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2. Thủ tục thôi quốc tịch Việt Nam ở nước ngoài</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Trình tự thực hiện</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Người xin thôi quốc tịch Việt Nam phải nộp hồ sơ tại Cơ quan đại diện Việt Nam nơi cư trú ở nước ngoài vào thời điểm nộp hồ sơ. Trong trường hợp ở nước đó không có Cơ quan đại diện thì nộp hồ sơ tại Cơ quan đại diện kiêm nhiệm hoặc Cơ quan đại diện nào thuận tiện nhất.</w:t>
      </w:r>
    </w:p>
    <w:p w:rsidR="00ED5E3A" w:rsidRDefault="00ED5E3A" w:rsidP="00ED5E3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Người thụ lý hồ sơ có trách nhiệm kiểm tra tính hợp lệ của giấy tờ trong hồ sơ. Trường hợp hồ sơ chưa đầy đủ, hợp lệ thì hướng dẫn bổ sung, hoàn thiện. Nếu hồ sơ đầy đủ, hợp lệ thì người thụ lý hồ sơ ghi vào </w:t>
      </w:r>
      <w:bookmarkStart w:id="0" w:name="bieumau_tpqt_stlhsqt_tt_02_2020_btp_1"/>
      <w:r>
        <w:rPr>
          <w:rFonts w:ascii="Arial" w:hAnsi="Arial" w:cs="Arial"/>
          <w:color w:val="000000"/>
          <w:sz w:val="18"/>
          <w:szCs w:val="18"/>
          <w:lang w:val="nl-NL"/>
        </w:rPr>
        <w:t>Sổ thụ lý</w:t>
      </w:r>
      <w:bookmarkEnd w:id="0"/>
      <w:r>
        <w:rPr>
          <w:rFonts w:ascii="Arial" w:hAnsi="Arial" w:cs="Arial"/>
          <w:color w:val="000000"/>
          <w:sz w:val="18"/>
          <w:szCs w:val="18"/>
          <w:lang w:val="nl-NL"/>
        </w:rPr>
        <w:t> và cấp </w:t>
      </w:r>
      <w:bookmarkStart w:id="1" w:name="bieumau_tpqt_tlhs_tt_02_2020_btp_3"/>
      <w:r>
        <w:rPr>
          <w:rFonts w:ascii="Arial" w:hAnsi="Arial" w:cs="Arial"/>
          <w:color w:val="000000"/>
          <w:sz w:val="18"/>
          <w:szCs w:val="18"/>
          <w:lang w:val="nl-NL"/>
        </w:rPr>
        <w:t>Phiếu thụ lý hồ sơ</w:t>
      </w:r>
      <w:bookmarkEnd w:id="1"/>
      <w:r>
        <w:rPr>
          <w:rFonts w:ascii="Arial" w:hAnsi="Arial" w:cs="Arial"/>
          <w:color w:val="000000"/>
          <w:sz w:val="18"/>
          <w:szCs w:val="18"/>
          <w:lang w:val="nl-NL"/>
        </w:rPr>
        <w:t> theo mẫu quy định cho người nộp hồ sơ.</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Trong thời hạn 05 ngày làm việc, kể từ ngày nhận đủ hồ sơ hợp lệ, cơ quan đại diện Việt Nam ở nước ngoài có trách nhiệm đăng thông báo về việc xin thôi quốc tịch Việt Nam trên Trang thông tin điện tử của mình. Thông báo trên Trang thông tin điện tử phải được lưu giữ trong thời gian ít nhất 30 ngày, kể từ ngày đăng thông báo.</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Trong thời hạn 20 ngày, kể từ ngày nhận đủ hồ sơ hợp lệ, cơ quan đại diện Việt Nam ở nước ngoài có trách nhiệm thẩm tra; phân loại thành hồ sơ được miễn xác minh về nhân thân theo quy định tại Điều 30 Luật Quốc tịch Việt Nam và hồ sơ phải xác minh về nhân thân và chuyển hồ sơ kèm theo ý kiến đề xuất về việc xin thôi quốc tịch Việt Nam về Bộ Ngoại giao để chuyển đến Bộ Tư pháp.</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Đối với những trường hợp không được miễn thủ tục xác minh về nhân thân theo quy định tại Điều 30 Luật Quốc tịch Việt Nam, Bộ Tư pháp đề nghị Bộ Công an xác minh về nhân thân của người xin thôi quốc tịch Việt Nam. Trong thời hạn 45 ngày, kể từ ngày nhận được văn bản đề nghị của Bộ Tư pháp, Bộ Công an có trách nhiệm xác minh và trả lời kết quả bằng văn bản.</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Trong thời hạn 20 ngày, kể từ ngày nhận được văn bản đề xuất của Cơ quan đại diện Việt Nam ở nước ngoài, Bộ Tư pháp có trách nhiệm kiểm tra lại hồ sơ, nếu xét thấy người xin thôi quốc tịch Việt Nam có đủ điều kiện được thôi quốc tịch Việt Nam thì Bộ trưởng Bộ Tư pháp thừa ủy quyền Thủ tướng Chính phủ ký Tờ trình đề nghị Chủ tịch nước xem xét, quyết định.</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Trường hợp giấy tờ bảo đảm cho việc nhập quốc tịch nước ngoài đã hết hạn thì Bộ Tư pháp gửi văn bản cho Cơ quan đại diện để thông báo cho người xin thôi quốc tịch Việt Nam làm thủ tục xin gia hạn hoặc gấp mới giấy tờ đó. Cơ quan đại diện có biện pháp hỗ trợ người xin thôi quốc tịch Việt Nam làm thủ tục xin gia hạn hoặc cấp mới giấy tờ bảo đảm việc cho nhập quốc tịch nước ngoài, nếu người đó yêu cầu. Người xin thôi quốc tịch Việt Nam nộp giấy tờ bảo đảm việc cho nhập quốc tịch nước ngoài đã được gia hạn hoặc được cấp mới cho Cơ quan đại diện để chuyển cho Bộ Tư pháp.</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Trong thời hạn 20 ngày, kể từ ngày nhận được đề nghị của Thủ tướng Chính phủ, Chủ tịch nước xem xét, quyết định.</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Sau khi có Quyết định cho thôi quốc tịch Việt Nam của Chủ tịch nước, Văn phòng Chủ tịch nước gửi đăng Công báo, Bộ Tư pháp đăng tải trên Trang thông tin điện tử của Bộ Tư pháp.</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Trong thời hạn 10 ngày làm việc, kể từ ngày nhận được Quyết định cho thôi quốc tịch Việt Nam, Bộ Tư pháp gửi thông báo kèm bản sao Quyết định cho thôi quốc tịch cho Cơ quan đại diện. Sau khi nhận được thông báo của Bộ Tư pháp, Cơ quan đại diện có trách nhiệm thông báo cho người được thôi quốc tịch Việt Nam kết quả giải quyết. Cơ quan đại diện thu hồi Hộ chiếu Việt Nam, Chứng minh nhân dân, Căn cước công dân của người được thôi quốc tịch, theo quy định của pháp luật có liên quan.</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Người được thôi quốc tịch Việt Nam có trách nhiệm nộp lại Hộ chiếu Việt Nam, Chứng minh nhân dân, Căn cước công dân theo quy định của pháp luật có liên quan.</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Trường hợp người được thôi quốc tịch Việt Nam đang cư trú tại Việt Nam hoặc đã từng có thời gian cư trú tại Việt Nam thì trong thời hạn 10 ngày làm việc, kể từ ngày có Quyết định cho thôi quốc tịch Việt Nam, Bộ Tư pháp thông báo cho Bộ Công an để chỉ đạo cơ quan Công an có thẩm quyền xóa đăng ký thường trú, thu hồi Hộ chiếu Việt Nam, Chứng minh nhân dân, Căn cước công dân của người đó theo quy định của pháp luật.</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xml:space="preserve">- Trong thời hạn 10 ngày làm việc, kể từ ngày nhận được Quyết định cho thôi quốc tịch Việt Nam, Bộ Tư pháp thông báo bằng văn bản cho Sở Tư pháp hoặc Cơ quan đại diện, nơi đã đăng ký hộ tịch của người đó để ghi chú hoặc hướng dẫn ghi chú vào sổ hộ tịch. Nội dung ghi chú gồm: số Quyết định; ngày, tháng, năm ban hành Quyết định; </w:t>
      </w:r>
      <w:r>
        <w:rPr>
          <w:rFonts w:ascii="Arial" w:hAnsi="Arial" w:cs="Arial"/>
          <w:color w:val="000000"/>
          <w:sz w:val="18"/>
          <w:szCs w:val="18"/>
          <w:lang w:val="nl-NL"/>
        </w:rPr>
        <w:lastRenderedPageBreak/>
        <w:t>nội dung Quyết định; cán bộ thực hiện ghi chú phải ký, ghi rõ họ tên và ngày tháng năm ghi chú. Trường hợp việc đăng ký hộ tịch được thực hiện tại Cơ quan đại diện mà sổ hộ tịch đã chuyển lưu tại Bộ Ngoại giao thì Bộ Ngoại giao thực hiện ghi chú.</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Trong trường hợp Cơ quan đại diện, Sở Tư pháp nhận được thông báo ghi chú nhưng không còn lưu giữ được sổ hộ tịch trước đây thì thông báo lại cho Bộ Tư pháp để theo dõi, quản lý.</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Cách thức thực hiện:</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Người xin thôi quốc tịch Việt Nam phải nộp hồ sơ trực tiếp hoặc gửi hồ sơ qua hệ thống bưu chính đến Cơ quan đại diện Việt Nam nơi cư trú ở nước ngoài vào thời điểm nộp hồ sơ. Trong trường hợp ở nước đó không có Cơ quan đại diện thì nộp hồ sơ tại Cơ quan đại diện kiêm nhiệm hoặc Cơ quan đại diện nào thuận tiện nhất, không ủy quyền cho người khác nộp hồ sơ.</w:t>
      </w:r>
    </w:p>
    <w:p w:rsidR="00ED5E3A" w:rsidRDefault="00ED5E3A" w:rsidP="00ED5E3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Trường hợp hồ sơ được gửi qua hệ thống bưu chính thì người thụ lý hồ sơ gửi </w:t>
      </w:r>
      <w:bookmarkStart w:id="2" w:name="bieumau_tpqt_tlhs_tt_02_2020_btp_4"/>
      <w:r>
        <w:rPr>
          <w:rFonts w:ascii="Arial" w:hAnsi="Arial" w:cs="Arial"/>
          <w:color w:val="000000"/>
          <w:sz w:val="18"/>
          <w:szCs w:val="18"/>
          <w:lang w:val="nl-NL"/>
        </w:rPr>
        <w:t>Phiếu thụ lý</w:t>
      </w:r>
      <w:bookmarkEnd w:id="2"/>
      <w:r>
        <w:rPr>
          <w:rFonts w:ascii="Arial" w:hAnsi="Arial" w:cs="Arial"/>
          <w:color w:val="000000"/>
          <w:sz w:val="18"/>
          <w:szCs w:val="18"/>
          <w:lang w:val="nl-NL"/>
        </w:rPr>
        <w:t> cho người nộp hồ sơ qua hệ thống bưu chính. </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Thành phần hồ sơ:</w:t>
      </w:r>
    </w:p>
    <w:p w:rsidR="00ED5E3A" w:rsidRDefault="00ED5E3A" w:rsidP="00ED5E3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w:t>
      </w:r>
      <w:bookmarkStart w:id="3" w:name="bieumau_tpqt_dxtqt_1_tt_02_2020_btp_0"/>
      <w:r>
        <w:rPr>
          <w:rFonts w:ascii="Arial" w:hAnsi="Arial" w:cs="Arial"/>
          <w:color w:val="000000"/>
          <w:sz w:val="18"/>
          <w:szCs w:val="18"/>
          <w:lang w:val="nl-NL"/>
        </w:rPr>
        <w:t>Đơn xin thôi quốc tịch Việt Nam</w:t>
      </w:r>
      <w:bookmarkEnd w:id="3"/>
      <w:r>
        <w:rPr>
          <w:rFonts w:ascii="Arial" w:hAnsi="Arial" w:cs="Arial"/>
          <w:color w:val="000000"/>
          <w:sz w:val="18"/>
          <w:szCs w:val="18"/>
          <w:lang w:val="nl-NL"/>
        </w:rPr>
        <w:t>;</w:t>
      </w:r>
    </w:p>
    <w:p w:rsidR="00ED5E3A" w:rsidRDefault="00ED5E3A" w:rsidP="00ED5E3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w:t>
      </w:r>
      <w:bookmarkStart w:id="4" w:name="bieumau_tpqt_bkll_tt_02_2020_btp_2"/>
      <w:r>
        <w:rPr>
          <w:rFonts w:ascii="Arial" w:hAnsi="Arial" w:cs="Arial"/>
          <w:color w:val="000000"/>
          <w:sz w:val="18"/>
          <w:szCs w:val="18"/>
          <w:lang w:val="nl-NL"/>
        </w:rPr>
        <w:t>Bản khai lý lịch</w:t>
      </w:r>
      <w:bookmarkEnd w:id="4"/>
      <w:r>
        <w:rPr>
          <w:rFonts w:ascii="Arial" w:hAnsi="Arial" w:cs="Arial"/>
          <w:color w:val="000000"/>
          <w:sz w:val="18"/>
          <w:szCs w:val="18"/>
          <w:lang w:val="nl-NL"/>
        </w:rPr>
        <w:t>;</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Bản sao Hộ chiếu Việt Nam, Giấy chứng minh nhân dân hoặc giấy tờ khác quy định tại Điều 11 của Luật Quốc tịch năm 2008;</w:t>
      </w:r>
    </w:p>
    <w:p w:rsidR="00ED5E3A" w:rsidRDefault="00ED5E3A" w:rsidP="00ED5E3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Giấy tờ xác nhận về việc người đó đang làm thủ tục nhập quốc tịch nước ngoài, trừ trường hợp pháp luật nước đó không quy định về việc cấp giấy này (Giấy tờ xác nhận việc người xin thôi quốc tịch Việt Nam đang làm thủ tục nhập quốc tịch nước ngoài quy định tại </w:t>
      </w:r>
      <w:bookmarkStart w:id="5" w:name="dc_24"/>
      <w:r>
        <w:rPr>
          <w:rFonts w:ascii="Arial" w:hAnsi="Arial" w:cs="Arial"/>
          <w:color w:val="000000"/>
          <w:sz w:val="18"/>
          <w:szCs w:val="18"/>
          <w:lang w:val="nl-NL"/>
        </w:rPr>
        <w:t>điểm đ khoản 1 Điều 28 Luật Quốc tịch Việt Nam</w:t>
      </w:r>
      <w:bookmarkEnd w:id="5"/>
      <w:r>
        <w:rPr>
          <w:rFonts w:ascii="Arial" w:hAnsi="Arial" w:cs="Arial"/>
          <w:color w:val="000000"/>
          <w:sz w:val="18"/>
          <w:szCs w:val="18"/>
          <w:lang w:val="nl-NL"/>
        </w:rPr>
        <w:t> là giấy tờ do cơ quan có thẩm quyền của nước ngoài xác nhận hoặc bảo đảm cho người đó được nhập quốc tịch nước ngoài; trường hợp người xin thôi quốc tịch Việt Nam đã có quốc tịch nước ngoài thì nộp bản sao Hộ chiếu hoặc giấy tờ về nhân thân có dán ảnh do cơ quan có thẩm quyền của nước ngoài cấp để chứng minh người đó đang có quốc tịch nước ngoài);</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Bản sao Giấy khai sinh của người con chưa thành niên cùng thôi quốc tịch Việt Nam theo cha mẹ hoặc giấy tờ hợp lệ khác chứng minh quan hệ cha con, mẹ con. Trường hợp chỉ người cha hoặc người mẹ thôi quốc tịch Việt Nam mà con chưa thành niên sinh sống cùng người đó thôi quốc tịch Việt Nam theo cha hoặc mẹ thì phải nộp văn bản thỏa thuận có đủ chữ ký của cha mẹ về việc xin thôi quốc tịch Việt Nam cho con. Văn bản thỏa thuận không phải chứng thực chữ ký; người đứng đơn xin thôi quốc tịch Việt Nam cho con phải chịu trách nhiệm về tính chính xác chữ ký của người kia.</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Trường hợp cha, mẹ đã chết, bị mất năng lực hành vi dân sự hoặc hạn chế năng lực hành vi dân sự thì văn bản thỏa thuận được thay thế bằng giấy tờ chứng minh cha, mẹ đã chết, bị mất hoặc hạn chế</w:t>
      </w:r>
      <w:r>
        <w:rPr>
          <w:rFonts w:ascii="Arial" w:hAnsi="Arial" w:cs="Arial"/>
          <w:color w:val="000000"/>
          <w:sz w:val="18"/>
          <w:szCs w:val="18"/>
          <w:lang w:val="vi-VN"/>
        </w:rPr>
        <w:t> năng lực hành </w:t>
      </w:r>
      <w:r>
        <w:rPr>
          <w:rFonts w:ascii="Arial" w:hAnsi="Arial" w:cs="Arial"/>
          <w:color w:val="000000"/>
          <w:sz w:val="18"/>
          <w:szCs w:val="18"/>
          <w:lang w:val="nl-NL"/>
        </w:rPr>
        <w:t>vi </w:t>
      </w:r>
      <w:r>
        <w:rPr>
          <w:rFonts w:ascii="Arial" w:hAnsi="Arial" w:cs="Arial"/>
          <w:color w:val="000000"/>
          <w:sz w:val="18"/>
          <w:szCs w:val="18"/>
          <w:lang w:val="vi-VN"/>
        </w:rPr>
        <w:t>dân sự.</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Giấy tờ có trong hồ sơ xin thôi quốc tịch Việt Nam do cơ quan có thẩm quyền của nước ngoài cấp phải được hợp pháp hóa lãnh sự, trừ trường hợp </w:t>
      </w:r>
      <w:r>
        <w:rPr>
          <w:rFonts w:ascii="Arial" w:hAnsi="Arial" w:cs="Arial"/>
          <w:color w:val="000000"/>
          <w:sz w:val="18"/>
          <w:szCs w:val="18"/>
          <w:lang w:val="vi-VN"/>
        </w:rPr>
        <w:t>được miễn hợp pháp hóa lãnh sự theo quy định của pháp luật Việt Nam hoặc điều ước quốc tế mà Việt Nam là thành viên.</w:t>
      </w:r>
    </w:p>
    <w:p w:rsidR="00ED5E3A" w:rsidRDefault="00ED5E3A" w:rsidP="00ED5E3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Giấy tờ bằng tiếng nước ngoài có trong hồ sơ xin thôi quốc tịch Việt Nam phải được dịch sang tiếng Việt; bản dịch </w:t>
      </w:r>
      <w:r>
        <w:rPr>
          <w:rFonts w:ascii="Arial" w:hAnsi="Arial" w:cs="Arial"/>
          <w:color w:val="000000"/>
          <w:sz w:val="18"/>
          <w:szCs w:val="18"/>
          <w:lang w:val="vi-VN"/>
        </w:rPr>
        <w:t>phải được công chứng hoặc chứng thực chữ ký người dịch theo quy định của pháp luật Việt Nam.</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Trường hợp pháp luật quy định giấy tờ phải nộp là bản sao thì người yêu cầu giải quyết các việc về quốc tịch có thể nộp giấy tờ là bản chụp từ bản chính, bản sao được chứng thực từ bản chính hoặc bản sao được cấp từ sổ gốc. Nếu nộp bản chụp từ bản chính thì phải có bản chính để đối chiếu; người tiếp nhận hồ sơ kiểm tra, đối chiếu bản sao với bản chính và ký xác nhận đã đối chiếu.</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Trường hợp hồ sơ được gửi qua hệ thống bưu chính thì bản sao giấy tờ phải được chứng thực từ bản chính hoặc được cấp từ sổ gốc; Đơn, Tờ khai, Bản khai lý lịch phải được chứng thực chữ ký theo quy định của pháp luật.</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Số lượng hồ sơ</w:t>
      </w:r>
      <w:r>
        <w:rPr>
          <w:rFonts w:ascii="Arial" w:hAnsi="Arial" w:cs="Arial"/>
          <w:color w:val="000000"/>
          <w:sz w:val="18"/>
          <w:szCs w:val="18"/>
          <w:lang w:val="nl-NL"/>
        </w:rPr>
        <w:t>: 03 bộ</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Thời hạn giải quyết</w:t>
      </w:r>
      <w:r>
        <w:rPr>
          <w:rFonts w:ascii="Arial" w:hAnsi="Arial" w:cs="Arial"/>
          <w:color w:val="000000"/>
          <w:sz w:val="18"/>
          <w:szCs w:val="18"/>
          <w:lang w:val="nl-NL"/>
        </w:rPr>
        <w:t>: Thời gian thực tế giải quyết hồ sơ tại các cơ quan có thẩm quyền là:</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- 60 ngày đối với trường hợp không phải xác minh nhân thân;</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- 105 ngày đối với trường hợp phải xác minh nhân thân.</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lastRenderedPageBreak/>
        <w:t>Đối tượng thực hiện thủ tục hành chính</w:t>
      </w:r>
      <w:r>
        <w:rPr>
          <w:rFonts w:ascii="Arial" w:hAnsi="Arial" w:cs="Arial"/>
          <w:color w:val="000000"/>
          <w:sz w:val="18"/>
          <w:szCs w:val="18"/>
          <w:lang w:val="nl-NL"/>
        </w:rPr>
        <w:t>: Cá nhân</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Cơ quan có thẩm quyền quyết định</w:t>
      </w:r>
      <w:r>
        <w:rPr>
          <w:rFonts w:ascii="Arial" w:hAnsi="Arial" w:cs="Arial"/>
          <w:color w:val="000000"/>
          <w:sz w:val="18"/>
          <w:szCs w:val="18"/>
          <w:lang w:val="nl-NL"/>
        </w:rPr>
        <w:t>: Chủ tịch nước</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Cơ quan thực hiện thủ tục hành chính</w:t>
      </w:r>
      <w:r>
        <w:rPr>
          <w:rFonts w:ascii="Arial" w:hAnsi="Arial" w:cs="Arial"/>
          <w:color w:val="000000"/>
          <w:sz w:val="18"/>
          <w:szCs w:val="18"/>
          <w:lang w:val="nl-NL"/>
        </w:rPr>
        <w:t>:</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Cơ quan đại diện Việt Nam ở nước ngoài, Bộ Tư pháp.</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Cơ quan phối hợp</w:t>
      </w:r>
      <w:r>
        <w:rPr>
          <w:rFonts w:ascii="Arial" w:hAnsi="Arial" w:cs="Arial"/>
          <w:color w:val="000000"/>
          <w:sz w:val="18"/>
          <w:szCs w:val="18"/>
          <w:lang w:val="nl-NL"/>
        </w:rPr>
        <w:t>: Cục Quản lý xuất nhập cảnh - Bộ Công an.</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Kết quả thực hiện thủ tục hành chính</w:t>
      </w:r>
      <w:r>
        <w:rPr>
          <w:rFonts w:ascii="Arial" w:hAnsi="Arial" w:cs="Arial"/>
          <w:b/>
          <w:bCs/>
          <w:color w:val="000000"/>
          <w:sz w:val="18"/>
          <w:szCs w:val="18"/>
          <w:lang w:val="nl-NL"/>
        </w:rPr>
        <w:t>: </w:t>
      </w:r>
      <w:r>
        <w:rPr>
          <w:rFonts w:ascii="Arial" w:hAnsi="Arial" w:cs="Arial"/>
          <w:color w:val="000000"/>
          <w:sz w:val="18"/>
          <w:szCs w:val="18"/>
          <w:lang w:val="nl-NL"/>
        </w:rPr>
        <w:t>Quyết định cho thôi quốc tịch Việt Nam của Chủ tịch nước</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Lệ phí</w:t>
      </w:r>
      <w:r>
        <w:rPr>
          <w:rFonts w:ascii="Arial" w:hAnsi="Arial" w:cs="Arial"/>
          <w:b/>
          <w:bCs/>
          <w:color w:val="000000"/>
          <w:sz w:val="18"/>
          <w:szCs w:val="18"/>
          <w:lang w:val="nl-NL"/>
        </w:rPr>
        <w:t>:</w:t>
      </w:r>
      <w:r>
        <w:rPr>
          <w:rFonts w:ascii="Arial" w:hAnsi="Arial" w:cs="Arial"/>
          <w:color w:val="000000"/>
          <w:sz w:val="18"/>
          <w:szCs w:val="18"/>
          <w:lang w:val="nl-NL"/>
        </w:rPr>
        <w:t> 200 USD.</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Mẫu đơn, mẫu tờ khai</w:t>
      </w:r>
      <w:r>
        <w:rPr>
          <w:rFonts w:ascii="Arial" w:hAnsi="Arial" w:cs="Arial"/>
          <w:color w:val="000000"/>
          <w:sz w:val="18"/>
          <w:szCs w:val="18"/>
          <w:lang w:val="nl-NL"/>
        </w:rPr>
        <w:t>:</w:t>
      </w:r>
    </w:p>
    <w:p w:rsidR="00ED5E3A" w:rsidRDefault="00ED5E3A" w:rsidP="00ED5E3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Đơn xin thôi quốc tịch Việt Nam (</w:t>
      </w:r>
      <w:bookmarkStart w:id="6" w:name="bieumau_tpqt_dxtqt_1_tt_02_2020_btp"/>
      <w:r>
        <w:rPr>
          <w:rFonts w:ascii="Arial" w:hAnsi="Arial" w:cs="Arial"/>
          <w:color w:val="000000"/>
          <w:sz w:val="18"/>
          <w:szCs w:val="18"/>
          <w:lang w:val="nl-NL"/>
        </w:rPr>
        <w:t>Mẫu TP/QT-2020-ĐXTQT.1</w:t>
      </w:r>
      <w:bookmarkEnd w:id="6"/>
      <w:r>
        <w:rPr>
          <w:rFonts w:ascii="Arial" w:hAnsi="Arial" w:cs="Arial"/>
          <w:color w:val="000000"/>
          <w:sz w:val="18"/>
          <w:szCs w:val="18"/>
          <w:lang w:val="nl-NL"/>
        </w:rPr>
        <w:t>);</w:t>
      </w:r>
    </w:p>
    <w:p w:rsidR="00ED5E3A" w:rsidRDefault="00ED5E3A" w:rsidP="00ED5E3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Đơn xin thôi quốc tịch Việt Nam (</w:t>
      </w:r>
      <w:r>
        <w:rPr>
          <w:rFonts w:ascii="Arial" w:hAnsi="Arial" w:cs="Arial"/>
          <w:i/>
          <w:iCs/>
          <w:color w:val="000000"/>
          <w:sz w:val="18"/>
          <w:szCs w:val="18"/>
          <w:lang w:val="nl-NL"/>
        </w:rPr>
        <w:t>Dùng cho người giám hộ/người đại diện theo pháp luật làm Đơn xin thôi quốc tịch Việt Nam cho người được giám hộ/được đại diện)</w:t>
      </w:r>
      <w:r>
        <w:rPr>
          <w:rFonts w:ascii="Arial" w:hAnsi="Arial" w:cs="Arial"/>
          <w:color w:val="000000"/>
          <w:sz w:val="18"/>
          <w:szCs w:val="18"/>
          <w:lang w:val="nl-NL"/>
        </w:rPr>
        <w:t> (</w:t>
      </w:r>
      <w:bookmarkStart w:id="7" w:name="bieumau_tpqt_dxtqt_2_tt_02_2020_btp"/>
      <w:r>
        <w:rPr>
          <w:rFonts w:ascii="Arial" w:hAnsi="Arial" w:cs="Arial"/>
          <w:color w:val="000000"/>
          <w:sz w:val="18"/>
          <w:szCs w:val="18"/>
          <w:lang w:val="nl-NL"/>
        </w:rPr>
        <w:t>Mẫu TP/QT-2020-ĐXTQT.2</w:t>
      </w:r>
      <w:bookmarkEnd w:id="7"/>
      <w:r>
        <w:rPr>
          <w:rFonts w:ascii="Arial" w:hAnsi="Arial" w:cs="Arial"/>
          <w:color w:val="000000"/>
          <w:sz w:val="18"/>
          <w:szCs w:val="18"/>
          <w:lang w:val="nl-NL"/>
        </w:rPr>
        <w:t>);</w:t>
      </w:r>
    </w:p>
    <w:p w:rsidR="00ED5E3A" w:rsidRDefault="00ED5E3A" w:rsidP="00ED5E3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Bản khai lý lịch (</w:t>
      </w:r>
      <w:bookmarkStart w:id="8" w:name="bieumau_tpqt_bkll_tt_02_2020_btp_3"/>
      <w:r>
        <w:rPr>
          <w:rFonts w:ascii="Arial" w:hAnsi="Arial" w:cs="Arial"/>
          <w:color w:val="000000"/>
          <w:sz w:val="18"/>
          <w:szCs w:val="18"/>
          <w:lang w:val="nl-NL"/>
        </w:rPr>
        <w:t>Mẫu TP/QT-2020-BKLL</w:t>
      </w:r>
      <w:bookmarkEnd w:id="8"/>
      <w:r>
        <w:rPr>
          <w:rFonts w:ascii="Arial" w:hAnsi="Arial" w:cs="Arial"/>
          <w:color w:val="000000"/>
          <w:sz w:val="18"/>
          <w:szCs w:val="18"/>
          <w:lang w:val="nl-NL"/>
        </w:rPr>
        <w:t>).</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Yêu cầu, điều kiện thực hiện thủ tục hành chính</w:t>
      </w:r>
      <w:r>
        <w:rPr>
          <w:rFonts w:ascii="Arial" w:hAnsi="Arial" w:cs="Arial"/>
          <w:color w:val="000000"/>
          <w:sz w:val="18"/>
          <w:szCs w:val="18"/>
          <w:lang w:val="nl-NL"/>
        </w:rPr>
        <w:t>:</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Người xin thôi quốc tịch Việt Nam chưa được thôi quốc tịch Việt Nam, nếu thuộc một trong những trường hợp sau đây:</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Đang nợ thuế đối với Nhà nước hoặc đang có nghĩa vụ tài sản đối với cơ quan, tổ chức hoặc cá nhân ở Việt Nam;</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Đang bị truy cứu trách nhiệm hình sự;</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Đang chấp hành bản án, quyết định của Toà án Việt Nam;</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Đang bị tạm giam để chờ thi hành án;</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Đang chấp hành quyết định áp dụng biện pháp xử lý hành chính đưa vào cơ sở giáo dục, cơ sở chữa bệnh, trường giáo dưỡng.</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Người xin thôi quốc tịch Việt Nam không được thôi quốc tịch Việt Nam, nếu việc đó làm phương hại đến lợi ích quốc gia của Việt Nam.</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Cán bộ, công chức và những người đang phục vụ trong lực lượng vũ trang nhân dân Việt Nam không được thôi quốc tịch Việt Nam.</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r>
        <w:rPr>
          <w:rFonts w:ascii="Arial" w:hAnsi="Arial" w:cs="Arial"/>
          <w:color w:val="000000"/>
          <w:sz w:val="18"/>
          <w:szCs w:val="18"/>
          <w:lang w:val="vi-VN"/>
        </w:rPr>
        <w:t>Trường hợp được miễn xác </w:t>
      </w:r>
      <w:r>
        <w:rPr>
          <w:rFonts w:ascii="Arial" w:hAnsi="Arial" w:cs="Arial"/>
          <w:color w:val="000000"/>
          <w:sz w:val="18"/>
          <w:szCs w:val="18"/>
          <w:lang w:val="nl-NL"/>
        </w:rPr>
        <w:t>minh </w:t>
      </w:r>
      <w:r>
        <w:rPr>
          <w:rFonts w:ascii="Arial" w:hAnsi="Arial" w:cs="Arial"/>
          <w:color w:val="000000"/>
          <w:sz w:val="18"/>
          <w:szCs w:val="18"/>
          <w:lang w:val="vi-VN"/>
        </w:rPr>
        <w:t>về nhân thân thì thời hạn của giấy tờ bảo đảm </w:t>
      </w:r>
      <w:r>
        <w:rPr>
          <w:rFonts w:ascii="Arial" w:hAnsi="Arial" w:cs="Arial"/>
          <w:color w:val="000000"/>
          <w:sz w:val="18"/>
          <w:szCs w:val="18"/>
          <w:lang w:val="nl-NL"/>
        </w:rPr>
        <w:t>cho </w:t>
      </w:r>
      <w:r>
        <w:rPr>
          <w:rFonts w:ascii="Arial" w:hAnsi="Arial" w:cs="Arial"/>
          <w:color w:val="000000"/>
          <w:sz w:val="18"/>
          <w:szCs w:val="18"/>
          <w:lang w:val="vi-VN"/>
        </w:rPr>
        <w:t>nhập quốc tịch nước ngoài phải còn ít nhất là </w:t>
      </w:r>
      <w:r>
        <w:rPr>
          <w:rFonts w:ascii="Arial" w:hAnsi="Arial" w:cs="Arial"/>
          <w:color w:val="000000"/>
          <w:sz w:val="18"/>
          <w:szCs w:val="18"/>
          <w:lang w:val="nl-NL"/>
        </w:rPr>
        <w:t>120 </w:t>
      </w:r>
      <w:r>
        <w:rPr>
          <w:rFonts w:ascii="Arial" w:hAnsi="Arial" w:cs="Arial"/>
          <w:color w:val="000000"/>
          <w:sz w:val="18"/>
          <w:szCs w:val="18"/>
          <w:lang w:val="vi-VN"/>
        </w:rPr>
        <w:t>ngày, kể từ ngày thụ lý hồ sơ; trường hợp phải xác </w:t>
      </w:r>
      <w:r>
        <w:rPr>
          <w:rFonts w:ascii="Arial" w:hAnsi="Arial" w:cs="Arial"/>
          <w:color w:val="000000"/>
          <w:sz w:val="18"/>
          <w:szCs w:val="18"/>
          <w:lang w:val="nl-NL"/>
        </w:rPr>
        <w:t>minh </w:t>
      </w:r>
      <w:r>
        <w:rPr>
          <w:rFonts w:ascii="Arial" w:hAnsi="Arial" w:cs="Arial"/>
          <w:color w:val="000000"/>
          <w:sz w:val="18"/>
          <w:szCs w:val="18"/>
          <w:lang w:val="vi-VN"/>
        </w:rPr>
        <w:t>về nhân thân thì thời hạn phải còn ít nhất là </w:t>
      </w:r>
      <w:r>
        <w:rPr>
          <w:rFonts w:ascii="Arial" w:hAnsi="Arial" w:cs="Arial"/>
          <w:color w:val="000000"/>
          <w:sz w:val="18"/>
          <w:szCs w:val="18"/>
          <w:lang w:val="nl-NL"/>
        </w:rPr>
        <w:t>150 </w:t>
      </w:r>
      <w:r>
        <w:rPr>
          <w:rFonts w:ascii="Arial" w:hAnsi="Arial" w:cs="Arial"/>
          <w:color w:val="000000"/>
          <w:sz w:val="18"/>
          <w:szCs w:val="18"/>
          <w:lang w:val="vi-VN"/>
        </w:rPr>
        <w:t>ngày, kể từ ngày thụ lý hồ sơ</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Căn cứ pháp lý</w:t>
      </w:r>
      <w:r>
        <w:rPr>
          <w:rFonts w:ascii="Arial" w:hAnsi="Arial" w:cs="Arial"/>
          <w:color w:val="000000"/>
          <w:sz w:val="18"/>
          <w:szCs w:val="18"/>
          <w:lang w:val="nl-NL"/>
        </w:rPr>
        <w:t>:</w:t>
      </w:r>
    </w:p>
    <w:p w:rsidR="00ED5E3A" w:rsidRDefault="00ED5E3A" w:rsidP="00ED5E3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Luật Quốc tịch Việt Nam năm 2008.</w:t>
      </w:r>
    </w:p>
    <w:p w:rsidR="00ED5E3A" w:rsidRDefault="00ED5E3A" w:rsidP="00ED5E3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Nghị định số </w:t>
      </w:r>
      <w:hyperlink r:id="rId5" w:tgtFrame="_blank" w:tooltip="Nghị định 16/2020/NĐ-CP" w:history="1">
        <w:r>
          <w:rPr>
            <w:rStyle w:val="Hyperlink"/>
            <w:rFonts w:ascii="Arial" w:hAnsi="Arial" w:cs="Arial"/>
            <w:color w:val="0E70C3"/>
            <w:sz w:val="18"/>
            <w:szCs w:val="18"/>
            <w:u w:val="none"/>
            <w:lang w:val="nl-NL"/>
          </w:rPr>
          <w:t>16/2020/NĐ-CP</w:t>
        </w:r>
      </w:hyperlink>
      <w:r>
        <w:rPr>
          <w:rFonts w:ascii="Arial" w:hAnsi="Arial" w:cs="Arial"/>
          <w:color w:val="000000"/>
          <w:sz w:val="18"/>
          <w:szCs w:val="18"/>
          <w:lang w:val="nl-NL"/>
        </w:rPr>
        <w:t> ngày 03/02/2020 của Chính phủ quy định chi tiết một số điều và biện pháp thi hành Luật Quốc tịch Việt Nam.</w:t>
      </w:r>
    </w:p>
    <w:p w:rsidR="00ED5E3A" w:rsidRDefault="00ED5E3A" w:rsidP="00ED5E3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Thông tư số </w:t>
      </w:r>
      <w:hyperlink r:id="rId6" w:tgtFrame="_blank" w:tooltip="Thông tư 02/2020/TT-BTP" w:history="1">
        <w:r>
          <w:rPr>
            <w:rStyle w:val="Hyperlink"/>
            <w:rFonts w:ascii="Arial" w:hAnsi="Arial" w:cs="Arial"/>
            <w:color w:val="0E70C3"/>
            <w:sz w:val="18"/>
            <w:szCs w:val="18"/>
            <w:u w:val="none"/>
            <w:lang w:val="nl-NL"/>
          </w:rPr>
          <w:t>02/2020/TT-BTP</w:t>
        </w:r>
      </w:hyperlink>
      <w:r>
        <w:rPr>
          <w:rFonts w:ascii="Arial" w:hAnsi="Arial" w:cs="Arial"/>
          <w:color w:val="000000"/>
          <w:sz w:val="18"/>
          <w:szCs w:val="18"/>
          <w:lang w:val="nl-NL"/>
        </w:rPr>
        <w:t> ngày 08/4/2020 của Bộ trưởng Bộ Tư pháp ban hành, hướng dẫn sử dụng, quản lý mẫu sổ quốc tịch và mẫu giấy tờ về quốc tịch</w:t>
      </w:r>
    </w:p>
    <w:p w:rsidR="00ED5E3A" w:rsidRDefault="00ED5E3A" w:rsidP="00ED5E3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Thông tư số </w:t>
      </w:r>
      <w:hyperlink r:id="rId7" w:tgtFrame="_blank" w:tooltip="Thông tư 264/2016/TT-BTC" w:history="1">
        <w:r>
          <w:rPr>
            <w:rStyle w:val="Hyperlink"/>
            <w:rFonts w:ascii="Arial" w:hAnsi="Arial" w:cs="Arial"/>
            <w:color w:val="0E70C3"/>
            <w:sz w:val="18"/>
            <w:szCs w:val="18"/>
            <w:u w:val="none"/>
            <w:lang w:val="nl-NL"/>
          </w:rPr>
          <w:t>264/2016/TT-BTC</w:t>
        </w:r>
      </w:hyperlink>
      <w:r>
        <w:rPr>
          <w:rFonts w:ascii="Arial" w:hAnsi="Arial" w:cs="Arial"/>
          <w:color w:val="000000"/>
          <w:sz w:val="18"/>
          <w:szCs w:val="18"/>
          <w:lang w:val="nl-NL"/>
        </w:rPr>
        <w:t> ngày 14/11/2016 của Bộ trưởng Bộ Tài chính quy định mức thu, chế độ thu, nộp và quản lý sử dụng phí, lệ phí trong lĩnh vực ngoại giao áp dụng tại các Cơ quan đại diện Việt Nam ở nước ngoài.</w:t>
      </w:r>
    </w:p>
    <w:p w:rsidR="001E1F6B" w:rsidRDefault="001E1F6B">
      <w:bookmarkStart w:id="9" w:name="_GoBack"/>
      <w:bookmarkEnd w:id="9"/>
    </w:p>
    <w:sectPr w:rsidR="001E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3A"/>
    <w:rsid w:val="001E1F6B"/>
    <w:rsid w:val="00ED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E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5E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E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5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6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ue-phi-le-phi/thong-tu-264-2016-tt-btc-phi-linh-vuc-ngoai-giao-ap-dung-tai-co-quan-dai-dien-viet-nam-o-nuoc-ngoai-32628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quyen-dan-su/thong-tu-02-2020-tt-btp-huong-dan-su-dung-quan-ly-mau-so-quoc-tich-va-mau-giay-to-ve-quoc-tich-440203.aspx" TargetMode="External"/><Relationship Id="rId5" Type="http://schemas.openxmlformats.org/officeDocument/2006/relationships/hyperlink" Target="https://thuvienphapluat.vn/van-ban/bo-may-hanh-chinh/nghi-dinh-16-2020-nd-cp-huong-dan-luat-quoc-tich-viet-nam-433706.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2023-11-22T08:13:00Z</dcterms:created>
  <dcterms:modified xsi:type="dcterms:W3CDTF">2023-11-22T08:13:00Z</dcterms:modified>
</cp:coreProperties>
</file>