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keepNext w:val="false"/>
        <w:keepLines w:val="false"/>
        <w:pageBreakBefore w:val="false"/>
        <w:widowControl w:val="false"/>
        <w:shd w:val="clear" w:fill="auto"/>
        <w:spacing w:lineRule="auto" w:line="276" w:before="0" w:after="0"/>
        <w:ind w:left="0" w:right="0" w:hanging="0"/>
        <w:jc w:val="right"/>
        <w:rPr>
          <w:rFonts w:ascii="Times New Roman" w:hAnsi="Times New Roman"/>
          <w:b/>
          <w:i w:val="false"/>
          <w:caps w:val="false"/>
          <w:smallCaps w:val="false"/>
          <w:strike w:val="false"/>
          <w:dstrike w:val="false"/>
          <w:color w:val="000000"/>
          <w:spacing w:val="0"/>
          <w:sz w:val="20"/>
          <w:szCs w:val="20"/>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0"/>
          <w:szCs w:val="20"/>
          <w:u w:val="none"/>
          <w:effect w:val="none"/>
        </w:rPr>
        <w:t>Phụ lục I - Mẫu số 01</w:t>
      </w:r>
    </w:p>
    <w:tbl>
      <w:tblPr>
        <w:tblW w:w="5000" w:type="pct"/>
        <w:jc w:val="left"/>
        <w:tblInd w:w="0" w:type="dxa"/>
        <w:tblBorders/>
        <w:tblCellMar>
          <w:top w:w="0" w:type="dxa"/>
          <w:left w:w="0" w:type="dxa"/>
          <w:bottom w:w="0" w:type="dxa"/>
          <w:right w:w="0" w:type="dxa"/>
        </w:tblCellMar>
      </w:tblPr>
      <w:tblGrid>
        <w:gridCol w:w="3495"/>
        <w:gridCol w:w="5861"/>
      </w:tblGrid>
      <w:tr>
        <w:trPr/>
        <w:tc>
          <w:tcPr>
            <w:tcW w:w="3495" w:type="dxa"/>
            <w:tcBorders/>
            <w:shd w:fill="auto" w:val="cle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color w:val="000000"/>
                <w:sz w:val="20"/>
                <w:szCs w:val="20"/>
              </w:rPr>
              <w:t>…</w:t>
            </w:r>
            <w:r>
              <w:rPr>
                <w:rFonts w:ascii="Times New Roman" w:hAnsi="Times New Roman"/>
                <w:color w:val="000000"/>
                <w:sz w:val="20"/>
                <w:szCs w:val="20"/>
              </w:rPr>
              <w:t>...(1)……</w:t>
              <w:br/>
              <w:t>……..(2)……..</w:t>
            </w:r>
            <w:r>
              <w:rPr>
                <w:rFonts w:ascii="Times New Roman" w:hAnsi="Times New Roman"/>
                <w:b/>
                <w:sz w:val="20"/>
                <w:szCs w:val="20"/>
              </w:rPr>
              <w:br/>
              <w:t>-------</w:t>
            </w:r>
          </w:p>
        </w:tc>
        <w:tc>
          <w:tcPr>
            <w:tcW w:w="5861" w:type="dxa"/>
            <w:tcBorders/>
            <w:shd w:fill="auto" w:val="clear"/>
          </w:tcPr>
          <w:p>
            <w:pPr>
              <w:pStyle w:val="TableContents"/>
              <w:pBdr/>
              <w:spacing w:lineRule="atLeast" w:line="225" w:before="120" w:after="120"/>
              <w:ind w:left="0" w:right="0" w:hanging="0"/>
              <w:jc w:val="center"/>
              <w:rPr>
                <w:rFonts w:ascii="Times New Roman" w:hAnsi="Times New Roman"/>
                <w:b/>
                <w:sz w:val="20"/>
                <w:szCs w:val="20"/>
              </w:rPr>
            </w:pPr>
            <w:r>
              <w:rPr>
                <w:rFonts w:ascii="Times New Roman" w:hAnsi="Times New Roman"/>
                <w:b/>
                <w:sz w:val="20"/>
                <w:szCs w:val="20"/>
              </w:rPr>
              <w:t>CỘNG HÒA XÃ HỘI CHỦ NGHĨA VIỆT NAM</w:t>
              <w:br/>
              <w:t>Độc lập - Tự do - Hạnh phúc</w:t>
              <w:br/>
              <w:t>---------------</w:t>
            </w:r>
          </w:p>
        </w:tc>
      </w:tr>
      <w:tr>
        <w:trPr/>
        <w:tc>
          <w:tcPr>
            <w:tcW w:w="3495" w:type="dxa"/>
            <w:tcBorders/>
            <w:shd w:fill="auto" w:val="clear"/>
          </w:tcPr>
          <w:p>
            <w:pPr>
              <w:pStyle w:val="TableContents"/>
              <w:pBdr/>
              <w:spacing w:lineRule="atLeast" w:line="225" w:before="120" w:after="120"/>
              <w:ind w:left="0" w:right="0" w:hanging="0"/>
              <w:jc w:val="center"/>
              <w:rPr>
                <w:rFonts w:ascii="Times New Roman" w:hAnsi="Times New Roman"/>
                <w:color w:val="000000"/>
                <w:sz w:val="20"/>
                <w:szCs w:val="20"/>
              </w:rPr>
            </w:pPr>
            <w:r>
              <w:rPr>
                <w:rFonts w:ascii="Times New Roman" w:hAnsi="Times New Roman"/>
                <w:color w:val="000000"/>
                <w:sz w:val="20"/>
                <w:szCs w:val="20"/>
              </w:rPr>
              <w:t>Số:      /GPKD</w:t>
            </w:r>
          </w:p>
        </w:tc>
        <w:tc>
          <w:tcPr>
            <w:tcW w:w="5861" w:type="dxa"/>
            <w:tcBorders/>
            <w:shd w:fill="auto" w:val="clear"/>
          </w:tcPr>
          <w:p>
            <w:pPr>
              <w:pStyle w:val="TableContents"/>
              <w:pBdr/>
              <w:spacing w:lineRule="atLeast" w:line="225" w:before="120" w:after="120"/>
              <w:ind w:left="0" w:right="0" w:hanging="0"/>
              <w:jc w:val="right"/>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 ngày …… tháng ……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0"/>
          <w:szCs w:val="20"/>
        </w:rPr>
      </w:pPr>
      <w:r>
        <w:rPr>
          <w:rFonts w:ascii="Times New Roman" w:hAnsi="Times New Roman"/>
          <w:caps w:val="false"/>
          <w:smallCaps w:val="false"/>
          <w:color w:val="000000"/>
          <w:spacing w:val="0"/>
          <w:sz w:val="20"/>
          <w:szCs w:val="20"/>
        </w:rPr>
        <w:t> </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0"/>
          <w:szCs w:val="20"/>
        </w:rPr>
      </w:pPr>
      <w:bookmarkStart w:id="1" w:name="chuong_pl_2_name"/>
      <w:bookmarkEnd w:id="1"/>
      <w:r>
        <w:rPr>
          <w:rFonts w:ascii="Times New Roman" w:hAnsi="Times New Roman"/>
          <w:b/>
          <w:i w:val="false"/>
          <w:caps w:val="false"/>
          <w:smallCaps w:val="false"/>
          <w:strike w:val="false"/>
          <w:dstrike w:val="false"/>
          <w:color w:val="000000"/>
          <w:spacing w:val="0"/>
          <w:sz w:val="20"/>
          <w:szCs w:val="20"/>
          <w:u w:val="none"/>
          <w:effect w:val="none"/>
        </w:rPr>
        <w:t>GIẤY PHÉP KINH DOANH</w:t>
      </w:r>
      <w:r>
        <w:rPr>
          <w:rFonts w:ascii="Times New Roman" w:hAnsi="Times New Roman"/>
          <w:b/>
          <w:i w:val="false"/>
          <w:caps w:val="false"/>
          <w:smallCaps w:val="false"/>
          <w:color w:val="000000"/>
          <w:spacing w:val="0"/>
          <w:sz w:val="20"/>
          <w:szCs w:val="20"/>
        </w:rPr>
        <w:br/>
      </w:r>
      <w:bookmarkStart w:id="2" w:name="chuong_pl_2_name_name"/>
      <w:bookmarkEnd w:id="2"/>
      <w:r>
        <w:rPr>
          <w:rFonts w:ascii="Times New Roman" w:hAnsi="Times New Roman"/>
          <w:b/>
          <w:i w:val="false"/>
          <w:caps w:val="false"/>
          <w:smallCaps w:val="false"/>
          <w:strike w:val="false"/>
          <w:dstrike w:val="false"/>
          <w:color w:val="000000"/>
          <w:spacing w:val="0"/>
          <w:sz w:val="20"/>
          <w:szCs w:val="20"/>
          <w:u w:val="none"/>
          <w:effect w:val="none"/>
        </w:rPr>
        <w:t>SẢN PHẨM, DỊCH VỤ AN NINH MẠNG</w:t>
      </w:r>
    </w:p>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20"/>
          <w:szCs w:val="20"/>
        </w:rPr>
      </w:pPr>
      <w:r>
        <w:rPr>
          <w:rFonts w:ascii="Times New Roman" w:hAnsi="Times New Roman"/>
          <w:b w:val="false"/>
          <w:i/>
          <w:caps w:val="false"/>
          <w:smallCaps w:val="false"/>
          <w:color w:val="000000"/>
          <w:spacing w:val="0"/>
          <w:sz w:val="20"/>
          <w:szCs w:val="20"/>
        </w:rPr>
        <w:t>(Có giá trị đến hết ngày … / … / …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0"/>
          <w:szCs w:val="20"/>
        </w:rPr>
      </w:pPr>
      <w:r>
        <w:rPr>
          <w:rFonts w:ascii="Times New Roman" w:hAnsi="Times New Roman"/>
          <w:b/>
          <w:i w:val="false"/>
          <w:caps w:val="false"/>
          <w:smallCaps w:val="false"/>
          <w:color w:val="000000"/>
          <w:spacing w:val="0"/>
          <w:sz w:val="20"/>
          <w:szCs w:val="20"/>
        </w:rPr>
        <w:t>THỦ TRƯỞNG CƠ QUAN (2)</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0"/>
          <w:szCs w:val="20"/>
        </w:rPr>
        <w:t>Căn cứ </w:t>
      </w:r>
      <w:hyperlink r:id="rId2" w:tgtFrame="_blank">
        <w:r>
          <w:rPr>
            <w:rStyle w:val="InternetLink"/>
            <w:rFonts w:ascii="Times New Roman" w:hAnsi="Times New Roman"/>
            <w:b w:val="false"/>
            <w:i/>
            <w:caps w:val="false"/>
            <w:smallCaps w:val="false"/>
            <w:strike w:val="false"/>
            <w:dstrike w:val="false"/>
            <w:color w:val="0E70C3"/>
            <w:spacing w:val="0"/>
            <w:sz w:val="20"/>
            <w:szCs w:val="20"/>
            <w:u w:val="none"/>
            <w:effect w:val="none"/>
          </w:rPr>
          <w:t>Luật An ninh mạng</w:t>
        </w:r>
      </w:hyperlink>
      <w:r>
        <w:rPr>
          <w:rFonts w:ascii="Times New Roman" w:hAnsi="Times New Roman"/>
          <w:b w:val="false"/>
          <w:i/>
          <w:caps w:val="false"/>
          <w:smallCaps w:val="false"/>
          <w:color w:val="000000"/>
          <w:spacing w:val="0"/>
          <w:sz w:val="20"/>
          <w:szCs w:val="20"/>
        </w:rPr>
        <w:t> ngày 10 tháng 12 năm 2025;</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0"/>
          <w:szCs w:val="20"/>
        </w:rPr>
        <w:t>Căn cứ </w:t>
      </w:r>
      <w:hyperlink r:id="rId3" w:tgtFrame="_blank">
        <w:r>
          <w:rPr>
            <w:rStyle w:val="InternetLink"/>
            <w:rFonts w:ascii="Times New Roman" w:hAnsi="Times New Roman"/>
            <w:b w:val="false"/>
            <w:i/>
            <w:caps w:val="false"/>
            <w:smallCaps w:val="false"/>
            <w:strike w:val="false"/>
            <w:dstrike w:val="false"/>
            <w:color w:val="0E70C3"/>
            <w:spacing w:val="0"/>
            <w:sz w:val="20"/>
            <w:szCs w:val="20"/>
            <w:u w:val="none"/>
            <w:effect w:val="none"/>
          </w:rPr>
          <w:t>Luật Đầu tư</w:t>
        </w:r>
      </w:hyperlink>
      <w:r>
        <w:rPr>
          <w:rFonts w:ascii="Times New Roman" w:hAnsi="Times New Roman"/>
          <w:b w:val="false"/>
          <w:i/>
          <w:caps w:val="false"/>
          <w:smallCaps w:val="false"/>
          <w:color w:val="000000"/>
          <w:spacing w:val="0"/>
          <w:sz w:val="20"/>
          <w:szCs w:val="20"/>
        </w:rPr>
        <w:t> ngày 11 tháng 12 năm 2025;</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0"/>
          <w:szCs w:val="20"/>
        </w:rPr>
        <w:t>Căn cứ </w:t>
      </w:r>
      <w:hyperlink r:id="rId4" w:tgtFrame="_blank">
        <w:r>
          <w:rPr>
            <w:rStyle w:val="InternetLink"/>
            <w:rFonts w:ascii="Times New Roman" w:hAnsi="Times New Roman"/>
            <w:b w:val="false"/>
            <w:i/>
            <w:caps w:val="false"/>
            <w:smallCaps w:val="false"/>
            <w:strike w:val="false"/>
            <w:dstrike w:val="false"/>
            <w:color w:val="0E70C3"/>
            <w:spacing w:val="0"/>
            <w:sz w:val="20"/>
            <w:szCs w:val="20"/>
            <w:u w:val="none"/>
            <w:effect w:val="none"/>
          </w:rPr>
          <w:t>Luật Doanh nghiệp</w:t>
        </w:r>
      </w:hyperlink>
      <w:r>
        <w:rPr>
          <w:rFonts w:ascii="Times New Roman" w:hAnsi="Times New Roman"/>
          <w:b w:val="false"/>
          <w:i/>
          <w:caps w:val="false"/>
          <w:smallCaps w:val="false"/>
          <w:color w:val="000000"/>
          <w:spacing w:val="0"/>
          <w:sz w:val="20"/>
          <w:szCs w:val="20"/>
        </w:rPr>
        <w:t> sửa đổi ngày 17 tháng 6 năm 2025;</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0"/>
          <w:szCs w:val="20"/>
        </w:rPr>
        <w:t>Căn cứ </w:t>
      </w:r>
      <w:hyperlink r:id="rId5" w:tgtFrame="_blank">
        <w:r>
          <w:rPr>
            <w:rStyle w:val="InternetLink"/>
            <w:rFonts w:ascii="Times New Roman" w:hAnsi="Times New Roman"/>
            <w:b w:val="false"/>
            <w:i/>
            <w:caps w:val="false"/>
            <w:smallCaps w:val="false"/>
            <w:strike w:val="false"/>
            <w:dstrike w:val="false"/>
            <w:color w:val="0E70C3"/>
            <w:spacing w:val="0"/>
            <w:sz w:val="20"/>
            <w:szCs w:val="20"/>
            <w:u w:val="none"/>
            <w:effect w:val="none"/>
          </w:rPr>
          <w:t>Luật Quản lý ngoại thương</w:t>
        </w:r>
      </w:hyperlink>
      <w:r>
        <w:rPr>
          <w:rFonts w:ascii="Times New Roman" w:hAnsi="Times New Roman"/>
          <w:b w:val="false"/>
          <w:i/>
          <w:caps w:val="false"/>
          <w:smallCaps w:val="false"/>
          <w:color w:val="000000"/>
          <w:spacing w:val="0"/>
          <w:sz w:val="20"/>
          <w:szCs w:val="20"/>
        </w:rPr>
        <w:t> ngày 12 tháng 6 năm 2017;</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0"/>
          <w:szCs w:val="20"/>
        </w:rPr>
      </w:pPr>
      <w:r>
        <w:rPr>
          <w:rFonts w:ascii="Times New Roman" w:hAnsi="Times New Roman"/>
          <w:b w:val="false"/>
          <w:i/>
          <w:caps w:val="false"/>
          <w:smallCaps w:val="false"/>
          <w:color w:val="000000"/>
          <w:spacing w:val="0"/>
          <w:sz w:val="20"/>
          <w:szCs w:val="20"/>
        </w:rPr>
        <w:t>Căn cứ Nghị định số ……./2026/NĐ-CP ngày … tháng … năm 2026 của Chính phủ quy định về hoạt động kinh doanh sản phẩm, dịch vụ an ninh mạng;</w:t>
      </w:r>
    </w:p>
    <w:p>
      <w:pPr>
        <w:pStyle w:val="TextBody"/>
        <w:widowControl/>
        <w:pBdr/>
        <w:spacing w:lineRule="atLeast" w:line="225" w:before="0" w:after="0"/>
        <w:ind w:left="0" w:right="0" w:hanging="0"/>
        <w:jc w:val="left"/>
        <w:rPr/>
      </w:pPr>
      <w:r>
        <w:rPr>
          <w:rFonts w:ascii="Times New Roman" w:hAnsi="Times New Roman"/>
          <w:b w:val="false"/>
          <w:i/>
          <w:caps w:val="false"/>
          <w:smallCaps w:val="false"/>
          <w:color w:val="000000"/>
          <w:spacing w:val="0"/>
          <w:sz w:val="20"/>
          <w:szCs w:val="20"/>
        </w:rPr>
        <w:t>Căn cứ Nghị định số </w:t>
      </w:r>
      <w:hyperlink r:id="rId6" w:tgtFrame="_blank">
        <w:r>
          <w:rPr>
            <w:rStyle w:val="InternetLink"/>
            <w:rFonts w:ascii="Times New Roman" w:hAnsi="Times New Roman"/>
            <w:b w:val="false"/>
            <w:i/>
            <w:caps w:val="false"/>
            <w:smallCaps w:val="false"/>
            <w:strike w:val="false"/>
            <w:dstrike w:val="false"/>
            <w:color w:val="0E70C3"/>
            <w:spacing w:val="0"/>
            <w:sz w:val="20"/>
            <w:szCs w:val="20"/>
            <w:u w:val="none"/>
            <w:effect w:val="none"/>
          </w:rPr>
          <w:t>02/2025/NĐ-CP</w:t>
        </w:r>
      </w:hyperlink>
      <w:r>
        <w:rPr>
          <w:rFonts w:ascii="Times New Roman" w:hAnsi="Times New Roman"/>
          <w:b w:val="false"/>
          <w:i/>
          <w:caps w:val="false"/>
          <w:smallCaps w:val="false"/>
          <w:color w:val="000000"/>
          <w:spacing w:val="0"/>
          <w:sz w:val="20"/>
          <w:szCs w:val="20"/>
        </w:rPr>
        <w:t> ngày 18 tháng 02 năm 2025 của Chính phủ quy định chức năng, nhiệm vụ, quyền hạn và cơ cấu tổ chức của Bộ Công an (được sửa đổi, bổ sung bởi Nghị định số </w:t>
      </w:r>
      <w:hyperlink r:id="rId7" w:tgtFrame="_blank">
        <w:r>
          <w:rPr>
            <w:rStyle w:val="InternetLink"/>
            <w:rFonts w:ascii="Times New Roman" w:hAnsi="Times New Roman"/>
            <w:b w:val="false"/>
            <w:i/>
            <w:caps w:val="false"/>
            <w:smallCaps w:val="false"/>
            <w:strike w:val="false"/>
            <w:dstrike w:val="false"/>
            <w:color w:val="0E70C3"/>
            <w:spacing w:val="0"/>
            <w:sz w:val="20"/>
            <w:szCs w:val="20"/>
            <w:u w:val="none"/>
            <w:effect w:val="none"/>
          </w:rPr>
          <w:t>11/2025/NĐ-CP</w:t>
        </w:r>
      </w:hyperlink>
      <w:r>
        <w:rPr>
          <w:rFonts w:ascii="Times New Roman" w:hAnsi="Times New Roman"/>
          <w:b w:val="false"/>
          <w:i/>
          <w:caps w:val="false"/>
          <w:smallCaps w:val="false"/>
          <w:color w:val="000000"/>
          <w:spacing w:val="0"/>
          <w:sz w:val="20"/>
          <w:szCs w:val="20"/>
        </w:rPr>
        <w:t> ngày 01 tháng 7 năm 2025);</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0"/>
          <w:szCs w:val="20"/>
        </w:rPr>
      </w:pPr>
      <w:r>
        <w:rPr>
          <w:rFonts w:ascii="Times New Roman" w:hAnsi="Times New Roman"/>
          <w:b w:val="false"/>
          <w:i/>
          <w:caps w:val="false"/>
          <w:smallCaps w:val="false"/>
          <w:color w:val="000000"/>
          <w:spacing w:val="0"/>
          <w:sz w:val="20"/>
          <w:szCs w:val="20"/>
        </w:rPr>
        <w:t>Xét hồ sơ đề nghị cấp/cấp đổi/cấp lại/gia hạn Giấy phép kinh doanh sản phẩm, dịch vụ an ninh mạng ngày … tháng … năm … của …… (3);</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0"/>
          <w:szCs w:val="20"/>
        </w:rPr>
      </w:pPr>
      <w:r>
        <w:rPr>
          <w:rFonts w:ascii="Times New Roman" w:hAnsi="Times New Roman"/>
          <w:b w:val="false"/>
          <w:i/>
          <w:caps w:val="false"/>
          <w:smallCaps w:val="false"/>
          <w:color w:val="000000"/>
          <w:spacing w:val="0"/>
          <w:sz w:val="20"/>
          <w:szCs w:val="20"/>
        </w:rPr>
        <w:t>Theo đề nghị của................................................. (4).</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0"/>
          <w:szCs w:val="20"/>
        </w:rPr>
      </w:pPr>
      <w:r>
        <w:rPr>
          <w:rFonts w:ascii="Times New Roman" w:hAnsi="Times New Roman"/>
          <w:b/>
          <w:i w:val="false"/>
          <w:caps w:val="false"/>
          <w:smallCaps w:val="false"/>
          <w:color w:val="000000"/>
          <w:spacing w:val="0"/>
          <w:sz w:val="20"/>
          <w:szCs w:val="20"/>
        </w:rPr>
        <w:t>QUYẾT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i w:val="false"/>
          <w:caps w:val="false"/>
          <w:smallCaps w:val="false"/>
          <w:color w:val="000000"/>
          <w:spacing w:val="0"/>
          <w:sz w:val="20"/>
          <w:szCs w:val="20"/>
        </w:rPr>
        <w:t>Điều 1.</w:t>
      </w:r>
      <w:r>
        <w:rPr>
          <w:rFonts w:ascii="Times New Roman" w:hAnsi="Times New Roman"/>
          <w:b w:val="false"/>
          <w:i w:val="false"/>
          <w:caps w:val="false"/>
          <w:smallCaps w:val="false"/>
          <w:color w:val="000000"/>
          <w:spacing w:val="0"/>
          <w:sz w:val="20"/>
          <w:szCs w:val="20"/>
        </w:rPr>
        <w:t> Cho phép ……………………… (3) được kinh doanh sản phẩm, dịch vụ an ninh mạng.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1. Thông tin doanh nghiệp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a) Tên giao dịch của doanh nghiệp bằng tiếng Việt hoặc tiếng nước ngoài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b) Tên người đại diện theo pháp luật: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c) Giấy chứng nhận đăng ký doanh nghiệp số: …………do ………… cấp ngày ……… tháng … năm ....... tại...................................................................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d) Địa chỉ trụ sở chính: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đ) 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e) Số Fax: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g) Mã số thuế: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2. Doanh nghiệp được phép: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a) ……………………………….......…….. (5);</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b) …………………………….......……….. (5);</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c) ……………………………..…………… (5);</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i w:val="false"/>
          <w:caps w:val="false"/>
          <w:smallCaps w:val="false"/>
          <w:color w:val="000000"/>
          <w:spacing w:val="0"/>
          <w:sz w:val="20"/>
          <w:szCs w:val="20"/>
        </w:rPr>
        <w:t>Điều 2.</w:t>
      </w:r>
      <w:r>
        <w:rPr>
          <w:rFonts w:ascii="Times New Roman" w:hAnsi="Times New Roman"/>
          <w:b w:val="false"/>
          <w:i w:val="false"/>
          <w:caps w:val="false"/>
          <w:smallCaps w:val="false"/>
          <w:color w:val="000000"/>
          <w:spacing w:val="0"/>
          <w:sz w:val="20"/>
          <w:szCs w:val="20"/>
        </w:rPr>
        <w:t> ………………………………… (3) phải thực hiện đúng các quy định tại Nghị định số ………….../2026/NĐ-CP ngày … tháng … năm 2026 của quy định về hoạt động kinh doanh sản phẩm, dịch vụ an ninh mạng.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i w:val="false"/>
          <w:caps w:val="false"/>
          <w:smallCaps w:val="false"/>
          <w:color w:val="000000"/>
          <w:spacing w:val="0"/>
          <w:sz w:val="20"/>
          <w:szCs w:val="20"/>
        </w:rPr>
        <w:t>Điều 3.</w:t>
      </w:r>
      <w:r>
        <w:rPr>
          <w:rFonts w:ascii="Times New Roman" w:hAnsi="Times New Roman"/>
          <w:b w:val="false"/>
          <w:i w:val="false"/>
          <w:caps w:val="false"/>
          <w:smallCaps w:val="false"/>
          <w:color w:val="000000"/>
          <w:spacing w:val="0"/>
          <w:sz w:val="20"/>
          <w:szCs w:val="20"/>
        </w:rPr>
        <w:t> Giấy phép kinh doanh sản phẩm, dịch vụ an ninh mạng này có hiệu lực kể từ ngày ký và có giá trị đến hết ngày … tháng ... năm …; thay thế cho Giấy phép kinh doanh sản phẩm, dịch vụ an ninh mạng …… /GPKD ngày ... tháng ... năm …. (6).</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0"/>
          <w:szCs w:val="20"/>
        </w:rPr>
      </w:pPr>
      <w:r>
        <w:rPr>
          <w:rFonts w:ascii="Times New Roman" w:hAnsi="Times New Roman"/>
          <w:caps w:val="false"/>
          <w:smallCaps w:val="false"/>
          <w:color w:val="000000"/>
          <w:spacing w:val="0"/>
          <w:sz w:val="20"/>
          <w:szCs w:val="20"/>
        </w:rPr>
        <w:t> </w:t>
      </w:r>
    </w:p>
    <w:tbl>
      <w:tblPr>
        <w:tblW w:w="8850" w:type="dxa"/>
        <w:jc w:val="left"/>
        <w:tblInd w:w="0" w:type="dxa"/>
        <w:tblBorders/>
        <w:tblCellMar>
          <w:top w:w="0" w:type="dxa"/>
          <w:left w:w="0" w:type="dxa"/>
          <w:bottom w:w="0" w:type="dxa"/>
          <w:right w:w="0" w:type="dxa"/>
        </w:tblCellMar>
      </w:tblPr>
      <w:tblGrid>
        <w:gridCol w:w="3105"/>
        <w:gridCol w:w="5745"/>
      </w:tblGrid>
      <w:tr>
        <w:trPr/>
        <w:tc>
          <w:tcPr>
            <w:tcW w:w="3105" w:type="dxa"/>
            <w:tcBorders/>
            <w:shd w:fill="auto" w:val="clear"/>
          </w:tcPr>
          <w:p>
            <w:pPr>
              <w:pStyle w:val="TableContents"/>
              <w:pBdr/>
              <w:spacing w:lineRule="atLeast" w:line="225" w:before="120" w:after="120"/>
              <w:ind w:left="0" w:right="0" w:hanging="0"/>
              <w:rPr>
                <w:rFonts w:ascii="Times New Roman" w:hAnsi="Times New Roman"/>
                <w:color w:val="000000"/>
                <w:sz w:val="20"/>
                <w:szCs w:val="20"/>
              </w:rPr>
            </w:pPr>
            <w:r>
              <w:rPr>
                <w:rFonts w:ascii="Times New Roman" w:hAnsi="Times New Roman"/>
                <w:color w:val="000000"/>
                <w:sz w:val="20"/>
                <w:szCs w:val="20"/>
              </w:rPr>
              <w:t> </w:t>
            </w:r>
          </w:p>
        </w:tc>
        <w:tc>
          <w:tcPr>
            <w:tcW w:w="5745" w:type="dxa"/>
            <w:tcBorders/>
            <w:shd w:fill="auto" w:val="cle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b/>
                <w:color w:val="000000"/>
                <w:sz w:val="20"/>
                <w:szCs w:val="20"/>
              </w:rPr>
              <w:t>THỦ TRƯỞNG CƠ QUAN CÓ THẨM QUYỀN</w:t>
              <w:br/>
            </w:r>
            <w:r>
              <w:rPr>
                <w:rFonts w:ascii="Times New Roman" w:hAnsi="Times New Roman"/>
                <w:i/>
                <w:color w:val="000000"/>
                <w:sz w:val="20"/>
                <w:szCs w:val="20"/>
              </w:rPr>
              <w:t>(Ký và ghi rõ họ tên)</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0"/>
          <w:szCs w:val="20"/>
        </w:rPr>
      </w:pPr>
      <w:r>
        <w:rPr>
          <w:rFonts w:ascii="Times New Roman" w:hAnsi="Times New Roman"/>
          <w:b/>
          <w:i/>
          <w:caps w:val="false"/>
          <w:smallCaps w:val="false"/>
          <w:color w:val="000000"/>
          <w:spacing w:val="0"/>
          <w:sz w:val="20"/>
          <w:szCs w:val="20"/>
        </w:rPr>
        <w:t>Chú thích: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(1) Tên cơ quan cấp trên trực tiếp.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(2) Tên cơ quan cấp giấy chứng nhận.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(3) Tên doanh nghiệp được cấp Giấy phép.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(4) Thủ trưởng đơn vị trình cấp Giấy phép.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(5) Sản phẩm, dịch vụ an ninh mạng được phép kinh doanh.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rPr>
        <w:t>(6) Sử dụng trong trường hợp cấp đổi hoặc cấp lại Giấy phép.</w:t>
      </w:r>
    </w:p>
    <w:p>
      <w:pPr>
        <w:pStyle w:val="TextBody"/>
        <w:widowControl w:val="false"/>
        <w:shd w:val="clear" w:fill="auto"/>
        <w:spacing w:lineRule="auto" w:line="276" w:before="0" w:after="0"/>
        <w:ind w:left="0" w:right="0" w:hanging="0"/>
        <w:jc w:val="right"/>
        <w:rPr>
          <w:b/>
          <w:b/>
          <w:i w:val="false"/>
          <w:i w:val="false"/>
          <w:caps w:val="false"/>
          <w:smallCaps w:val="false"/>
          <w:color w:val="000000"/>
          <w:spacing w:val="0"/>
        </w:rPr>
      </w:pPr>
      <w:r>
        <w:rPr>
          <w:rFonts w:ascii="Times New Roman" w:hAnsi="Times New Roman"/>
          <w:sz w:val="20"/>
          <w:szCs w:val="20"/>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Cong-nghe-thong-tin/Luat-An-ninh-mang-2025-so-116-2025-QH15-666020.aspx" TargetMode="External"/><Relationship Id="rId3" Type="http://schemas.openxmlformats.org/officeDocument/2006/relationships/hyperlink" Target="https://thuvienphapluat.vn/van-ban/Dau-tu/Luat-Dau-tu-2025-so-143-2025-QH15-681550.aspx" TargetMode="External"/><Relationship Id="rId4" Type="http://schemas.openxmlformats.org/officeDocument/2006/relationships/hyperlink" Target="https://thuvienphapluat.vn/van-ban/Doanh-nghiep/Luat-Doanh-nghiep-so-59-2020-QH14-427301.aspx" TargetMode="External"/><Relationship Id="rId5" Type="http://schemas.openxmlformats.org/officeDocument/2006/relationships/hyperlink" Target="https://thuvienphapluat.vn/van-ban/Thuong-mai/Luat-Quan-ly-ngoai-thuong-2017-322219.aspx" TargetMode="External"/><Relationship Id="rId6" Type="http://schemas.openxmlformats.org/officeDocument/2006/relationships/hyperlink" Target="https://thuvienphapluat.vn/van-ban/Bao-hiem/Nghi-dinh-02-2025-ND-CP-sua-doi-Nghi-dinh-146-2018-ND-CP-huong-dan-Luat-Bao-hiem-y-te-624932.aspx" TargetMode="External"/><Relationship Id="rId7" Type="http://schemas.openxmlformats.org/officeDocument/2006/relationships/hyperlink" Target="https://thuvienphapluat.vn/van-ban/Tai-nguyen-Moi-truong/Nghi-dinh-11-2025-ND-CP-huong-dan-Luat-Dia-chat-khoang-san-khai-thac-khoang-san-nhom-IV-641413.aspx" TargetMode="Externa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390</TotalTime>
  <Application>LibreOffice/6.0.4.2$Windows_x86 LibreOffice_project/9b0d9b32d5dcda91d2f1a96dc04c645c450872bf</Application>
  <Pages>2</Pages>
  <Words>492</Words>
  <Characters>2073</Characters>
  <CharactersWithSpaces>2533</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2026-09-12T13:54:18Z</dcterms:modified>
  <cp:revision>109</cp:revision>
  <dc:subject/>
  <dc:title/>
</cp:coreProperties>
</file>