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425" w:rsidRPr="00027AB4" w:rsidRDefault="004B2425" w:rsidP="00027AB4">
      <w:pPr>
        <w:shd w:val="clear" w:color="auto" w:fill="FFFFFF"/>
        <w:spacing w:line="234" w:lineRule="atLeast"/>
        <w:jc w:val="center"/>
        <w:rPr>
          <w:rFonts w:eastAsia="Times New Roman"/>
          <w:b/>
          <w:bCs/>
          <w:color w:val="FF0000"/>
        </w:rPr>
      </w:pPr>
      <w:bookmarkStart w:id="0" w:name="dieu_1_2"/>
      <w:r w:rsidRPr="004B2425">
        <w:rPr>
          <w:rFonts w:eastAsia="Times New Roman"/>
          <w:b/>
          <w:bCs/>
          <w:color w:val="FF0000"/>
        </w:rPr>
        <w:t>BẢNG MÔ TẢ CHI TIẾT KHUNG NĂNG LỰC SỐ CHO GIÁO VIÊN MẦM NON</w:t>
      </w:r>
      <w:bookmarkEnd w:id="0"/>
      <w:r w:rsidR="00027AB4">
        <w:rPr>
          <w:rFonts w:eastAsia="Times New Roman"/>
          <w:b/>
          <w:bCs/>
          <w:color w:val="FF0000"/>
        </w:rPr>
        <w:t xml:space="preserve"> THEO THÔNG TƯ 18/2026/TT-BGDĐT (áp dụng từ ngày 12/5/2026)</w:t>
      </w:r>
      <w:bookmarkStart w:id="1" w:name="_GoBack"/>
      <w:bookmarkEnd w:id="1"/>
    </w:p>
    <w:p w:rsidR="004B2425" w:rsidRPr="004B2425" w:rsidRDefault="004B2425" w:rsidP="004B2425">
      <w:pPr>
        <w:shd w:val="clear" w:color="auto" w:fill="FFFFFF"/>
        <w:spacing w:line="234" w:lineRule="atLeast"/>
        <w:rPr>
          <w:rFonts w:eastAsia="Times New Roman"/>
          <w:color w:val="00000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73"/>
        <w:gridCol w:w="1302"/>
        <w:gridCol w:w="1911"/>
        <w:gridCol w:w="2348"/>
        <w:gridCol w:w="1999"/>
      </w:tblGrid>
      <w:tr w:rsidR="004B2425" w:rsidRPr="004B2425" w:rsidTr="004B2425">
        <w:trPr>
          <w:tblCellSpacing w:w="0" w:type="dxa"/>
        </w:trPr>
        <w:tc>
          <w:tcPr>
            <w:tcW w:w="6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b/>
                <w:bCs/>
                <w:color w:val="000000"/>
              </w:rPr>
              <w:t>Miền năng lực</w:t>
            </w:r>
          </w:p>
        </w:tc>
        <w:tc>
          <w:tcPr>
            <w:tcW w:w="75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b/>
                <w:bCs/>
                <w:color w:val="000000"/>
              </w:rPr>
              <w:t>Năng lực thành phần</w:t>
            </w:r>
          </w:p>
        </w:tc>
        <w:tc>
          <w:tcPr>
            <w:tcW w:w="3600" w:type="pct"/>
            <w:gridSpan w:val="3"/>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b/>
                <w:bCs/>
                <w:color w:val="000000"/>
              </w:rPr>
              <w:t>MỨC ĐỘ</w:t>
            </w:r>
          </w:p>
        </w:tc>
      </w:tr>
      <w:tr w:rsidR="004B2425" w:rsidRPr="004B2425" w:rsidTr="004B242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b/>
                <w:bCs/>
                <w:color w:val="000000"/>
              </w:rPr>
              <w:t>Cơ bản</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b/>
                <w:bCs/>
                <w:color w:val="000000"/>
              </w:rPr>
              <w:t>Thành thạo</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b/>
                <w:bCs/>
                <w:color w:val="000000"/>
              </w:rPr>
              <w:t>Nâng cao</w:t>
            </w:r>
          </w:p>
        </w:tc>
      </w:tr>
      <w:tr w:rsidR="004B2425" w:rsidRPr="004B2425" w:rsidTr="004B2425">
        <w:trPr>
          <w:tblCellSpacing w:w="0" w:type="dxa"/>
        </w:trPr>
        <w:tc>
          <w:tcPr>
            <w:tcW w:w="600" w:type="pct"/>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color w:val="000000"/>
              </w:rPr>
              <w:t>TỔ CHỨC DẠY HỌC, GIÁO DỤC TRONG MÔI TRƯỜNG SỐ</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1.1. Dạy học và giáo dục trong môi trường số</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thiết bị cơ bản (máy tính, máy chiếu, loa, màn hình...) để trình bày các nội dung trực quan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một số ứng dụng di động (App) giáo dục đơn giản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ml:space="preserve">- Quản lý, bảo quản được thiết bị kết nối và thiết bị phần cứng trong lớp học, đảm bảo </w:t>
            </w:r>
            <w:proofErr w:type="gramStart"/>
            <w:r w:rsidRPr="004B2425">
              <w:rPr>
                <w:rFonts w:eastAsia="Times New Roman"/>
                <w:color w:val="000000"/>
              </w:rPr>
              <w:t>an</w:t>
            </w:r>
            <w:proofErr w:type="gramEnd"/>
            <w:r w:rsidRPr="004B2425">
              <w:rPr>
                <w:rFonts w:eastAsia="Times New Roman"/>
                <w:color w:val="000000"/>
              </w:rPr>
              <w:t xml:space="preserve"> toàn cho trẻ.</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Lựa chọn và tích hợp được các tài nguyên học liệu số giáo dục đơn giản vào kế hoạch hoạt động học tập, vui chơi</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Thiết kế được các hoạt động học tập và vui chơi có sử dụng công nghệ một cách phù hợp</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Thực hiện được các thao tác xử lí sự cố thiết bị và kết nối đơn giản</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Sáng tạo và thử nghiệm được các mô hình giáo dục ứng dụng công nghệ mới, phù hợp với lứa tuổi</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cách sử dụng và quản lý cơ bản các thiết bị trong lớp học</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1.2. Hướng dẫn, hỗ trợ học tập</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trẻ thực hiện được một số thao tác cơ bản, an toàn trên thiết bị số trong các hoạt động có sự giám sát trực tiếp của giáo viên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giải đáp được câu hỏi của trẻ liên quan đến nội dung số đang trình chiếu</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Quan sát và hỗ trợ kịp thời khi trẻ gặp khó khăn khi tương tác với các ứng dụng, thiết bị công nghệ</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Tổ chức được hoạt động gợi mở, khuyến khích trẻ tư duy, khám phá dựa trên nội dung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Thiết kế được các tình huống để trẻ sử dụng công nghệ như công cụ hỗ trợ, giúp trẻ quan sát, nhận biết, giải quyết vấn đề</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Phát triển được các phương pháp hỗ trợ hoạt động chơi cho trẻ trên nền tảng công nghệ</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Phối hợp được với cha mẹ, người giám hộ hỗ trợ trẻ học tại nhà với các tài nguyên số được giáo viên gợi ý</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1.3. Cá nhân hóa người học</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Nhận biết được sự quan tâm, hứng thú của trẻ với hoạt động có yếu tố công nghệ</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Lựa chọn được các bài hát, câu chuyện số phù hợp với sở thích chung của cả lớp</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Lựa chọn được các ứng dụng, trò chơi số theo mức độ phù hợp với các nhóm trẻ khác nhau trong lớp</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trẻ lựa chọn được hoạt động trong “góc công nghệ” dựa trên sở thích cá nhân dưới sự giám sát, định hướng của giáo viên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số để tạo học liệu riêng, phù hợp cho trẻ có nhu cầu đặc biệt</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Sáng tạo, đổi mới phương pháp tích hợp công cụ số vào hoạt động nuôi dưỡng, chăm sóc, giáo dục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các ứng dụng công nghệ để cá nhân hóa hoạt động giáo dục cho trẻ</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1.4. Học tập cộng tác</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công cụ số đơn giản để tổ chức hoạt động cho trẻ hoạt động theo nhóm</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Thiết kế được các nhiệm vụ học tập, chia sẻ ý tưởng trên các ứng dụng, nền tảng số</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Thiết kế được các nhiệm vụ học tập cộng tác phức tạp theo nhóm, tích hợp đa dạng công cụ số trong hoạt động cùng chơi</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trẻ thực hiện được các kĩ năng giao tiếp cơ bản có sử dụng công nghệ trong nhóm</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công nghệ để quản lí và đánh giá kết quả làm việc của nhóm</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Sáng tạo các mô hình học tập cộng tác ứng dụng công cụ, nền tảng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Xây dựng được văn hóa hợp tác, chia sẻ trong môi trường số trong tập thể sư phạm nhà trường</w:t>
            </w:r>
          </w:p>
        </w:tc>
      </w:tr>
      <w:tr w:rsidR="004B2425" w:rsidRPr="004B2425" w:rsidTr="004B2425">
        <w:trPr>
          <w:tblCellSpacing w:w="0" w:type="dxa"/>
        </w:trPr>
        <w:tc>
          <w:tcPr>
            <w:tcW w:w="600" w:type="pct"/>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color w:val="000000"/>
              </w:rPr>
              <w:t>KIỂM TRA, ĐÁNH GIÁ</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2.1. Phương thức đánh giá</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máy ảnh, điện thoại để chụp ảnh, quay video sản phẩm của trẻ hoặc các khoảnh khắc học tập, vui chơi</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ml:space="preserve">- Sử dụng được các ứng dụng công cụ số để lưu trữ, sắp xếp các minh </w:t>
            </w:r>
            <w:r w:rsidRPr="004B2425">
              <w:rPr>
                <w:rFonts w:eastAsia="Times New Roman"/>
                <w:color w:val="000000"/>
              </w:rPr>
              <w:lastRenderedPageBreak/>
              <w:t>chứng về sự tiến bộ của trẻ</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Thiết kế được các hoạt động có sử dụng công nghệ để quan sát, đánh giá các kĩ năng ngôn ngữ, vận động, tình cảm xã hội của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ml:space="preserve">- Tổ chức được các hoạt động giao tiếp hiệu quả với phụ huynh qua kênh số (gửi thông báo định kì, chia sẻ </w:t>
            </w:r>
            <w:r w:rsidRPr="004B2425">
              <w:rPr>
                <w:rFonts w:eastAsia="Times New Roman"/>
                <w:color w:val="000000"/>
              </w:rPr>
              <w:lastRenderedPageBreak/>
              <w:t>hình ảnh/video hoạt động của trẻ một cách có chọn lọc và an toàn)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số để thu thập phản hồi từ cha mẹ trẻ một cách hiệu quả</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Sáng tạo và triển khai được các phương pháp đánh giá sự phát triển của trẻ thông qua phân tích dữ liệu tương tác trong các hoạt động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ml:space="preserve">- Hướng dẫn được đồng nghiệp thực hiện đánh giá sự </w:t>
            </w:r>
            <w:r w:rsidRPr="004B2425">
              <w:rPr>
                <w:rFonts w:eastAsia="Times New Roman"/>
                <w:color w:val="000000"/>
              </w:rPr>
              <w:lastRenderedPageBreak/>
              <w:t>phát triển của trẻ dựa trên các minh chứng số một cách hiệu quả, công bằng trong nhà trường</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2.2. Phân tích kết quả học tập</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số cơ bản để nhận xét, đánh giá</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Lựa chọn, sắp xếp, phân tích được các minh chứng số phù hợp với từng lĩnh vực phát triển (nhận thức, ngôn ngữ, thể chất...)</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Xây dựng được hồ sơ số của trẻ, các báo cáo nhận xét, đánh giá trẻ và chia sẻ với cha mẹ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số tạo các báo cáo trực quan về sự tiến bộ của trẻ để chia sẻ với cha mẹ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Phân tích được dữ liệu để đánh giá xu hướng phát triển của từng cá nhân trẻ</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cách khai thác và diễn giải dữ liệu số để cải tiến hoạt động chăm sóc, nuôi dưỡng và giáo dục trẻ</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2.3. Phản hồi và đánh giá cải tiến</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số cơ bản để cung cấp thông tin phản hồi chi tiết cho cha mẹ trẻ về hoạt động trong ngày của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đa dạng công cụ số (ghi âm, video ngắn để đưa ra phản hồi, nhận xét về hoạt động của trẻ khi tương tác với công nghệ</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Thiết kế được các quy trình phản hồi và đánh giá cải tiến có sự tham gia của cha mẹ trẻ bằng công nghệ</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Tổ chức được các hoạt động giao tiếp, tương tác trực tuyến đơn giản với phụ huynh qua kênh số</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sử dụng phản hồi số và dữ liệu học tập để cải tiến liên tục chương trình và hoạt động giáo dục</w:t>
            </w:r>
          </w:p>
        </w:tc>
      </w:tr>
      <w:tr w:rsidR="004B2425" w:rsidRPr="004B2425" w:rsidTr="004B2425">
        <w:trPr>
          <w:tblCellSpacing w:w="0" w:type="dxa"/>
        </w:trPr>
        <w:tc>
          <w:tcPr>
            <w:tcW w:w="600" w:type="pct"/>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color w:val="000000"/>
              </w:rPr>
              <w:t>TRAO QUYỀN CHO NGƯỜI HỌC</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3.1. Tiếp cận và hòa nhập</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ml:space="preserve">- Lựa chọn và sử dụng được các công cụ, thiết bị số cơ bản đảm bảo tất cả trẻ trong lớp đều có cơ hội tham </w:t>
            </w:r>
            <w:r w:rsidRPr="004B2425">
              <w:rPr>
                <w:rFonts w:eastAsia="Times New Roman"/>
                <w:color w:val="000000"/>
              </w:rPr>
              <w:lastRenderedPageBreak/>
              <w:t>gia các hoạt động có sử dụng công nghệ</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số để hỗ trợ trẻ khuyết tật, trẻ có nhu cầu hỗ trợ đặc biệt trong các hoạt động ở mức độ cơ bản</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xml:space="preserve">- Lựa chọn được các ứng dụng và tài nguyên số có tính đến sự đa dạng của trẻ; sử dụng các công nghệ hỗ trợ chuyên biệt để giúp trẻ </w:t>
            </w:r>
            <w:r w:rsidRPr="004B2425">
              <w:rPr>
                <w:rFonts w:eastAsia="Times New Roman"/>
                <w:color w:val="000000"/>
              </w:rPr>
              <w:lastRenderedPageBreak/>
              <w:t>có nhu cầu đặc biệt tham gia học tập hiệu quả</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Thiết kế được các hoạt động số có thể điều chỉnh để phù hợp với trẻ có nhu cầu đặc biệt</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xml:space="preserve">- Thiết kế được các hoạt động học tập số linh hoạt, cho phép trẻ tham gia </w:t>
            </w:r>
            <w:r w:rsidRPr="004B2425">
              <w:rPr>
                <w:rFonts w:eastAsia="Times New Roman"/>
                <w:color w:val="000000"/>
              </w:rPr>
              <w:lastRenderedPageBreak/>
              <w:t>theo nhiều cách khác nhau</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triển khai sáng kiến, dự án về ứng dụng công nghệ để xóa bỏ rào cản, thúc đẩy giáo dục hòa nhập trong nhà trường</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3.2. Giải quyết vấn đề</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Tổ chức được các hoạt động tìm kiếm thông tin đơn giản từ nội dung do giáo viên cung cấp</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Thiết kế được các hoạt động chơi/dự án nhỏ yêu cầu trẻ sử dụng công nghệ như một công cụ để tìm kiếm câu trả lời dưới sự hướng dẫn, giám sát của giáo viên</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Tổ chức được các hoạt động học tập dựa trên vấn đề, dựa trên hiện tượng, khuyến khích sử dụng các công cụ số để khám phá, nghiên cứu và trình bày giải pháp</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3.3. Khuyến khích sự tham gia tích cực của người học</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số đơn giản, an toàn để thu hút sự chú ý của trẻ trong giờ học</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Tổ chức được hoạt động khuyến khích trẻ sử dụng các công cụ sáng tạo số đơn giản) để thể hiện ý tưởng cá nhân, sản phẩm số đơn giản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Tích hợp được các yếu tố trò chơi hóa (gamification) đơn giản vào hoạt động chơi và học</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Xây dựng được môi trường để trẻ cảm thấy tự tin, an toàn khi thể hiện bản thân qua các công cụ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các phương pháp sáng tạo để tăng cường sự tham gia của trẻ bằng công nghệ</w:t>
            </w:r>
          </w:p>
        </w:tc>
      </w:tr>
      <w:tr w:rsidR="004B2425" w:rsidRPr="004B2425" w:rsidTr="004B2425">
        <w:trPr>
          <w:tblCellSpacing w:w="0" w:type="dxa"/>
        </w:trPr>
        <w:tc>
          <w:tcPr>
            <w:tcW w:w="600" w:type="pct"/>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color w:val="000000"/>
              </w:rPr>
              <w:t>KĨ NĂNG CÔNG NGHỆ SỐ</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4.1. Kĩ năng thông tin và dữ liệu</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công cụ tìm kiếm cơ bản để tìm dữ liệu, thông tin phục vụ hoạt động chăm sóc, nuôi dưỡng và giáo dục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ml:space="preserve">- Lưu trữ và sắp xếp được các tệp tin với các định dạng khác nhau </w:t>
            </w:r>
            <w:r w:rsidRPr="004B2425">
              <w:rPr>
                <w:rFonts w:eastAsia="Times New Roman"/>
                <w:color w:val="000000"/>
              </w:rPr>
              <w:lastRenderedPageBreak/>
              <w:t>một cách cơ bản trên máy tính hoặc đám mây</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Khai thác được các kho học liệu số đơn giản, phù hợp (video, bài hát, truyện tranh online...)</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trẻ các bước tìm kiếm thông tin, tài nguyên giáo dục an toàn, đơn giản dưới sự giám sát</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Đánh giá được độ tin cậy và sự phù hợp với lứa tuổi mầm non của các nguồn thông tin, học liệu tìm được trên mạng</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Thiết kế được các nhiệm vụ học tập nâng cao, giúp trẻ mẫu giáo lớn) rèn luyện kĩ năng tư duy phản biện khi tiếp nhận thông tin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ml:space="preserve">- Hướng dẫn được đồng nghiệp về các phương pháp phát </w:t>
            </w:r>
            <w:r w:rsidRPr="004B2425">
              <w:rPr>
                <w:rFonts w:eastAsia="Times New Roman"/>
                <w:color w:val="000000"/>
              </w:rPr>
              <w:lastRenderedPageBreak/>
              <w:t>triển năng lực thông tin cho trẻ và cho giáo viên</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4.2. Sáng tạo nội dung số</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phần mềm soạn thảo văn bản, trình chiếu để thiết kế giáo án, bài giảng</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Tạo được các video, album ảnh đơn giản từ hình ảnh/video hoạt động của lớp</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thiết kế, chỉnh sửa, cắt ghép ảnh, video, âm thanh đơn giản để tạo học liệu trực quan, sinh động, có tính tương tác</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Tổ chức, sắp xếp được nội dung, học liệu số của cá nhân một cách khoa học</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khai thác, phát triển các nền tảng học tập có tích hợp AI, thực tế ảo, thực tế ảo tăng cường để thiết kế học liệu số</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4.3. An toàn</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Có hiểu biết cơ bản về việc bảo vệ sức khỏe khi cho trẻ tiếp xúc thiết bị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Đặt được mật khẩu cho các thiết bị và tài khoản cá nhân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Nhận diện được và biết cách xử lý các tình huống rủi ro cơ bản trên mạng</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Theo dõi và giám sát được các biện pháp đảm bảo an toàn cho trẻ trong sử dụng thiết bị số tại lớp</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Cài đặt và sử dụng được các tính năng kiểm soát truy cập đơn giản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Áp dụng được qui tắc cơ bản về bảo vệ hình ảnh, thông tin cá nhân của trẻ khi sử dụng thiết bị</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Biết cách xử lí các sự cố an ninh mạng cơ bản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Cập nhật, hướng dẫn được đồng nghiệp và cha mẹ trẻ về các phương pháp giáo dục an toàn số cho trẻ mầm non</w:t>
            </w:r>
          </w:p>
        </w:tc>
      </w:tr>
      <w:tr w:rsidR="004B2425" w:rsidRPr="004B2425" w:rsidTr="004B2425">
        <w:trPr>
          <w:tblCellSpacing w:w="0" w:type="dxa"/>
        </w:trPr>
        <w:tc>
          <w:tcPr>
            <w:tcW w:w="600" w:type="pct"/>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color w:val="000000"/>
              </w:rPr>
              <w:t>PHÁT TRIỂN CHUYÊN MÔN</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5.1. Giao tiếp trong tổ chức</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email, nền tảng mạng xã hội, công cụ trao đổi trực tuyến phổ biến của lớp/trường để trao đổi thông tin công việc và giao tiếp với cha mẹ trẻ</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hiệu quả các kênh giao tiếp số chính thức của trường để tương tác với cha mẹ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Xây dựng và quản lí được các kênh truyền thông số của lớp để chia sẻ hoạt động và kết nối</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xây dựng kế hoạch truyền thông số của lớp, tăng cường sự minh bạch và tương tác tích cực với cha mẹ trẻ, cộng đồng</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5.2. Hợp tác và phát triển chuyên môn</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Tham gia các cộng đồng học tập trực tuyến của giáo viên mầm non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Tự đánh giá được những thuận lợi, khó khăn của bản thân khi ứng dụng công nghệ</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Chủ động tìm kiếm và tham gia các khóa học cập nhật kiến thức, kĩ năng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Cập nhật được ứng dụng và các giải pháp, công cụ số đơn giản để giải quyết các vấn đề trong công việc</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sử dụng công nghệ số trong việc xây dựng kế hoạch phát triển năng lực cá nhân</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5.3. Phát triển, sử dụng, chia sẻ và quản lí học liệu số</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Lựa chọn được tài nguyên số phù hợp với mục tiêu chăm sóc, nuôi dưỡng và giáo dục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nguồn tài nguyên số hợp pháp, có bản quyền</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Khai thác và sử dụng được các kho học liệu số, thư viện trực tuyến, tài nguyên giáo dục mở (OER)</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Tổ chức, quản lí và chia sẻ được kho học liệu số cá nhân một cách khoa học, an toàn với đồng nghiệp và cha mẹ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Đánh giá được chất lượng, tính phù hợp về sư phạm và pháp lí của tài nguyên, học liệu số trước khi sử dụng</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Xây dựng chính sách, hướng dẫn về sử dụng tài nguyên số và tôn trọng bản quyền trong nhà trường</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xây dựng và quản trị kho học liệu số của nhà trường</w:t>
            </w:r>
          </w:p>
        </w:tc>
      </w:tr>
      <w:tr w:rsidR="004B2425" w:rsidRPr="004B2425" w:rsidTr="004B2425">
        <w:trPr>
          <w:tblCellSpacing w:w="0" w:type="dxa"/>
        </w:trPr>
        <w:tc>
          <w:tcPr>
            <w:tcW w:w="600" w:type="pct"/>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jc w:val="center"/>
              <w:rPr>
                <w:rFonts w:eastAsia="Times New Roman"/>
                <w:color w:val="000000"/>
              </w:rPr>
            </w:pPr>
            <w:r w:rsidRPr="004B2425">
              <w:rPr>
                <w:rFonts w:eastAsia="Times New Roman"/>
                <w:color w:val="000000"/>
              </w:rPr>
              <w:t>ỨNG DỤNG TRÍ TUỆ NHÂN TẠO (AI)</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6.1. Tư duy lấy con người làm trung tâm</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Có hiểu biết về các công cụ AI tạo sinh cơ bản và tiềm năng ứng dụng của chúng trong giáo dục mầm non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AI đơn giản để hỗ trợ hoạt động chăm sóc, nuôi dưỡng và giáo dục</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trẻ (mẫu giáo 5-6 tuổi) tương tác với các ứng dụng AI an toàn, phù hợp</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Khai thác hiệu quả các công cụ AI chuyên biệt cho giáo dục để tạo học liệu tương tác đa dạng, cá nhân hóa hoạt động học tập của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Thực hiện được các hoạt động phòng chống rủi ro, đảm bảo sử dụng AI có đạo đức, trách nhiệm</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Triển khai đổi mới phương pháp dạy học, hoạt động giáo dục có tích hợp sâu AI đáp ứng cá nhân hóa và dạy học thích ứng</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lựa chọn và đề xuất sử dụng các công cụ AI phù hợp</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6.2. Đạo đức AI</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Nhận diện được khả năng thu thập dữ liệu và thông tin cá nhân khi sử dụng công cụ AI, những tiềm ẩn rủi ro khi sử dụng AI không đúng cách</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Thể hiện sự cẩn trọng và có trách nhiệm đối với quyền riêng tư của trẻ và gia đình, có trách nhiệm khi giới thiệu công cụ AI</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Theo dõi, giám sát trẻ khi tương tác với công nghệ AI trong hoạt động chăm sóc, giáo dục</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Lựa chọn, đánh giá được các ứng dụng AI dựa trên tiêu chí về đạo đức, chính sách bảo mật, sự công bằng trong tiếp cận và tác động đến sự phát triển của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Thiết kế và tích hợp hoạt động hướng dẫn trẻ nguyên tắc sử dụng AI an toàn và có đạo đức trong hoạt động học tập, vui chơi</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Chủ động cập nhật, hướng dẫn và chia sẻ với đồng nghiệp các vấn đề về đạo đức sử dụng AI</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Tham gia xây dựng chính sách, hướng dẫn về sử dụng AI có đạo đức trong nhà trường</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6.3. Sư phạm AI</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Nhận biết được tầm quan trọng của việc tương tác 3 chiều giữa giáo viên - trẻ - công cụ AI trong môi trường dạy học số, giáo dục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Nhận diện được các vấn đề có thể được giải quyết bằng công nghệ số và AI trong giáo dục mầm non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Nhận biết được những giới hạn của AI trong giáo dục mầm non</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Sử dụng được các công cụ AI hỗ trợ các hoạt động giao tiếp, vui chơi, hoạt động nhận thức của trẻ</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Khai thác được các ứng dụng AI trong thử nghiệm, đổi mới tổ chức hoạt động trong môi trường số, kết nối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Xây dựng, quản lí được nhóm, cộng đồng học tập trực tuyến cho giáo viên và cha mẹ trẻ thúc đẩy quá trình tương tác và chia sẻ</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Khai thác được các công cụ AI để cải thiện chất lượng dạy học, giáo dục trẻ trong môi trường số</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Hướng dẫn được đồng nghiệp tổ chức hoạt động hợp tác trên các nền tảng tương tác cho toàn trường hoặc cụm trường</w:t>
            </w:r>
          </w:p>
        </w:tc>
      </w:tr>
      <w:tr w:rsidR="004B2425" w:rsidRPr="004B2425" w:rsidTr="004B242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4B2425" w:rsidRPr="004B2425" w:rsidRDefault="004B2425" w:rsidP="004B2425">
            <w:pPr>
              <w:rPr>
                <w:rFonts w:eastAsia="Times New Roman"/>
                <w:color w:val="000000"/>
              </w:rPr>
            </w:pP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6.4. AI cho phát triển chuyên môn</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xml:space="preserve">- Biết cách tìm kiếm, khai thác khóa học trực tuyến về AI phục </w:t>
            </w:r>
            <w:r w:rsidRPr="004B2425">
              <w:rPr>
                <w:rFonts w:eastAsia="Times New Roman"/>
                <w:color w:val="000000"/>
              </w:rPr>
              <w:lastRenderedPageBreak/>
              <w:t>vụ phát triển chuyên môn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Sẵn sàng thử nghiệm các công cụ, ứng dụng AI để hỗ trợ chuyên môn</w:t>
            </w:r>
          </w:p>
        </w:tc>
        <w:tc>
          <w:tcPr>
            <w:tcW w:w="1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xml:space="preserve">- Vận dụng được tư duy phản biện và sáng tạo để xác định các vấn đề phức tạp trong dạy học và đề xuất giải pháp </w:t>
            </w:r>
            <w:r w:rsidRPr="004B2425">
              <w:rPr>
                <w:rFonts w:eastAsia="Times New Roman"/>
                <w:color w:val="000000"/>
              </w:rPr>
              <w:lastRenderedPageBreak/>
              <w:t>công nghệ số, AI phù hợp</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Ứng dụng được các công cụ AI để cá nhân hóa hoạt động phát triển chuyên môn phù hợp với yêu cầu của ngành và nhu cầu bản thân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Thường xuyên cập nhật xu hướng công nghệ AI và ứng dụng phù hợp trong chuyên môn</w:t>
            </w:r>
          </w:p>
        </w:tc>
        <w:tc>
          <w:tcPr>
            <w:tcW w:w="11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lastRenderedPageBreak/>
              <w:t xml:space="preserve">- Hướng dẫn được đồng nghiệp, đề xuất các sáng kiến đổi mới, áp dụng công nghệ số và AI </w:t>
            </w:r>
            <w:r w:rsidRPr="004B2425">
              <w:rPr>
                <w:rFonts w:eastAsia="Times New Roman"/>
                <w:color w:val="000000"/>
              </w:rPr>
              <w:lastRenderedPageBreak/>
              <w:t>để giải quyết các vấn đề mang tính hệ thống trong giáo dục mầm non</w:t>
            </w:r>
          </w:p>
          <w:p w:rsidR="004B2425" w:rsidRPr="004B2425" w:rsidRDefault="004B2425" w:rsidP="004B2425">
            <w:pPr>
              <w:spacing w:before="120" w:after="120" w:line="234" w:lineRule="atLeast"/>
              <w:rPr>
                <w:rFonts w:eastAsia="Times New Roman"/>
                <w:color w:val="000000"/>
              </w:rPr>
            </w:pPr>
            <w:r w:rsidRPr="004B2425">
              <w:rPr>
                <w:rFonts w:eastAsia="Times New Roman"/>
                <w:color w:val="000000"/>
              </w:rPr>
              <w:t>- Phân tích, đánh giá được các tác động của công cụ AI, bao gồm cả rủi ro và lợi ích, để đảm bảo sự phát triển của trẻ</w:t>
            </w:r>
          </w:p>
        </w:tc>
      </w:tr>
    </w:tbl>
    <w:p w:rsidR="00472546" w:rsidRPr="004B2425" w:rsidRDefault="00472546" w:rsidP="004B2425">
      <w:pPr>
        <w:rPr>
          <w:rStyle w:val="Emphasis"/>
          <w:i w:val="0"/>
          <w:iCs w:val="0"/>
        </w:rPr>
      </w:pPr>
    </w:p>
    <w:sectPr w:rsidR="00472546" w:rsidRPr="004B2425"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812" w:rsidRDefault="00E64812" w:rsidP="00CD0C9D">
      <w:r>
        <w:separator/>
      </w:r>
    </w:p>
  </w:endnote>
  <w:endnote w:type="continuationSeparator" w:id="0">
    <w:p w:rsidR="00E64812" w:rsidRDefault="00E64812"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812" w:rsidRDefault="00E64812" w:rsidP="00CD0C9D">
      <w:r>
        <w:separator/>
      </w:r>
    </w:p>
  </w:footnote>
  <w:footnote w:type="continuationSeparator" w:id="0">
    <w:p w:rsidR="00E64812" w:rsidRDefault="00E64812"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27AB4"/>
    <w:rsid w:val="0003135E"/>
    <w:rsid w:val="0003169E"/>
    <w:rsid w:val="0003211F"/>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6709B"/>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AA7"/>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08"/>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92"/>
    <w:rsid w:val="001A00CD"/>
    <w:rsid w:val="001A0212"/>
    <w:rsid w:val="001A05FF"/>
    <w:rsid w:val="001A1A99"/>
    <w:rsid w:val="001A1E0D"/>
    <w:rsid w:val="001A3190"/>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3B3C"/>
    <w:rsid w:val="00226F01"/>
    <w:rsid w:val="00231FD0"/>
    <w:rsid w:val="00233A8A"/>
    <w:rsid w:val="00233CB5"/>
    <w:rsid w:val="002374D4"/>
    <w:rsid w:val="0024134B"/>
    <w:rsid w:val="002415B3"/>
    <w:rsid w:val="00242A29"/>
    <w:rsid w:val="00242E03"/>
    <w:rsid w:val="00246DE3"/>
    <w:rsid w:val="0024744F"/>
    <w:rsid w:val="00247ACB"/>
    <w:rsid w:val="00251595"/>
    <w:rsid w:val="002522E9"/>
    <w:rsid w:val="002542E1"/>
    <w:rsid w:val="002548B7"/>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C6DA9"/>
    <w:rsid w:val="003D0276"/>
    <w:rsid w:val="003D0E3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67747"/>
    <w:rsid w:val="00470245"/>
    <w:rsid w:val="00471F15"/>
    <w:rsid w:val="00472546"/>
    <w:rsid w:val="0047700D"/>
    <w:rsid w:val="0048007A"/>
    <w:rsid w:val="004823B1"/>
    <w:rsid w:val="00482D8D"/>
    <w:rsid w:val="004837EC"/>
    <w:rsid w:val="004861B9"/>
    <w:rsid w:val="004908CB"/>
    <w:rsid w:val="004963AD"/>
    <w:rsid w:val="004B2425"/>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888"/>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02BB"/>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37B6"/>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4060"/>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87D"/>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6F2C"/>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36A3C"/>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4CF"/>
    <w:rsid w:val="00B66600"/>
    <w:rsid w:val="00B6668E"/>
    <w:rsid w:val="00B71A5D"/>
    <w:rsid w:val="00B72A14"/>
    <w:rsid w:val="00B749AA"/>
    <w:rsid w:val="00B74AE8"/>
    <w:rsid w:val="00B74CB0"/>
    <w:rsid w:val="00B75F03"/>
    <w:rsid w:val="00B777A5"/>
    <w:rsid w:val="00B8004A"/>
    <w:rsid w:val="00B828D7"/>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0B8A"/>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20F5"/>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B7420"/>
    <w:rsid w:val="00DC0DBC"/>
    <w:rsid w:val="00DC42AC"/>
    <w:rsid w:val="00DC553D"/>
    <w:rsid w:val="00DC765A"/>
    <w:rsid w:val="00DC7924"/>
    <w:rsid w:val="00DD1066"/>
    <w:rsid w:val="00DD435A"/>
    <w:rsid w:val="00DD4534"/>
    <w:rsid w:val="00DD5698"/>
    <w:rsid w:val="00DD5A2A"/>
    <w:rsid w:val="00DD7DE8"/>
    <w:rsid w:val="00DE0DE5"/>
    <w:rsid w:val="00DE10AE"/>
    <w:rsid w:val="00DE3217"/>
    <w:rsid w:val="00DE4E79"/>
    <w:rsid w:val="00DE7A7C"/>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0F9"/>
    <w:rsid w:val="00E33892"/>
    <w:rsid w:val="00E34927"/>
    <w:rsid w:val="00E3639B"/>
    <w:rsid w:val="00E37187"/>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4812"/>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E7773"/>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3D0"/>
    <w:rsid w:val="00F7568C"/>
    <w:rsid w:val="00F75BB8"/>
    <w:rsid w:val="00F76315"/>
    <w:rsid w:val="00F779A8"/>
    <w:rsid w:val="00F81CAE"/>
    <w:rsid w:val="00F91121"/>
    <w:rsid w:val="00F93EC6"/>
    <w:rsid w:val="00F95700"/>
    <w:rsid w:val="00F95D30"/>
    <w:rsid w:val="00FA0EE6"/>
    <w:rsid w:val="00FA3599"/>
    <w:rsid w:val="00FA6772"/>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8998694">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1030940">
      <w:bodyDiv w:val="1"/>
      <w:marLeft w:val="0"/>
      <w:marRight w:val="0"/>
      <w:marTop w:val="0"/>
      <w:marBottom w:val="0"/>
      <w:divBdr>
        <w:top w:val="none" w:sz="0" w:space="0" w:color="auto"/>
        <w:left w:val="none" w:sz="0" w:space="0" w:color="auto"/>
        <w:bottom w:val="none" w:sz="0" w:space="0" w:color="auto"/>
        <w:right w:val="none" w:sz="0" w:space="0" w:color="auto"/>
      </w:divBdr>
    </w:div>
    <w:div w:id="402871222">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5554208">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324842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717135">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308983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5814466">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6194811">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1854192">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47336986">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5632536">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8357379">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004645">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143937">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19628102">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51372">
      <w:bodyDiv w:val="1"/>
      <w:marLeft w:val="0"/>
      <w:marRight w:val="0"/>
      <w:marTop w:val="0"/>
      <w:marBottom w:val="0"/>
      <w:divBdr>
        <w:top w:val="none" w:sz="0" w:space="0" w:color="auto"/>
        <w:left w:val="none" w:sz="0" w:space="0" w:color="auto"/>
        <w:bottom w:val="none" w:sz="0" w:space="0" w:color="auto"/>
        <w:right w:val="none" w:sz="0" w:space="0" w:color="auto"/>
      </w:divBdr>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214955">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0971">
      <w:bodyDiv w:val="1"/>
      <w:marLeft w:val="0"/>
      <w:marRight w:val="0"/>
      <w:marTop w:val="0"/>
      <w:marBottom w:val="0"/>
      <w:divBdr>
        <w:top w:val="none" w:sz="0" w:space="0" w:color="auto"/>
        <w:left w:val="none" w:sz="0" w:space="0" w:color="auto"/>
        <w:bottom w:val="none" w:sz="0" w:space="0" w:color="auto"/>
        <w:right w:val="none" w:sz="0" w:space="0" w:color="auto"/>
      </w:divBdr>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39945796">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3DD4B-960E-4E56-84A1-5CFEDD60A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18648</TotalTime>
  <Pages>8</Pages>
  <Words>2119</Words>
  <Characters>12081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2892</cp:revision>
  <cp:lastPrinted>2026-02-12T09:12:00Z</cp:lastPrinted>
  <dcterms:created xsi:type="dcterms:W3CDTF">2025-01-14T02:58:00Z</dcterms:created>
  <dcterms:modified xsi:type="dcterms:W3CDTF">2026-04-17T04:30:00Z</dcterms:modified>
</cp:coreProperties>
</file>