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8D6AB8" w:rsidRPr="008D6AB8" w:rsidTr="008D6AB8">
        <w:trPr>
          <w:tblCellSpacing w:w="0" w:type="dxa"/>
        </w:trPr>
        <w:tc>
          <w:tcPr>
            <w:tcW w:w="1850" w:type="pct"/>
            <w:shd w:val="clear" w:color="auto" w:fill="FFFFFF"/>
            <w:tcMar>
              <w:top w:w="0" w:type="dxa"/>
              <w:left w:w="108" w:type="dxa"/>
              <w:bottom w:w="0" w:type="dxa"/>
              <w:right w:w="108" w:type="dxa"/>
            </w:tcMar>
            <w:hideMark/>
          </w:tcPr>
          <w:p w:rsidR="008D6AB8" w:rsidRPr="008D6AB8" w:rsidRDefault="008D6AB8" w:rsidP="008D6AB8">
            <w:pPr>
              <w:spacing w:before="120" w:after="120" w:line="234" w:lineRule="atLeast"/>
              <w:jc w:val="center"/>
              <w:rPr>
                <w:color w:val="000000"/>
                <w:sz w:val="26"/>
                <w:szCs w:val="26"/>
              </w:rPr>
            </w:pPr>
            <w:r w:rsidRPr="008D6AB8">
              <w:rPr>
                <w:b/>
                <w:bCs/>
                <w:color w:val="000000"/>
                <w:sz w:val="26"/>
                <w:szCs w:val="26"/>
              </w:rPr>
              <w:t>NGÂN HÀNG NHÀ NƯỚC</w:t>
            </w:r>
            <w:r w:rsidRPr="008D6AB8">
              <w:rPr>
                <w:b/>
                <w:bCs/>
                <w:color w:val="000000"/>
                <w:sz w:val="26"/>
                <w:szCs w:val="26"/>
              </w:rPr>
              <w:br/>
              <w:t>VIỆT NAM</w:t>
            </w:r>
            <w:r w:rsidRPr="008D6AB8">
              <w:rPr>
                <w:b/>
                <w:bCs/>
                <w:color w:val="000000"/>
                <w:sz w:val="26"/>
                <w:szCs w:val="26"/>
              </w:rPr>
              <w:br/>
              <w:t>-------</w:t>
            </w:r>
          </w:p>
        </w:tc>
        <w:tc>
          <w:tcPr>
            <w:tcW w:w="3100" w:type="pct"/>
            <w:shd w:val="clear" w:color="auto" w:fill="FFFFFF"/>
            <w:tcMar>
              <w:top w:w="0" w:type="dxa"/>
              <w:left w:w="108" w:type="dxa"/>
              <w:bottom w:w="0" w:type="dxa"/>
              <w:right w:w="108" w:type="dxa"/>
            </w:tcMar>
            <w:hideMark/>
          </w:tcPr>
          <w:p w:rsidR="008D6AB8" w:rsidRPr="008D6AB8" w:rsidRDefault="008D6AB8" w:rsidP="008D6AB8">
            <w:pPr>
              <w:spacing w:before="120" w:after="120" w:line="234" w:lineRule="atLeast"/>
              <w:jc w:val="center"/>
              <w:rPr>
                <w:color w:val="000000"/>
                <w:sz w:val="26"/>
                <w:szCs w:val="26"/>
              </w:rPr>
            </w:pPr>
            <w:r w:rsidRPr="008D6AB8">
              <w:rPr>
                <w:b/>
                <w:bCs/>
                <w:color w:val="000000"/>
                <w:sz w:val="26"/>
                <w:szCs w:val="26"/>
              </w:rPr>
              <w:t>CỘNG HÒA XÃ HỘI CHỦ NGHĨA VIỆT NAM</w:t>
            </w:r>
            <w:r w:rsidRPr="008D6AB8">
              <w:rPr>
                <w:b/>
                <w:bCs/>
                <w:color w:val="000000"/>
                <w:sz w:val="26"/>
                <w:szCs w:val="26"/>
              </w:rPr>
              <w:br/>
              <w:t>Độc lập - Tự do - Hạnh phúc</w:t>
            </w:r>
            <w:r w:rsidRPr="008D6AB8">
              <w:rPr>
                <w:b/>
                <w:bCs/>
                <w:color w:val="000000"/>
                <w:sz w:val="26"/>
                <w:szCs w:val="26"/>
              </w:rPr>
              <w:br/>
              <w:t>---------------</w:t>
            </w:r>
          </w:p>
        </w:tc>
      </w:tr>
      <w:tr w:rsidR="008D6AB8" w:rsidRPr="008D6AB8" w:rsidTr="008D6AB8">
        <w:trPr>
          <w:tblCellSpacing w:w="0" w:type="dxa"/>
        </w:trPr>
        <w:tc>
          <w:tcPr>
            <w:tcW w:w="1850" w:type="pct"/>
            <w:shd w:val="clear" w:color="auto" w:fill="FFFFFF"/>
            <w:tcMar>
              <w:top w:w="0" w:type="dxa"/>
              <w:left w:w="108" w:type="dxa"/>
              <w:bottom w:w="0" w:type="dxa"/>
              <w:right w:w="108" w:type="dxa"/>
            </w:tcMar>
            <w:hideMark/>
          </w:tcPr>
          <w:p w:rsidR="008D6AB8" w:rsidRPr="008D6AB8" w:rsidRDefault="008D6AB8" w:rsidP="008D6AB8">
            <w:pPr>
              <w:spacing w:before="120" w:after="120" w:line="234" w:lineRule="atLeast"/>
              <w:jc w:val="center"/>
              <w:rPr>
                <w:color w:val="000000"/>
                <w:sz w:val="26"/>
                <w:szCs w:val="26"/>
              </w:rPr>
            </w:pPr>
            <w:r w:rsidRPr="008D6AB8">
              <w:rPr>
                <w:color w:val="000000"/>
                <w:sz w:val="26"/>
                <w:szCs w:val="26"/>
              </w:rPr>
              <w:t>Số: </w:t>
            </w:r>
            <w:r w:rsidRPr="008D6AB8">
              <w:rPr>
                <w:color w:val="000000"/>
                <w:sz w:val="26"/>
                <w:szCs w:val="26"/>
                <w:lang w:val="en-SG"/>
              </w:rPr>
              <w:t>     </w:t>
            </w:r>
            <w:r w:rsidRPr="008D6AB8">
              <w:rPr>
                <w:color w:val="000000"/>
                <w:sz w:val="26"/>
                <w:szCs w:val="26"/>
              </w:rPr>
              <w:t>/</w:t>
            </w:r>
            <w:r w:rsidRPr="008D6AB8">
              <w:rPr>
                <w:color w:val="000000"/>
                <w:sz w:val="26"/>
                <w:szCs w:val="26"/>
                <w:lang w:val="en-SG"/>
              </w:rPr>
              <w:t>GP</w:t>
            </w:r>
            <w:r w:rsidRPr="008D6AB8">
              <w:rPr>
                <w:color w:val="000000"/>
                <w:sz w:val="26"/>
                <w:szCs w:val="26"/>
              </w:rPr>
              <w:t>-NHNN</w:t>
            </w:r>
          </w:p>
        </w:tc>
        <w:tc>
          <w:tcPr>
            <w:tcW w:w="3100" w:type="pct"/>
            <w:shd w:val="clear" w:color="auto" w:fill="FFFFFF"/>
            <w:tcMar>
              <w:top w:w="0" w:type="dxa"/>
              <w:left w:w="108" w:type="dxa"/>
              <w:bottom w:w="0" w:type="dxa"/>
              <w:right w:w="108" w:type="dxa"/>
            </w:tcMar>
            <w:hideMark/>
          </w:tcPr>
          <w:p w:rsidR="008D6AB8" w:rsidRPr="008D6AB8" w:rsidRDefault="008D6AB8" w:rsidP="008D6AB8">
            <w:pPr>
              <w:spacing w:before="120" w:after="120" w:line="234" w:lineRule="atLeast"/>
              <w:jc w:val="right"/>
              <w:rPr>
                <w:color w:val="000000"/>
                <w:sz w:val="26"/>
                <w:szCs w:val="26"/>
              </w:rPr>
            </w:pPr>
            <w:r w:rsidRPr="008D6AB8">
              <w:rPr>
                <w:i/>
                <w:iCs/>
                <w:color w:val="000000"/>
                <w:sz w:val="26"/>
                <w:szCs w:val="26"/>
              </w:rPr>
              <w:t>Hà Nội, ngày   tháng   năm …..</w:t>
            </w:r>
          </w:p>
        </w:tc>
      </w:tr>
    </w:tbl>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 </w:t>
      </w:r>
    </w:p>
    <w:p w:rsidR="008D6AB8" w:rsidRPr="008D6AB8" w:rsidRDefault="008D6AB8" w:rsidP="008D6AB8">
      <w:pPr>
        <w:shd w:val="clear" w:color="auto" w:fill="FFFFFF"/>
        <w:spacing w:before="120" w:after="120" w:line="234" w:lineRule="atLeast"/>
        <w:jc w:val="center"/>
        <w:rPr>
          <w:color w:val="000000"/>
          <w:sz w:val="26"/>
          <w:szCs w:val="26"/>
        </w:rPr>
      </w:pPr>
      <w:r w:rsidRPr="008D6AB8">
        <w:rPr>
          <w:b/>
          <w:bCs/>
          <w:color w:val="000000"/>
          <w:sz w:val="26"/>
          <w:szCs w:val="26"/>
        </w:rPr>
        <w:t>GIẤY PHÉP</w:t>
      </w:r>
    </w:p>
    <w:p w:rsidR="008D6AB8" w:rsidRPr="008D6AB8" w:rsidRDefault="008D6AB8" w:rsidP="008D6AB8">
      <w:pPr>
        <w:shd w:val="clear" w:color="auto" w:fill="FFFFFF"/>
        <w:spacing w:before="120" w:after="120" w:line="234" w:lineRule="atLeast"/>
        <w:jc w:val="center"/>
        <w:rPr>
          <w:color w:val="000000"/>
          <w:sz w:val="26"/>
          <w:szCs w:val="26"/>
        </w:rPr>
      </w:pPr>
      <w:r w:rsidRPr="008D6AB8">
        <w:rPr>
          <w:b/>
          <w:bCs/>
          <w:color w:val="000000"/>
          <w:sz w:val="26"/>
          <w:szCs w:val="26"/>
          <w:lang w:val="en-SG"/>
        </w:rPr>
        <w:t>V</w:t>
      </w:r>
      <w:r w:rsidRPr="008D6AB8">
        <w:rPr>
          <w:b/>
          <w:bCs/>
          <w:color w:val="000000"/>
          <w:sz w:val="26"/>
          <w:szCs w:val="26"/>
        </w:rPr>
        <w:t>ề việc thành lập và hoạt động ngân hàng (loại hình....)</w:t>
      </w:r>
    </w:p>
    <w:p w:rsidR="008D6AB8" w:rsidRPr="008D6AB8" w:rsidRDefault="008D6AB8" w:rsidP="008D6AB8">
      <w:pPr>
        <w:shd w:val="clear" w:color="auto" w:fill="FFFFFF"/>
        <w:spacing w:before="120" w:after="120" w:line="234" w:lineRule="atLeast"/>
        <w:jc w:val="center"/>
        <w:rPr>
          <w:color w:val="000000"/>
          <w:sz w:val="26"/>
          <w:szCs w:val="26"/>
        </w:rPr>
      </w:pPr>
      <w:r w:rsidRPr="008D6AB8">
        <w:rPr>
          <w:b/>
          <w:bCs/>
          <w:color w:val="000000"/>
          <w:sz w:val="26"/>
          <w:szCs w:val="26"/>
        </w:rPr>
        <w:t>THỐNG ĐỐC NGÂN HÀNG NHÀ NƯỚC VIỆT NAM</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Căn cứ Luật Ngân hàng Nhà nước Việt Nam ngày 16 tháng 6 năm 2010;</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Căn cứ Luật Các tổ chức tín dụng ngày 18 tháng 01 năm 2024;</w:t>
      </w:r>
      <w:bookmarkStart w:id="0" w:name="_GoBack"/>
      <w:bookmarkEnd w:id="0"/>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Căn cứ Nghị định số 102/2022/NĐ-CP ngày 12 tháng 12 năm 2022 của Chính phủ quy định chức năng, nhiệm vụ, quyền hạn và cơ cấu tổ chức của Ngân hàng Nhà nước Việt Nam;</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Căn cứ Thông tư số ..</w:t>
      </w:r>
      <w:r w:rsidRPr="008D6AB8">
        <w:rPr>
          <w:color w:val="000000"/>
          <w:sz w:val="26"/>
          <w:szCs w:val="26"/>
          <w:lang w:val="en-SG"/>
        </w:rPr>
        <w:t>..</w:t>
      </w:r>
      <w:r w:rsidRPr="008D6AB8">
        <w:rPr>
          <w:color w:val="000000"/>
          <w:sz w:val="26"/>
          <w:szCs w:val="26"/>
        </w:rPr>
        <w:t>/2024/TT-NHNN ngày ... tháng ... năm 2024 của 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Xét đơn đề nghị cấp đổi Giấy phép thành lập và hoạt động (Ngân hàng thương mại, Ngân hàng liên doanh, Ngân hàng 100% vốn nước ngoài)</w:t>
      </w:r>
      <w:r w:rsidRPr="008D6AB8">
        <w:rPr>
          <w:color w:val="000000"/>
          <w:sz w:val="26"/>
          <w:szCs w:val="26"/>
          <w:lang w:val="en-SG"/>
        </w:rPr>
        <w:t>……… </w:t>
      </w:r>
      <w:r w:rsidRPr="008D6AB8">
        <w:rPr>
          <w:color w:val="000000"/>
          <w:sz w:val="26"/>
          <w:szCs w:val="26"/>
        </w:rPr>
        <w:t xml:space="preserve">và hồ sơ kèm </w:t>
      </w:r>
      <w:proofErr w:type="gramStart"/>
      <w:r w:rsidRPr="008D6AB8">
        <w:rPr>
          <w:color w:val="000000"/>
          <w:sz w:val="26"/>
          <w:szCs w:val="26"/>
        </w:rPr>
        <w:t>theo</w:t>
      </w:r>
      <w:proofErr w:type="gramEnd"/>
      <w:r w:rsidRPr="008D6AB8">
        <w:rPr>
          <w:color w:val="000000"/>
          <w:sz w:val="26"/>
          <w:szCs w:val="26"/>
        </w:rPr>
        <w: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Theo đề nghị của Chánh Thanh tra, giám sát ngân hàng.</w:t>
      </w:r>
    </w:p>
    <w:p w:rsidR="008D6AB8" w:rsidRPr="008D6AB8" w:rsidRDefault="008D6AB8" w:rsidP="008D6AB8">
      <w:pPr>
        <w:shd w:val="clear" w:color="auto" w:fill="FFFFFF"/>
        <w:spacing w:before="120" w:after="120" w:line="234" w:lineRule="atLeast"/>
        <w:jc w:val="center"/>
        <w:rPr>
          <w:color w:val="000000"/>
          <w:sz w:val="26"/>
          <w:szCs w:val="26"/>
        </w:rPr>
      </w:pPr>
      <w:r w:rsidRPr="008D6AB8">
        <w:rPr>
          <w:b/>
          <w:bCs/>
          <w:color w:val="000000"/>
          <w:sz w:val="26"/>
          <w:szCs w:val="26"/>
        </w:rPr>
        <w:t>QUYẾT ĐỊNH:</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t>Điều 1. </w:t>
      </w:r>
      <w:r w:rsidRPr="008D6AB8">
        <w:rPr>
          <w:color w:val="000000"/>
          <w:sz w:val="26"/>
          <w:szCs w:val="26"/>
        </w:rPr>
        <w:t>Cấp đổi Giấy phép thành lập và hoạt động số</w:t>
      </w:r>
      <w:r w:rsidRPr="008D6AB8">
        <w:rPr>
          <w:color w:val="000000"/>
          <w:sz w:val="26"/>
          <w:szCs w:val="26"/>
          <w:lang w:val="en-SG"/>
        </w:rPr>
        <w:t>…….. </w:t>
      </w:r>
      <w:proofErr w:type="gramStart"/>
      <w:r w:rsidRPr="008D6AB8">
        <w:rPr>
          <w:color w:val="000000"/>
          <w:sz w:val="26"/>
          <w:szCs w:val="26"/>
        </w:rPr>
        <w:t>ngày</w:t>
      </w:r>
      <w:proofErr w:type="gramEnd"/>
      <w:r w:rsidRPr="008D6AB8">
        <w:rPr>
          <w:color w:val="000000"/>
          <w:sz w:val="26"/>
          <w:szCs w:val="26"/>
          <w:lang w:val="en-SG"/>
        </w:rPr>
        <w:t>…………… </w:t>
      </w:r>
      <w:r w:rsidRPr="008D6AB8">
        <w:rPr>
          <w:color w:val="000000"/>
          <w:sz w:val="26"/>
          <w:szCs w:val="26"/>
        </w:rPr>
        <w:t>cho Ngân hàng</w:t>
      </w:r>
      <w:r w:rsidRPr="008D6AB8">
        <w:rPr>
          <w:color w:val="000000"/>
          <w:sz w:val="26"/>
          <w:szCs w:val="26"/>
          <w:lang w:val="en-SG"/>
        </w:rPr>
        <w:t>…………… </w:t>
      </w:r>
      <w:r w:rsidRPr="008D6AB8">
        <w:rPr>
          <w:color w:val="000000"/>
          <w:sz w:val="26"/>
          <w:szCs w:val="26"/>
        </w:rPr>
        <w:t>như sau:</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1. </w:t>
      </w:r>
      <w:r w:rsidRPr="008D6AB8">
        <w:rPr>
          <w:color w:val="000000"/>
          <w:sz w:val="26"/>
          <w:szCs w:val="26"/>
        </w:rPr>
        <w:t>Tên Ngân hàng: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 </w:t>
      </w:r>
      <w:r w:rsidRPr="008D6AB8">
        <w:rPr>
          <w:color w:val="000000"/>
          <w:sz w:val="26"/>
          <w:szCs w:val="26"/>
        </w:rPr>
        <w:t>Tên đầy đủ bằng tiếng Việt:</w:t>
      </w:r>
      <w:r w:rsidRPr="008D6AB8">
        <w:rPr>
          <w:color w:val="000000"/>
          <w:sz w:val="26"/>
          <w:szCs w:val="26"/>
          <w:lang w:val="en-SG"/>
        </w:rPr>
        <w:t> ………………</w:t>
      </w:r>
      <w:r w:rsidRPr="008D6AB8">
        <w:rPr>
          <w:color w:val="000000"/>
          <w:sz w:val="26"/>
          <w:szCs w:val="26"/>
        </w:rPr>
        <w: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 </w:t>
      </w:r>
      <w:r w:rsidRPr="008D6AB8">
        <w:rPr>
          <w:color w:val="000000"/>
          <w:sz w:val="26"/>
          <w:szCs w:val="26"/>
        </w:rPr>
        <w:t>Tên đầy đủ bằng tiếng Anh:</w:t>
      </w:r>
      <w:r w:rsidRPr="008D6AB8">
        <w:rPr>
          <w:color w:val="000000"/>
          <w:sz w:val="26"/>
          <w:szCs w:val="26"/>
          <w:lang w:val="en-SG"/>
        </w:rPr>
        <w:t> ………………</w:t>
      </w:r>
      <w:r w:rsidRPr="008D6AB8">
        <w:rPr>
          <w:color w:val="000000"/>
          <w:sz w:val="26"/>
          <w:szCs w:val="26"/>
        </w:rPr>
        <w: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 Tên giao dịch (hoặc tên viết</w:t>
      </w:r>
      <w:r w:rsidRPr="008D6AB8">
        <w:rPr>
          <w:color w:val="000000"/>
          <w:sz w:val="26"/>
          <w:szCs w:val="26"/>
          <w:lang w:val="en-SG"/>
        </w:rPr>
        <w:t> t</w:t>
      </w:r>
      <w:r w:rsidRPr="008D6AB8">
        <w:rPr>
          <w:color w:val="000000"/>
          <w:sz w:val="26"/>
          <w:szCs w:val="26"/>
        </w:rPr>
        <w:t>ắt)</w:t>
      </w:r>
      <w:r w:rsidRPr="008D6AB8">
        <w:rPr>
          <w:color w:val="000000"/>
          <w:sz w:val="26"/>
          <w:szCs w:val="26"/>
          <w:lang w:val="en-SG"/>
        </w:rPr>
        <w:t> ………………</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2. </w:t>
      </w:r>
      <w:r w:rsidRPr="008D6AB8">
        <w:rPr>
          <w:color w:val="000000"/>
          <w:sz w:val="26"/>
          <w:szCs w:val="26"/>
        </w:rPr>
        <w:t>Đ</w:t>
      </w:r>
      <w:r w:rsidRPr="008D6AB8">
        <w:rPr>
          <w:color w:val="000000"/>
          <w:sz w:val="26"/>
          <w:szCs w:val="26"/>
          <w:lang w:val="en-SG"/>
        </w:rPr>
        <w:t>ị</w:t>
      </w:r>
      <w:r w:rsidRPr="008D6AB8">
        <w:rPr>
          <w:color w:val="000000"/>
          <w:sz w:val="26"/>
          <w:szCs w:val="26"/>
        </w:rPr>
        <w:t>a chỉ trụ sở chính: </w:t>
      </w:r>
      <w:r w:rsidRPr="008D6AB8">
        <w:rPr>
          <w:color w:val="000000"/>
          <w:sz w:val="26"/>
          <w:szCs w:val="26"/>
          <w:lang w:val="en-SG"/>
        </w:rPr>
        <w:t>………………</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t>Điều 2. </w:t>
      </w:r>
      <w:r w:rsidRPr="008D6AB8">
        <w:rPr>
          <w:color w:val="000000"/>
          <w:sz w:val="26"/>
          <w:szCs w:val="26"/>
        </w:rPr>
        <w:t>Vốn điều lệ của Ngân hàng</w:t>
      </w:r>
      <w:r w:rsidRPr="008D6AB8">
        <w:rPr>
          <w:color w:val="000000"/>
          <w:sz w:val="26"/>
          <w:szCs w:val="26"/>
          <w:lang w:val="en-SG"/>
        </w:rPr>
        <w:t>………. </w:t>
      </w:r>
      <w:r w:rsidRPr="008D6AB8">
        <w:rPr>
          <w:color w:val="000000"/>
          <w:sz w:val="26"/>
          <w:szCs w:val="26"/>
        </w:rPr>
        <w:t>là</w:t>
      </w:r>
      <w:r w:rsidRPr="008D6AB8">
        <w:rPr>
          <w:color w:val="000000"/>
          <w:sz w:val="26"/>
          <w:szCs w:val="26"/>
          <w:lang w:val="en-SG"/>
        </w:rPr>
        <w:t> …….. </w:t>
      </w:r>
      <w:r w:rsidRPr="008D6AB8">
        <w:rPr>
          <w:color w:val="000000"/>
          <w:sz w:val="26"/>
          <w:szCs w:val="26"/>
        </w:rPr>
        <w:t>(</w:t>
      </w:r>
      <w:proofErr w:type="gramStart"/>
      <w:r w:rsidRPr="008D6AB8">
        <w:rPr>
          <w:color w:val="000000"/>
          <w:sz w:val="26"/>
          <w:szCs w:val="26"/>
        </w:rPr>
        <w:t>bằng</w:t>
      </w:r>
      <w:proofErr w:type="gramEnd"/>
      <w:r w:rsidRPr="008D6AB8">
        <w:rPr>
          <w:color w:val="000000"/>
          <w:sz w:val="26"/>
          <w:szCs w:val="26"/>
        </w:rPr>
        <w:t xml:space="preserve"> chữ:</w:t>
      </w:r>
      <w:r w:rsidRPr="008D6AB8">
        <w:rPr>
          <w:color w:val="000000"/>
          <w:sz w:val="26"/>
          <w:szCs w:val="26"/>
          <w:lang w:val="en-SG"/>
        </w:rPr>
        <w:t> …………</w:t>
      </w:r>
      <w:r w:rsidRPr="008D6AB8">
        <w:rPr>
          <w:color w:val="000000"/>
          <w:sz w:val="26"/>
          <w:szCs w:val="26"/>
        </w:rPr>
        <w:t>)</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t>Điều 3. </w:t>
      </w:r>
      <w:r w:rsidRPr="008D6AB8">
        <w:rPr>
          <w:color w:val="000000"/>
          <w:sz w:val="26"/>
          <w:szCs w:val="26"/>
        </w:rPr>
        <w:t>Thời hạn hoạt động của Ngân hàng</w:t>
      </w:r>
      <w:r w:rsidRPr="008D6AB8">
        <w:rPr>
          <w:color w:val="000000"/>
          <w:sz w:val="26"/>
          <w:szCs w:val="26"/>
          <w:lang w:val="en-SG"/>
        </w:rPr>
        <w:t>…. </w:t>
      </w:r>
      <w:r w:rsidRPr="008D6AB8">
        <w:rPr>
          <w:color w:val="000000"/>
          <w:sz w:val="26"/>
          <w:szCs w:val="26"/>
        </w:rPr>
        <w:t>là...</w:t>
      </w:r>
      <w:r w:rsidRPr="008D6AB8">
        <w:rPr>
          <w:color w:val="000000"/>
          <w:sz w:val="26"/>
          <w:szCs w:val="26"/>
          <w:lang w:val="en-SG"/>
        </w:rPr>
        <w:t>..... </w:t>
      </w:r>
      <w:proofErr w:type="gramStart"/>
      <w:r w:rsidRPr="008D6AB8">
        <w:rPr>
          <w:color w:val="000000"/>
          <w:sz w:val="26"/>
          <w:szCs w:val="26"/>
        </w:rPr>
        <w:t>năm</w:t>
      </w:r>
      <w:proofErr w:type="gramEnd"/>
      <w:r w:rsidRPr="008D6AB8">
        <w:rPr>
          <w:color w:val="000000"/>
          <w:sz w:val="26"/>
          <w:szCs w:val="26"/>
        </w:rPr>
        <w:t xml:space="preserve"> (là thời hạn hoạt động được quy định tại Giấy phép do Ngân hàng Nhà nước cấp trước đây) kể từ ngày</w:t>
      </w:r>
      <w:r w:rsidRPr="008D6AB8">
        <w:rPr>
          <w:color w:val="000000"/>
          <w:sz w:val="26"/>
          <w:szCs w:val="26"/>
          <w:lang w:val="en-SG"/>
        </w:rPr>
        <w:t>………………</w:t>
      </w:r>
      <w:r w:rsidRPr="008D6AB8">
        <w:rPr>
          <w:color w:val="000000"/>
          <w:sz w:val="26"/>
          <w:szCs w:val="26"/>
        </w:rPr>
        <w:t> (</w:t>
      </w:r>
      <w:proofErr w:type="gramStart"/>
      <w:r w:rsidRPr="008D6AB8">
        <w:rPr>
          <w:color w:val="000000"/>
          <w:sz w:val="26"/>
          <w:szCs w:val="26"/>
        </w:rPr>
        <w:t>là</w:t>
      </w:r>
      <w:proofErr w:type="gramEnd"/>
      <w:r w:rsidRPr="008D6AB8">
        <w:rPr>
          <w:color w:val="000000"/>
          <w:sz w:val="26"/>
          <w:szCs w:val="26"/>
        </w:rPr>
        <w:t xml:space="preserve"> ngày hiệu lực của Giấy phép được Ngân hàng Nhà nước cấp trước đây).</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lastRenderedPageBreak/>
        <w:t>Điều 4. Nội dung hoạt động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Ngân hàng</w:t>
      </w:r>
      <w:r w:rsidRPr="008D6AB8">
        <w:rPr>
          <w:color w:val="000000"/>
          <w:sz w:val="26"/>
          <w:szCs w:val="26"/>
          <w:lang w:val="en-SG"/>
        </w:rPr>
        <w:t>……………… </w:t>
      </w:r>
      <w:r w:rsidRPr="008D6AB8">
        <w:rPr>
          <w:color w:val="000000"/>
          <w:sz w:val="26"/>
          <w:szCs w:val="26"/>
        </w:rPr>
        <w:t xml:space="preserve">được thực hiện các hoạt động của loại hình ngân hàng thương mại </w:t>
      </w:r>
      <w:proofErr w:type="gramStart"/>
      <w:r w:rsidRPr="008D6AB8">
        <w:rPr>
          <w:color w:val="000000"/>
          <w:sz w:val="26"/>
          <w:szCs w:val="26"/>
        </w:rPr>
        <w:t>theo</w:t>
      </w:r>
      <w:proofErr w:type="gramEnd"/>
      <w:r w:rsidRPr="008D6AB8">
        <w:rPr>
          <w:color w:val="000000"/>
          <w:sz w:val="26"/>
          <w:szCs w:val="26"/>
        </w:rPr>
        <w:t xml:space="preserve"> quy định của pháp luật và của Ngân hàng Nhà nước Việt Nam, gồm các hoạt động sau đây:</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1. </w:t>
      </w:r>
      <w:r w:rsidRPr="008D6AB8">
        <w:rPr>
          <w:color w:val="000000"/>
          <w:sz w:val="26"/>
          <w:szCs w:val="26"/>
        </w:rPr>
        <w:t>Nhận tiền gửi không kỳ hạn, tiền gửi có kỳ hạn, tiền gửi tiết kiệm và các loại tiền gửi khác.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2. </w:t>
      </w:r>
      <w:r w:rsidRPr="008D6AB8">
        <w:rPr>
          <w:color w:val="000000"/>
          <w:sz w:val="26"/>
          <w:szCs w:val="26"/>
        </w:rPr>
        <w:t>Phát hành chứng chỉ tiền gửi.</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3. </w:t>
      </w:r>
      <w:r w:rsidRPr="008D6AB8">
        <w:rPr>
          <w:color w:val="000000"/>
          <w:sz w:val="26"/>
          <w:szCs w:val="26"/>
        </w:rPr>
        <w:t>Cấp tín dụng dưới các hình thức sau đây:</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a) </w:t>
      </w:r>
      <w:r w:rsidRPr="008D6AB8">
        <w:rPr>
          <w:color w:val="000000"/>
          <w:sz w:val="26"/>
          <w:szCs w:val="26"/>
        </w:rPr>
        <w:t>Cho vay;</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b) </w:t>
      </w:r>
      <w:r w:rsidRPr="008D6AB8">
        <w:rPr>
          <w:color w:val="000000"/>
          <w:sz w:val="26"/>
          <w:szCs w:val="26"/>
        </w:rPr>
        <w:t>Chiết khấu, tái chiết khấu;</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c) </w:t>
      </w:r>
      <w:r w:rsidRPr="008D6AB8">
        <w:rPr>
          <w:color w:val="000000"/>
          <w:sz w:val="26"/>
          <w:szCs w:val="26"/>
        </w:rPr>
        <w:t>Bảo lãnh ngân hàng;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d) </w:t>
      </w:r>
      <w:r w:rsidRPr="008D6AB8">
        <w:rPr>
          <w:color w:val="000000"/>
          <w:sz w:val="26"/>
          <w:szCs w:val="26"/>
        </w:rPr>
        <w:t>Phát hành thẻ tín dụng;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đ) Bao thanh toán trong nước; bao thanh toán quốc tế đối với các ngân hàng được phép thực hiện thanh toán quốc tế;</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e) </w:t>
      </w:r>
      <w:r w:rsidRPr="008D6AB8">
        <w:rPr>
          <w:color w:val="000000"/>
          <w:sz w:val="26"/>
          <w:szCs w:val="26"/>
        </w:rPr>
        <w:t>Thư tín dụng;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g) </w:t>
      </w:r>
      <w:r w:rsidRPr="008D6AB8">
        <w:rPr>
          <w:color w:val="000000"/>
          <w:sz w:val="26"/>
          <w:szCs w:val="26"/>
        </w:rPr>
        <w:t xml:space="preserve">Hình thức cấp tín dụng khác </w:t>
      </w:r>
      <w:proofErr w:type="gramStart"/>
      <w:r w:rsidRPr="008D6AB8">
        <w:rPr>
          <w:color w:val="000000"/>
          <w:sz w:val="26"/>
          <w:szCs w:val="26"/>
        </w:rPr>
        <w:t>theo</w:t>
      </w:r>
      <w:proofErr w:type="gramEnd"/>
      <w:r w:rsidRPr="008D6AB8">
        <w:rPr>
          <w:color w:val="000000"/>
          <w:sz w:val="26"/>
          <w:szCs w:val="26"/>
        </w:rPr>
        <w:t xml:space="preserve"> quy định của Ngân hàng Nhà nước (chỉ cấp phép khi có quy định của pháp luật).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4. </w:t>
      </w:r>
      <w:r w:rsidRPr="008D6AB8">
        <w:rPr>
          <w:color w:val="000000"/>
          <w:sz w:val="26"/>
          <w:szCs w:val="26"/>
        </w:rPr>
        <w:t>Mở tài khoản thanh toán cho khách hàng.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5. </w:t>
      </w:r>
      <w:r w:rsidRPr="008D6AB8">
        <w:rPr>
          <w:color w:val="000000"/>
          <w:sz w:val="26"/>
          <w:szCs w:val="26"/>
        </w:rPr>
        <w:t>Cung ứng các phương tiện thanh toán.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6. </w:t>
      </w:r>
      <w:r w:rsidRPr="008D6AB8">
        <w:rPr>
          <w:color w:val="000000"/>
          <w:sz w:val="26"/>
          <w:szCs w:val="26"/>
        </w:rPr>
        <w:t>Cung ứng các dịch vụ thanh toán qua tài khoản sau đây:</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a) </w:t>
      </w:r>
      <w:r w:rsidRPr="008D6AB8">
        <w:rPr>
          <w:color w:val="000000"/>
          <w:sz w:val="26"/>
          <w:szCs w:val="26"/>
        </w:rPr>
        <w:t xml:space="preserve">Thực hiện dịch vụ thanh toán trong nước bao gồm séc, lệnh chi, ủy nhiệm chi, nhờ </w:t>
      </w:r>
      <w:proofErr w:type="gramStart"/>
      <w:r w:rsidRPr="008D6AB8">
        <w:rPr>
          <w:color w:val="000000"/>
          <w:sz w:val="26"/>
          <w:szCs w:val="26"/>
        </w:rPr>
        <w:t>thu</w:t>
      </w:r>
      <w:proofErr w:type="gramEnd"/>
      <w:r w:rsidRPr="008D6AB8">
        <w:rPr>
          <w:color w:val="000000"/>
          <w:sz w:val="26"/>
          <w:szCs w:val="26"/>
        </w:rPr>
        <w:t>, ủy nhiệm thu, chuyển tiền, thẻ ngân hàng, dịch vụ thu hộ và chi hộ;</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b) </w:t>
      </w:r>
      <w:r w:rsidRPr="008D6AB8">
        <w:rPr>
          <w:color w:val="000000"/>
          <w:sz w:val="26"/>
          <w:szCs w:val="26"/>
        </w:rPr>
        <w:t xml:space="preserve">Thực hiện dịch vụ thanh toán quốc tế và các dịch vụ thanh toán khác </w:t>
      </w:r>
      <w:proofErr w:type="gramStart"/>
      <w:r w:rsidRPr="008D6AB8">
        <w:rPr>
          <w:color w:val="000000"/>
          <w:sz w:val="26"/>
          <w:szCs w:val="26"/>
        </w:rPr>
        <w:t>theo</w:t>
      </w:r>
      <w:proofErr w:type="gramEnd"/>
      <w:r w:rsidRPr="008D6AB8">
        <w:rPr>
          <w:color w:val="000000"/>
          <w:sz w:val="26"/>
          <w:szCs w:val="26"/>
        </w:rPr>
        <w:t xml:space="preserve"> quy định của Ngân hàng Nhà nước (chỉ cấp phép khi có quy định của pháp luật).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7. </w:t>
      </w:r>
      <w:r w:rsidRPr="008D6AB8">
        <w:rPr>
          <w:color w:val="000000"/>
          <w:sz w:val="26"/>
          <w:szCs w:val="26"/>
        </w:rPr>
        <w:t>Vay Ngân hàng Nhà nước dưới hình thức tái cấp vốn.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8. </w:t>
      </w:r>
      <w:r w:rsidRPr="008D6AB8">
        <w:rPr>
          <w:color w:val="000000"/>
          <w:sz w:val="26"/>
          <w:szCs w:val="26"/>
        </w:rPr>
        <w:t>Mua, bán giấy tờ có giá với Ngân hàng Nhà nước.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9. </w:t>
      </w:r>
      <w:r w:rsidRPr="008D6AB8">
        <w:rPr>
          <w:color w:val="000000"/>
          <w:sz w:val="26"/>
          <w:szCs w:val="26"/>
        </w:rPr>
        <w:t xml:space="preserve">Cho vay, vay, gửi tiền, nhận tiền gửi, mua, bán có kỳ hạn giấy tờ có giá với tổ chức tín dụng, chi nhánh ngân hàng nước ngoài </w:t>
      </w:r>
      <w:proofErr w:type="gramStart"/>
      <w:r w:rsidRPr="008D6AB8">
        <w:rPr>
          <w:color w:val="000000"/>
          <w:sz w:val="26"/>
          <w:szCs w:val="26"/>
        </w:rPr>
        <w:t>theo</w:t>
      </w:r>
      <w:proofErr w:type="gramEnd"/>
      <w:r w:rsidRPr="008D6AB8">
        <w:rPr>
          <w:color w:val="000000"/>
          <w:sz w:val="26"/>
          <w:szCs w:val="26"/>
        </w:rPr>
        <w:t xml:space="preserve"> quy định của Ngân hàng Nhà nước.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10. </w:t>
      </w:r>
      <w:r w:rsidRPr="008D6AB8">
        <w:rPr>
          <w:color w:val="000000"/>
          <w:sz w:val="26"/>
          <w:szCs w:val="26"/>
        </w:rPr>
        <w:t xml:space="preserve">Vay nước ngoài </w:t>
      </w:r>
      <w:proofErr w:type="gramStart"/>
      <w:r w:rsidRPr="008D6AB8">
        <w:rPr>
          <w:color w:val="000000"/>
          <w:sz w:val="26"/>
          <w:szCs w:val="26"/>
        </w:rPr>
        <w:t>theo</w:t>
      </w:r>
      <w:proofErr w:type="gramEnd"/>
      <w:r w:rsidRPr="008D6AB8">
        <w:rPr>
          <w:color w:val="000000"/>
          <w:sz w:val="26"/>
          <w:szCs w:val="26"/>
        </w:rPr>
        <w:t xml:space="preserve"> quy định của pháp luật.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11. </w:t>
      </w:r>
      <w:r w:rsidRPr="008D6AB8">
        <w:rPr>
          <w:color w:val="000000"/>
          <w:sz w:val="26"/>
          <w:szCs w:val="26"/>
        </w:rPr>
        <w:t>Mở tài khoản thanh toán tại Ngân hàng Nhà nước.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12. </w:t>
      </w:r>
      <w:r w:rsidRPr="008D6AB8">
        <w:rPr>
          <w:color w:val="000000"/>
          <w:sz w:val="26"/>
          <w:szCs w:val="26"/>
        </w:rPr>
        <w:t>Mở tài khoản thanh toán tại tổ chức tín dụng được cung ứng dịch vụ thanh toán qua tài khoản.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13. </w:t>
      </w:r>
      <w:r w:rsidRPr="008D6AB8">
        <w:rPr>
          <w:color w:val="000000"/>
          <w:sz w:val="26"/>
          <w:szCs w:val="26"/>
        </w:rPr>
        <w:t xml:space="preserve">Mở tài khoản thanh toán ở nước ngoài </w:t>
      </w:r>
      <w:proofErr w:type="gramStart"/>
      <w:r w:rsidRPr="008D6AB8">
        <w:rPr>
          <w:color w:val="000000"/>
          <w:sz w:val="26"/>
          <w:szCs w:val="26"/>
        </w:rPr>
        <w:t>theo</w:t>
      </w:r>
      <w:proofErr w:type="gramEnd"/>
      <w:r w:rsidRPr="008D6AB8">
        <w:rPr>
          <w:color w:val="000000"/>
          <w:sz w:val="26"/>
          <w:szCs w:val="26"/>
        </w:rPr>
        <w:t xml:space="preserve"> quy định của pháp luật về ngoại hối.</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lastRenderedPageBreak/>
        <w:t>14. </w:t>
      </w:r>
      <w:r w:rsidRPr="008D6AB8">
        <w:rPr>
          <w:color w:val="000000"/>
          <w:sz w:val="26"/>
          <w:szCs w:val="26"/>
        </w:rPr>
        <w:t>Tổ chức thanh toán nội bộ và tham gia hệ thống thanh toán liên ngân hàng quốc gia.</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15. </w:t>
      </w:r>
      <w:r w:rsidRPr="008D6AB8">
        <w:rPr>
          <w:color w:val="000000"/>
          <w:sz w:val="26"/>
          <w:szCs w:val="26"/>
        </w:rPr>
        <w:t>Tham gia hệ thống thanh toán quốc tế.</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16. </w:t>
      </w:r>
      <w:r w:rsidRPr="008D6AB8">
        <w:rPr>
          <w:color w:val="000000"/>
          <w:sz w:val="26"/>
          <w:szCs w:val="26"/>
        </w:rPr>
        <w:t xml:space="preserve">Góp vốn, mua cổ phần </w:t>
      </w:r>
      <w:proofErr w:type="gramStart"/>
      <w:r w:rsidRPr="008D6AB8">
        <w:rPr>
          <w:color w:val="000000"/>
          <w:sz w:val="26"/>
          <w:szCs w:val="26"/>
        </w:rPr>
        <w:t>theo</w:t>
      </w:r>
      <w:proofErr w:type="gramEnd"/>
      <w:r w:rsidRPr="008D6AB8">
        <w:rPr>
          <w:color w:val="000000"/>
          <w:sz w:val="26"/>
          <w:szCs w:val="26"/>
        </w:rPr>
        <w:t xml:space="preserve"> quy định của pháp luật và hướng dẫn của Ngân hàng Nhà nước.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w:t>
      </w:r>
      <w:r w:rsidRPr="008D6AB8">
        <w:rPr>
          <w:color w:val="000000"/>
          <w:sz w:val="26"/>
          <w:szCs w:val="26"/>
        </w:rPr>
        <w:t xml:space="preserve">7. Kinh doanh, cung ứng cho khách hàng ở trong nước và nước ngoài các dịch vụ, sản phẩm về ngoại hối trong phạm </w:t>
      </w:r>
      <w:proofErr w:type="gramStart"/>
      <w:r w:rsidRPr="008D6AB8">
        <w:rPr>
          <w:color w:val="000000"/>
          <w:sz w:val="26"/>
          <w:szCs w:val="26"/>
        </w:rPr>
        <w:t>vi</w:t>
      </w:r>
      <w:proofErr w:type="gramEnd"/>
      <w:r w:rsidRPr="008D6AB8">
        <w:rPr>
          <w:color w:val="000000"/>
          <w:sz w:val="26"/>
          <w:szCs w:val="26"/>
        </w:rPr>
        <w:t xml:space="preserve"> do Ngân hàng Nhà nước quy định.</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18. </w:t>
      </w:r>
      <w:r w:rsidRPr="008D6AB8">
        <w:rPr>
          <w:color w:val="000000"/>
          <w:sz w:val="26"/>
          <w:szCs w:val="26"/>
        </w:rPr>
        <w:t>Kinh doanh, cung ứng cho khách hàng </w:t>
      </w:r>
      <w:r w:rsidRPr="008D6AB8">
        <w:rPr>
          <w:color w:val="000000"/>
          <w:sz w:val="26"/>
          <w:szCs w:val="26"/>
          <w:lang w:val="en-SG"/>
        </w:rPr>
        <w:t>ở</w:t>
      </w:r>
      <w:r w:rsidRPr="008D6AB8">
        <w:rPr>
          <w:color w:val="000000"/>
          <w:sz w:val="26"/>
          <w:szCs w:val="26"/>
        </w:rPr>
        <w:t> trong nước và nước ngoài các dịch vụ, sản phẩm phái sinh về lãi suất, ngoại hối, tiền tệ và tài sản tài chính khác (chỉ cấp phép khi có quy định của pháp luật).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19. Ủ</w:t>
      </w:r>
      <w:r w:rsidRPr="008D6AB8">
        <w:rPr>
          <w:color w:val="000000"/>
          <w:sz w:val="26"/>
          <w:szCs w:val="26"/>
        </w:rPr>
        <w:t xml:space="preserve">y thác, nhận ủy thác, đại lý trong hoạt động ngân hàng, giao đại lý thanh toán </w:t>
      </w:r>
      <w:proofErr w:type="gramStart"/>
      <w:r w:rsidRPr="008D6AB8">
        <w:rPr>
          <w:color w:val="000000"/>
          <w:sz w:val="26"/>
          <w:szCs w:val="26"/>
        </w:rPr>
        <w:t>theo</w:t>
      </w:r>
      <w:proofErr w:type="gramEnd"/>
      <w:r w:rsidRPr="008D6AB8">
        <w:rPr>
          <w:color w:val="000000"/>
          <w:sz w:val="26"/>
          <w:szCs w:val="26"/>
        </w:rPr>
        <w:t xml:space="preserve"> quy định của Ngân hàng Nhà nước.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20. </w:t>
      </w:r>
      <w:r w:rsidRPr="008D6AB8">
        <w:rPr>
          <w:color w:val="000000"/>
          <w:sz w:val="26"/>
          <w:szCs w:val="26"/>
        </w:rPr>
        <w:t xml:space="preserve">Đại lý bảo hiểm </w:t>
      </w:r>
      <w:proofErr w:type="gramStart"/>
      <w:r w:rsidRPr="008D6AB8">
        <w:rPr>
          <w:color w:val="000000"/>
          <w:sz w:val="26"/>
          <w:szCs w:val="26"/>
        </w:rPr>
        <w:t>theo</w:t>
      </w:r>
      <w:proofErr w:type="gramEnd"/>
      <w:r w:rsidRPr="008D6AB8">
        <w:rPr>
          <w:color w:val="000000"/>
          <w:sz w:val="26"/>
          <w:szCs w:val="26"/>
        </w:rPr>
        <w:t xml:space="preserve"> quy định của pháp luật về kinh doanh bảo hiểm, phù hợp với phạm vi hoạt động đại lý bảo hiểm theo quy định của Ngân hàng Nhà nước.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21. </w:t>
      </w:r>
      <w:r w:rsidRPr="008D6AB8">
        <w:rPr>
          <w:color w:val="000000"/>
          <w:sz w:val="26"/>
          <w:szCs w:val="26"/>
        </w:rPr>
        <w:t>Các hoạt động kinh doanh khác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a) </w:t>
      </w:r>
      <w:r w:rsidRPr="008D6AB8">
        <w:rPr>
          <w:color w:val="000000"/>
          <w:sz w:val="26"/>
          <w:szCs w:val="26"/>
        </w:rPr>
        <w:t xml:space="preserve">Dịch vụ quản lý tiền mặt; dịch vụ ngân quỹ cho tổ chức tín dụng, chi nhánh ngân hàng nước ngoài; dịch vụ bảo quản tài sản, cho thuê tủ, két </w:t>
      </w:r>
      <w:proofErr w:type="gramStart"/>
      <w:r w:rsidRPr="008D6AB8">
        <w:rPr>
          <w:color w:val="000000"/>
          <w:sz w:val="26"/>
          <w:szCs w:val="26"/>
        </w:rPr>
        <w:t>an</w:t>
      </w:r>
      <w:proofErr w:type="gramEnd"/>
      <w:r w:rsidRPr="008D6AB8">
        <w:rPr>
          <w:color w:val="000000"/>
          <w:sz w:val="26"/>
          <w:szCs w:val="26"/>
        </w:rPr>
        <w:t xml:space="preserve"> toàn;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b) </w:t>
      </w:r>
      <w:r w:rsidRPr="008D6AB8">
        <w:rPr>
          <w:color w:val="000000"/>
          <w:sz w:val="26"/>
          <w:szCs w:val="26"/>
        </w:rPr>
        <w:t xml:space="preserve">Cung ứng các dịch vụ chuyển tiền, </w:t>
      </w:r>
      <w:proofErr w:type="gramStart"/>
      <w:r w:rsidRPr="008D6AB8">
        <w:rPr>
          <w:color w:val="000000"/>
          <w:sz w:val="26"/>
          <w:szCs w:val="26"/>
        </w:rPr>
        <w:t>thu</w:t>
      </w:r>
      <w:proofErr w:type="gramEnd"/>
      <w:r w:rsidRPr="008D6AB8">
        <w:rPr>
          <w:color w:val="000000"/>
          <w:sz w:val="26"/>
          <w:szCs w:val="26"/>
        </w:rPr>
        <w:t xml:space="preserve"> hộ, chi hộ và các dịch vụ thanh toán khác không qua tài khoản;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c) </w:t>
      </w:r>
      <w:r w:rsidRPr="008D6AB8">
        <w:rPr>
          <w:color w:val="000000"/>
          <w:sz w:val="26"/>
          <w:szCs w:val="26"/>
        </w:rPr>
        <w:t>Mua, bán tín phiếu Ngân hàng Nhà nước, trái phiếu doanh nghiệp; mua, bán công cụ nợ của Chính phủ, trái phiếu Chính phủ bảo lãnh, trái phiếu chính quyền địa phương và các giấy tờ có giá khác;</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d) </w:t>
      </w:r>
      <w:r w:rsidRPr="008D6AB8">
        <w:rPr>
          <w:color w:val="000000"/>
          <w:sz w:val="26"/>
          <w:szCs w:val="26"/>
        </w:rPr>
        <w:t>Dịch vụ môi giới tiền tệ;</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đ) Kinh doanh vàng;</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e) </w:t>
      </w:r>
      <w:r w:rsidRPr="008D6AB8">
        <w:rPr>
          <w:color w:val="000000"/>
          <w:sz w:val="26"/>
          <w:szCs w:val="26"/>
        </w:rPr>
        <w:t xml:space="preserve">Dịch vụ khác liên quan đến bao thanh toán, </w:t>
      </w:r>
      <w:proofErr w:type="gramStart"/>
      <w:r w:rsidRPr="008D6AB8">
        <w:rPr>
          <w:color w:val="000000"/>
          <w:sz w:val="26"/>
          <w:szCs w:val="26"/>
        </w:rPr>
        <w:t>thư</w:t>
      </w:r>
      <w:proofErr w:type="gramEnd"/>
      <w:r w:rsidRPr="008D6AB8">
        <w:rPr>
          <w:color w:val="000000"/>
          <w:sz w:val="26"/>
          <w:szCs w:val="26"/>
        </w:rPr>
        <w:t xml:space="preserve"> tín dụng (chỉ cấp phép khi có quy định của pháp luật);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g) </w:t>
      </w:r>
      <w:r w:rsidRPr="008D6AB8">
        <w:rPr>
          <w:color w:val="000000"/>
          <w:sz w:val="26"/>
          <w:szCs w:val="26"/>
        </w:rPr>
        <w:t>Tư vấn về hoạt động ngân hàng và hoạt động kinh doanh khác quy định trong Giấy phép;</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h) </w:t>
      </w:r>
      <w:r w:rsidRPr="008D6AB8">
        <w:rPr>
          <w:color w:val="000000"/>
          <w:sz w:val="26"/>
          <w:szCs w:val="26"/>
        </w:rPr>
        <w:t>Phát hành trái phiếu;</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i) </w:t>
      </w:r>
      <w:r w:rsidRPr="008D6AB8">
        <w:rPr>
          <w:color w:val="000000"/>
          <w:sz w:val="26"/>
          <w:szCs w:val="26"/>
        </w:rPr>
        <w:t>Lưu ký chứng khoán;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k) Nghiệp vụ ngân hàng giám sát;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l) </w:t>
      </w:r>
      <w:r w:rsidRPr="008D6AB8">
        <w:rPr>
          <w:color w:val="000000"/>
          <w:sz w:val="26"/>
          <w:szCs w:val="26"/>
        </w:rPr>
        <w:t>Đại lý quản lý tài sản bảo đảm cho bên cho vay là tổ chức tài chính quốc tế, tổ chức tín dụng nước ngoài, tổ chức tín dụng, chi nhánh ngân hàng nước ngoài</w:t>
      </w:r>
      <w:r w:rsidRPr="008D6AB8">
        <w:rPr>
          <w:color w:val="000000"/>
          <w:sz w:val="26"/>
          <w:szCs w:val="26"/>
          <w:lang w:val="en-SG"/>
        </w:rPr>
        <w: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22. </w:t>
      </w:r>
      <w:r w:rsidRPr="008D6AB8">
        <w:rPr>
          <w:color w:val="000000"/>
          <w:sz w:val="26"/>
          <w:szCs w:val="26"/>
        </w:rPr>
        <w:t>Cung ứng sản phẩm phái sinh giá cả hàng hóa.</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23. </w:t>
      </w:r>
      <w:r w:rsidRPr="008D6AB8">
        <w:rPr>
          <w:color w:val="000000"/>
          <w:sz w:val="26"/>
          <w:szCs w:val="26"/>
        </w:rPr>
        <w:t>Đầu tư hợp đồng tương lai trái phiếu Chính phủ.</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lastRenderedPageBreak/>
        <w:t>24. </w:t>
      </w:r>
      <w:r w:rsidRPr="008D6AB8">
        <w:rPr>
          <w:color w:val="000000"/>
          <w:sz w:val="26"/>
          <w:szCs w:val="26"/>
        </w:rPr>
        <w:t>Cung cấp dịch vụ bù trừ, thanh toán giao dịch chứng khoán.</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lang w:val="en-SG"/>
        </w:rPr>
        <w:t>25. </w:t>
      </w:r>
      <w:r w:rsidRPr="008D6AB8">
        <w:rPr>
          <w:color w:val="000000"/>
          <w:sz w:val="26"/>
          <w:szCs w:val="26"/>
        </w:rPr>
        <w:t>Các hoạt động kinh doanh khác liên quan đến hoạt động ngân hàng (chỉ cấp phép khi có quy định của pháp luật).</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t>Điều 5. </w:t>
      </w:r>
      <w:r w:rsidRPr="008D6AB8">
        <w:rPr>
          <w:color w:val="000000"/>
          <w:sz w:val="26"/>
          <w:szCs w:val="26"/>
        </w:rPr>
        <w:t>Trong quá trình hoạt động, Ngân hàng</w:t>
      </w:r>
      <w:r w:rsidRPr="008D6AB8">
        <w:rPr>
          <w:color w:val="000000"/>
          <w:sz w:val="26"/>
          <w:szCs w:val="26"/>
          <w:lang w:val="en-SG"/>
        </w:rPr>
        <w:t>…………….. </w:t>
      </w:r>
      <w:proofErr w:type="gramStart"/>
      <w:r w:rsidRPr="008D6AB8">
        <w:rPr>
          <w:color w:val="000000"/>
          <w:sz w:val="26"/>
          <w:szCs w:val="26"/>
        </w:rPr>
        <w:t>phải</w:t>
      </w:r>
      <w:proofErr w:type="gramEnd"/>
      <w:r w:rsidRPr="008D6AB8">
        <w:rPr>
          <w:color w:val="000000"/>
          <w:sz w:val="26"/>
          <w:szCs w:val="26"/>
        </w:rPr>
        <w:t xml:space="preserve"> tuân thủ pháp luật Việt Nam.</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t>Điều 6. </w:t>
      </w:r>
      <w:r w:rsidRPr="008D6AB8">
        <w:rPr>
          <w:color w:val="000000"/>
          <w:sz w:val="26"/>
          <w:szCs w:val="26"/>
        </w:rPr>
        <w:t>Giấy phép này có hiệu lực kể từ ngày ký và thay thế Giấy phép thành lập và hoạt động ngân hàng số</w:t>
      </w:r>
      <w:proofErr w:type="gramStart"/>
      <w:r w:rsidRPr="008D6AB8">
        <w:rPr>
          <w:color w:val="000000"/>
          <w:sz w:val="26"/>
          <w:szCs w:val="26"/>
          <w:lang w:val="en-SG"/>
        </w:rPr>
        <w:t>..</w:t>
      </w:r>
      <w:proofErr w:type="gramEnd"/>
      <w:r w:rsidRPr="008D6AB8">
        <w:rPr>
          <w:color w:val="000000"/>
          <w:sz w:val="26"/>
          <w:szCs w:val="26"/>
          <w:lang w:val="en-SG"/>
        </w:rPr>
        <w:t>… </w:t>
      </w:r>
      <w:proofErr w:type="gramStart"/>
      <w:r w:rsidRPr="008D6AB8">
        <w:rPr>
          <w:color w:val="000000"/>
          <w:sz w:val="26"/>
          <w:szCs w:val="26"/>
        </w:rPr>
        <w:t>ngày</w:t>
      </w:r>
      <w:proofErr w:type="gramEnd"/>
      <w:r w:rsidRPr="008D6AB8">
        <w:rPr>
          <w:color w:val="000000"/>
          <w:sz w:val="26"/>
          <w:szCs w:val="26"/>
          <w:lang w:val="en-SG"/>
        </w:rPr>
        <w:t>…….., </w:t>
      </w:r>
      <w:r w:rsidRPr="008D6AB8">
        <w:rPr>
          <w:color w:val="000000"/>
          <w:sz w:val="26"/>
          <w:szCs w:val="26"/>
        </w:rPr>
        <w:t>kèm các văn bản chấp thuận có liên quan việc sửa đổi, bổ sung Giấy phép.</w:t>
      </w:r>
    </w:p>
    <w:p w:rsidR="008D6AB8" w:rsidRPr="008D6AB8" w:rsidRDefault="008D6AB8" w:rsidP="008D6AB8">
      <w:pPr>
        <w:shd w:val="clear" w:color="auto" w:fill="FFFFFF"/>
        <w:spacing w:before="120" w:after="120" w:line="234" w:lineRule="atLeast"/>
        <w:rPr>
          <w:color w:val="000000"/>
          <w:sz w:val="26"/>
          <w:szCs w:val="26"/>
        </w:rPr>
      </w:pPr>
      <w:r w:rsidRPr="008D6AB8">
        <w:rPr>
          <w:b/>
          <w:bCs/>
          <w:color w:val="000000"/>
          <w:sz w:val="26"/>
          <w:szCs w:val="26"/>
        </w:rPr>
        <w:t>Điều 7.</w:t>
      </w:r>
      <w:r w:rsidRPr="008D6AB8">
        <w:rPr>
          <w:color w:val="000000"/>
          <w:sz w:val="26"/>
          <w:szCs w:val="26"/>
        </w:rPr>
        <w:t> Giấy phép cấp đổi cho Ngân hàng</w:t>
      </w:r>
      <w:r w:rsidRPr="008D6AB8">
        <w:rPr>
          <w:color w:val="000000"/>
          <w:sz w:val="26"/>
          <w:szCs w:val="26"/>
          <w:lang w:val="en-SG"/>
        </w:rPr>
        <w:t>………… </w:t>
      </w:r>
      <w:r w:rsidRPr="008D6AB8">
        <w:rPr>
          <w:color w:val="000000"/>
          <w:sz w:val="26"/>
          <w:szCs w:val="26"/>
        </w:rPr>
        <w:t>được lập thành ba (03) bản chính: một (01) bản cấp cho Ngân hàng</w:t>
      </w:r>
      <w:r w:rsidRPr="008D6AB8">
        <w:rPr>
          <w:color w:val="000000"/>
          <w:sz w:val="26"/>
          <w:szCs w:val="26"/>
          <w:lang w:val="en-SG"/>
        </w:rPr>
        <w:t>……..</w:t>
      </w:r>
      <w:r w:rsidRPr="008D6AB8">
        <w:rPr>
          <w:color w:val="000000"/>
          <w:sz w:val="26"/>
          <w:szCs w:val="26"/>
        </w:rPr>
        <w:t>; hai (02) bản lưu tại Ngân hàng Nhà nước Việt Nam (một (01) bản lưu tại Văn phòng Ngân hàng Nhà nước, một (01) bản lưu tại hồ sơ cấp đổi Giấy phép thành lập và hoạt động Ngân hàng</w:t>
      </w:r>
      <w:r w:rsidRPr="008D6AB8">
        <w:rPr>
          <w:color w:val="000000"/>
          <w:sz w:val="26"/>
          <w:szCs w:val="26"/>
          <w:lang w:val="en-SG"/>
        </w:rPr>
        <w:t>…..</w:t>
      </w:r>
      <w:r w:rsidRPr="008D6AB8">
        <w:rPr>
          <w:color w:val="000000"/>
          <w:sz w:val="26"/>
          <w:szCs w:val="26"/>
        </w:rPr>
        <w:t>).</w:t>
      </w:r>
    </w:p>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D6AB8" w:rsidRPr="008D6AB8" w:rsidTr="008D6AB8">
        <w:trPr>
          <w:tblCellSpacing w:w="0" w:type="dxa"/>
        </w:trPr>
        <w:tc>
          <w:tcPr>
            <w:tcW w:w="2500" w:type="pct"/>
            <w:shd w:val="clear" w:color="auto" w:fill="FFFFFF"/>
            <w:tcMar>
              <w:top w:w="0" w:type="dxa"/>
              <w:left w:w="108" w:type="dxa"/>
              <w:bottom w:w="0" w:type="dxa"/>
              <w:right w:w="108" w:type="dxa"/>
            </w:tcMar>
            <w:hideMark/>
          </w:tcPr>
          <w:p w:rsidR="008D6AB8" w:rsidRPr="008D6AB8" w:rsidRDefault="008D6AB8" w:rsidP="008D6AB8">
            <w:pPr>
              <w:spacing w:before="120" w:after="120" w:line="234" w:lineRule="atLeast"/>
              <w:rPr>
                <w:color w:val="000000"/>
                <w:sz w:val="26"/>
                <w:szCs w:val="26"/>
              </w:rPr>
            </w:pPr>
            <w:r w:rsidRPr="008D6AB8">
              <w:rPr>
                <w:b/>
                <w:bCs/>
                <w:i/>
                <w:iCs/>
                <w:color w:val="000000"/>
                <w:sz w:val="26"/>
                <w:szCs w:val="26"/>
              </w:rPr>
              <w:t>Nơi nhận</w:t>
            </w:r>
            <w:proofErr w:type="gramStart"/>
            <w:r w:rsidRPr="008D6AB8">
              <w:rPr>
                <w:b/>
                <w:bCs/>
                <w:i/>
                <w:iCs/>
                <w:color w:val="000000"/>
                <w:sz w:val="26"/>
                <w:szCs w:val="26"/>
              </w:rPr>
              <w:t>:</w:t>
            </w:r>
            <w:proofErr w:type="gramEnd"/>
            <w:r w:rsidRPr="008D6AB8">
              <w:rPr>
                <w:color w:val="000000"/>
                <w:sz w:val="26"/>
                <w:szCs w:val="26"/>
              </w:rPr>
              <w:br/>
            </w:r>
            <w:r w:rsidRPr="008D6AB8">
              <w:rPr>
                <w:color w:val="000000"/>
                <w:sz w:val="26"/>
                <w:szCs w:val="26"/>
                <w:lang w:val="en-SG"/>
              </w:rPr>
              <w:t>- </w:t>
            </w:r>
            <w:r w:rsidRPr="008D6AB8">
              <w:rPr>
                <w:color w:val="000000"/>
                <w:sz w:val="26"/>
                <w:szCs w:val="26"/>
              </w:rPr>
              <w:t>Như Điều 7;</w:t>
            </w:r>
            <w:r w:rsidRPr="008D6AB8">
              <w:rPr>
                <w:color w:val="000000"/>
                <w:sz w:val="26"/>
                <w:szCs w:val="26"/>
              </w:rPr>
              <w:br/>
            </w:r>
            <w:r w:rsidRPr="008D6AB8">
              <w:rPr>
                <w:color w:val="000000"/>
                <w:sz w:val="26"/>
                <w:szCs w:val="26"/>
                <w:lang w:val="en-SG"/>
              </w:rPr>
              <w:t>- </w:t>
            </w:r>
            <w:r w:rsidRPr="008D6AB8">
              <w:rPr>
                <w:color w:val="000000"/>
                <w:sz w:val="26"/>
                <w:szCs w:val="26"/>
              </w:rPr>
              <w:t>UBND t</w:t>
            </w:r>
            <w:r w:rsidRPr="008D6AB8">
              <w:rPr>
                <w:color w:val="000000"/>
                <w:sz w:val="26"/>
                <w:szCs w:val="26"/>
                <w:lang w:val="en-SG"/>
              </w:rPr>
              <w:t>ỉ</w:t>
            </w:r>
            <w:r w:rsidRPr="008D6AB8">
              <w:rPr>
                <w:color w:val="000000"/>
                <w:sz w:val="26"/>
                <w:szCs w:val="26"/>
              </w:rPr>
              <w:t>nh/TP</w:t>
            </w:r>
            <w:r w:rsidRPr="008D6AB8">
              <w:rPr>
                <w:color w:val="000000"/>
                <w:sz w:val="26"/>
                <w:szCs w:val="26"/>
                <w:lang w:val="en-SG"/>
              </w:rPr>
              <w:t>….</w:t>
            </w:r>
            <w:r w:rsidRPr="008D6AB8">
              <w:rPr>
                <w:color w:val="000000"/>
                <w:sz w:val="26"/>
                <w:szCs w:val="26"/>
              </w:rPr>
              <w:t>;</w:t>
            </w:r>
            <w:r w:rsidRPr="008D6AB8">
              <w:rPr>
                <w:color w:val="000000"/>
                <w:sz w:val="26"/>
                <w:szCs w:val="26"/>
              </w:rPr>
              <w:br/>
            </w:r>
            <w:r w:rsidRPr="008D6AB8">
              <w:rPr>
                <w:color w:val="000000"/>
                <w:sz w:val="26"/>
                <w:szCs w:val="26"/>
                <w:lang w:val="en-SG"/>
              </w:rPr>
              <w:t>- </w:t>
            </w:r>
            <w:r w:rsidRPr="008D6AB8">
              <w:rPr>
                <w:color w:val="000000"/>
                <w:sz w:val="26"/>
                <w:szCs w:val="26"/>
              </w:rPr>
              <w:t>Bộ Công an;</w:t>
            </w:r>
            <w:r w:rsidRPr="008D6AB8">
              <w:rPr>
                <w:color w:val="000000"/>
                <w:sz w:val="26"/>
                <w:szCs w:val="26"/>
              </w:rPr>
              <w:br/>
            </w:r>
            <w:r w:rsidRPr="008D6AB8">
              <w:rPr>
                <w:color w:val="000000"/>
                <w:sz w:val="26"/>
                <w:szCs w:val="26"/>
                <w:lang w:val="en-SG"/>
              </w:rPr>
              <w:t>- </w:t>
            </w:r>
            <w:r w:rsidRPr="008D6AB8">
              <w:rPr>
                <w:color w:val="000000"/>
                <w:sz w:val="26"/>
                <w:szCs w:val="26"/>
              </w:rPr>
              <w:t>Bộ Kế hoạch và Đầu tư;</w:t>
            </w:r>
            <w:r w:rsidRPr="008D6AB8">
              <w:rPr>
                <w:color w:val="000000"/>
                <w:sz w:val="26"/>
                <w:szCs w:val="26"/>
              </w:rPr>
              <w:br/>
            </w:r>
            <w:r w:rsidRPr="008D6AB8">
              <w:rPr>
                <w:color w:val="000000"/>
                <w:sz w:val="26"/>
                <w:szCs w:val="26"/>
                <w:lang w:val="en-SG"/>
              </w:rPr>
              <w:t>- </w:t>
            </w:r>
            <w:r w:rsidRPr="008D6AB8">
              <w:rPr>
                <w:color w:val="000000"/>
                <w:sz w:val="26"/>
                <w:szCs w:val="26"/>
              </w:rPr>
              <w:t>Sở Kế hoạch và Đầu tư</w:t>
            </w:r>
            <w:r w:rsidRPr="008D6AB8">
              <w:rPr>
                <w:color w:val="000000"/>
                <w:sz w:val="26"/>
                <w:szCs w:val="26"/>
                <w:lang w:val="en-SG"/>
              </w:rPr>
              <w:t>….</w:t>
            </w:r>
            <w:r w:rsidRPr="008D6AB8">
              <w:rPr>
                <w:color w:val="000000"/>
                <w:sz w:val="26"/>
                <w:szCs w:val="26"/>
              </w:rPr>
              <w:t>;</w:t>
            </w:r>
            <w:r w:rsidRPr="008D6AB8">
              <w:rPr>
                <w:color w:val="000000"/>
                <w:sz w:val="26"/>
                <w:szCs w:val="26"/>
              </w:rPr>
              <w:br/>
            </w:r>
            <w:r w:rsidRPr="008D6AB8">
              <w:rPr>
                <w:color w:val="000000"/>
                <w:sz w:val="26"/>
                <w:szCs w:val="26"/>
                <w:lang w:val="en-SG"/>
              </w:rPr>
              <w:t>- </w:t>
            </w:r>
            <w:r w:rsidRPr="008D6AB8">
              <w:rPr>
                <w:color w:val="000000"/>
                <w:sz w:val="26"/>
                <w:szCs w:val="26"/>
              </w:rPr>
              <w:t>Lưu: VP, TTGSNH.</w:t>
            </w:r>
          </w:p>
        </w:tc>
        <w:tc>
          <w:tcPr>
            <w:tcW w:w="2500" w:type="pct"/>
            <w:shd w:val="clear" w:color="auto" w:fill="FFFFFF"/>
            <w:tcMar>
              <w:top w:w="0" w:type="dxa"/>
              <w:left w:w="108" w:type="dxa"/>
              <w:bottom w:w="0" w:type="dxa"/>
              <w:right w:w="108" w:type="dxa"/>
            </w:tcMar>
            <w:hideMark/>
          </w:tcPr>
          <w:p w:rsidR="008D6AB8" w:rsidRPr="008D6AB8" w:rsidRDefault="008D6AB8" w:rsidP="008D6AB8">
            <w:pPr>
              <w:spacing w:before="120" w:after="120" w:line="234" w:lineRule="atLeast"/>
              <w:jc w:val="center"/>
              <w:rPr>
                <w:color w:val="000000"/>
                <w:sz w:val="26"/>
                <w:szCs w:val="26"/>
              </w:rPr>
            </w:pPr>
            <w:r w:rsidRPr="008D6AB8">
              <w:rPr>
                <w:b/>
                <w:bCs/>
                <w:color w:val="000000"/>
                <w:sz w:val="26"/>
                <w:szCs w:val="26"/>
              </w:rPr>
              <w:t>TH</w:t>
            </w:r>
            <w:r w:rsidRPr="008D6AB8">
              <w:rPr>
                <w:b/>
                <w:bCs/>
                <w:color w:val="000000"/>
                <w:sz w:val="26"/>
                <w:szCs w:val="26"/>
                <w:lang w:val="en-SG"/>
              </w:rPr>
              <w:t>Ố</w:t>
            </w:r>
            <w:r w:rsidRPr="008D6AB8">
              <w:rPr>
                <w:b/>
                <w:bCs/>
                <w:color w:val="000000"/>
                <w:sz w:val="26"/>
                <w:szCs w:val="26"/>
              </w:rPr>
              <w:t>NG Đ</w:t>
            </w:r>
            <w:r w:rsidRPr="008D6AB8">
              <w:rPr>
                <w:b/>
                <w:bCs/>
                <w:color w:val="000000"/>
                <w:sz w:val="26"/>
                <w:szCs w:val="26"/>
                <w:lang w:val="en-SG"/>
              </w:rPr>
              <w:t>Ố</w:t>
            </w:r>
            <w:r w:rsidRPr="008D6AB8">
              <w:rPr>
                <w:b/>
                <w:bCs/>
                <w:color w:val="000000"/>
                <w:sz w:val="26"/>
                <w:szCs w:val="26"/>
              </w:rPr>
              <w:t>C</w:t>
            </w:r>
          </w:p>
        </w:tc>
      </w:tr>
    </w:tbl>
    <w:p w:rsidR="008D6AB8" w:rsidRPr="008D6AB8" w:rsidRDefault="008D6AB8" w:rsidP="008D6AB8">
      <w:pPr>
        <w:shd w:val="clear" w:color="auto" w:fill="FFFFFF"/>
        <w:spacing w:before="120" w:after="120" w:line="234" w:lineRule="atLeast"/>
        <w:rPr>
          <w:color w:val="000000"/>
          <w:sz w:val="26"/>
          <w:szCs w:val="26"/>
        </w:rPr>
      </w:pPr>
      <w:r w:rsidRPr="008D6AB8">
        <w:rPr>
          <w:color w:val="000000"/>
          <w:sz w:val="26"/>
          <w:szCs w:val="26"/>
        </w:rPr>
        <w:t> </w:t>
      </w:r>
    </w:p>
    <w:p w:rsidR="00314AB0" w:rsidRPr="008D6AB8" w:rsidRDefault="00314AB0" w:rsidP="008D6AB8">
      <w:pPr>
        <w:rPr>
          <w:sz w:val="26"/>
          <w:szCs w:val="26"/>
        </w:rPr>
      </w:pPr>
    </w:p>
    <w:sectPr w:rsidR="00314AB0" w:rsidRPr="008D6A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1069FF"/>
    <w:rsid w:val="001372E9"/>
    <w:rsid w:val="00314AB0"/>
    <w:rsid w:val="00436A5D"/>
    <w:rsid w:val="004F243A"/>
    <w:rsid w:val="007B46A3"/>
    <w:rsid w:val="008D6AB8"/>
    <w:rsid w:val="00BD1E10"/>
    <w:rsid w:val="00CA3516"/>
    <w:rsid w:val="00E50534"/>
    <w:rsid w:val="00F3672E"/>
    <w:rsid w:val="00F4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FE13-D6CB-4CDA-81B1-8FFC788D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2024-07-05T02:52:00Z</dcterms:created>
  <dcterms:modified xsi:type="dcterms:W3CDTF">2024-07-15T08:46:00Z</dcterms:modified>
</cp:coreProperties>
</file>