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86" w:rsidRPr="00F41186" w:rsidRDefault="00F41186" w:rsidP="00F41186">
      <w:pPr>
        <w:shd w:val="clear" w:color="auto" w:fill="FFFFFF"/>
        <w:spacing w:line="234" w:lineRule="atLeast"/>
        <w:rPr>
          <w:color w:val="000000"/>
        </w:rPr>
      </w:pPr>
      <w:bookmarkStart w:id="0" w:name="chuong_pl20"/>
      <w:bookmarkStart w:id="1" w:name="_GoBack"/>
      <w:proofErr w:type="spellStart"/>
      <w:r w:rsidRPr="00F41186">
        <w:rPr>
          <w:b/>
          <w:bCs/>
          <w:color w:val="000000"/>
        </w:rPr>
        <w:t>Mẫu</w:t>
      </w:r>
      <w:proofErr w:type="spellEnd"/>
      <w:r w:rsidRPr="00F41186">
        <w:rPr>
          <w:b/>
          <w:bCs/>
          <w:color w:val="000000"/>
        </w:rPr>
        <w:t xml:space="preserve"> </w:t>
      </w:r>
      <w:proofErr w:type="spellStart"/>
      <w:r w:rsidRPr="00F41186">
        <w:rPr>
          <w:b/>
          <w:bCs/>
          <w:color w:val="000000"/>
        </w:rPr>
        <w:t>số</w:t>
      </w:r>
      <w:proofErr w:type="spellEnd"/>
      <w:r w:rsidRPr="00F41186">
        <w:rPr>
          <w:b/>
          <w:bCs/>
          <w:color w:val="000000"/>
        </w:rPr>
        <w:t xml:space="preserve"> TTLNH-20. </w:t>
      </w:r>
      <w:proofErr w:type="spellStart"/>
      <w:r w:rsidRPr="00F41186">
        <w:rPr>
          <w:b/>
          <w:bCs/>
          <w:color w:val="000000"/>
        </w:rPr>
        <w:t>Bảng</w:t>
      </w:r>
      <w:proofErr w:type="spellEnd"/>
      <w:r w:rsidRPr="00F41186">
        <w:rPr>
          <w:b/>
          <w:bCs/>
          <w:color w:val="000000"/>
        </w:rPr>
        <w:t xml:space="preserve"> </w:t>
      </w:r>
      <w:proofErr w:type="spellStart"/>
      <w:r w:rsidRPr="00F41186">
        <w:rPr>
          <w:b/>
          <w:bCs/>
          <w:color w:val="000000"/>
        </w:rPr>
        <w:t>kết</w:t>
      </w:r>
      <w:proofErr w:type="spellEnd"/>
      <w:r w:rsidRPr="00F41186">
        <w:rPr>
          <w:b/>
          <w:bCs/>
          <w:color w:val="000000"/>
        </w:rPr>
        <w:t xml:space="preserve"> </w:t>
      </w:r>
      <w:proofErr w:type="spellStart"/>
      <w:r w:rsidRPr="00F41186">
        <w:rPr>
          <w:b/>
          <w:bCs/>
          <w:color w:val="000000"/>
        </w:rPr>
        <w:t>quả</w:t>
      </w:r>
      <w:proofErr w:type="spellEnd"/>
      <w:r w:rsidRPr="00F41186">
        <w:rPr>
          <w:b/>
          <w:bCs/>
          <w:color w:val="000000"/>
        </w:rPr>
        <w:t xml:space="preserve"> </w:t>
      </w:r>
      <w:proofErr w:type="spellStart"/>
      <w:r w:rsidRPr="00F41186">
        <w:rPr>
          <w:b/>
          <w:bCs/>
          <w:color w:val="000000"/>
        </w:rPr>
        <w:t>thanh</w:t>
      </w:r>
      <w:proofErr w:type="spellEnd"/>
      <w:r w:rsidRPr="00F41186">
        <w:rPr>
          <w:b/>
          <w:bCs/>
          <w:color w:val="000000"/>
        </w:rPr>
        <w:t xml:space="preserve"> </w:t>
      </w:r>
      <w:proofErr w:type="spellStart"/>
      <w:r w:rsidRPr="00F41186">
        <w:rPr>
          <w:b/>
          <w:bCs/>
          <w:color w:val="000000"/>
        </w:rPr>
        <w:t>toán</w:t>
      </w:r>
      <w:proofErr w:type="spellEnd"/>
      <w:r w:rsidRPr="00F41186">
        <w:rPr>
          <w:b/>
          <w:bCs/>
          <w:color w:val="000000"/>
        </w:rPr>
        <w:t xml:space="preserve"> </w:t>
      </w:r>
      <w:proofErr w:type="spellStart"/>
      <w:r w:rsidRPr="00F41186">
        <w:rPr>
          <w:b/>
          <w:bCs/>
          <w:color w:val="000000"/>
        </w:rPr>
        <w:t>của</w:t>
      </w:r>
      <w:proofErr w:type="spellEnd"/>
      <w:r w:rsidRPr="00F41186">
        <w:rPr>
          <w:b/>
          <w:bCs/>
          <w:color w:val="000000"/>
        </w:rPr>
        <w:t xml:space="preserve"> </w:t>
      </w:r>
      <w:proofErr w:type="spellStart"/>
      <w:r w:rsidRPr="00F41186">
        <w:rPr>
          <w:b/>
          <w:bCs/>
          <w:color w:val="000000"/>
        </w:rPr>
        <w:t>đơn</w:t>
      </w:r>
      <w:proofErr w:type="spellEnd"/>
      <w:r w:rsidRPr="00F41186">
        <w:rPr>
          <w:b/>
          <w:bCs/>
          <w:color w:val="000000"/>
        </w:rPr>
        <w:t xml:space="preserve"> </w:t>
      </w:r>
      <w:proofErr w:type="spellStart"/>
      <w:r w:rsidRPr="00F41186">
        <w:rPr>
          <w:b/>
          <w:bCs/>
          <w:color w:val="000000"/>
        </w:rPr>
        <w:t>vị</w:t>
      </w:r>
      <w:proofErr w:type="spellEnd"/>
      <w:r w:rsidRPr="00F41186">
        <w:rPr>
          <w:b/>
          <w:bCs/>
          <w:color w:val="000000"/>
        </w:rPr>
        <w:t xml:space="preserve"> </w:t>
      </w:r>
      <w:proofErr w:type="spellStart"/>
      <w:r w:rsidRPr="00F41186">
        <w:rPr>
          <w:b/>
          <w:bCs/>
          <w:color w:val="000000"/>
        </w:rPr>
        <w:t>thành</w:t>
      </w:r>
      <w:proofErr w:type="spellEnd"/>
      <w:r w:rsidRPr="00F41186">
        <w:rPr>
          <w:b/>
          <w:bCs/>
          <w:color w:val="000000"/>
        </w:rPr>
        <w:t xml:space="preserve"> </w:t>
      </w:r>
      <w:proofErr w:type="spellStart"/>
      <w:r w:rsidRPr="00F41186">
        <w:rPr>
          <w:b/>
          <w:bCs/>
          <w:color w:val="000000"/>
        </w:rPr>
        <w:t>viên</w:t>
      </w:r>
      <w:bookmarkEnd w:id="0"/>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94"/>
        <w:gridCol w:w="4066"/>
      </w:tblGrid>
      <w:tr w:rsidR="00F41186" w:rsidRPr="00F41186" w:rsidTr="00F41186">
        <w:trPr>
          <w:tblCellSpacing w:w="0" w:type="dxa"/>
        </w:trPr>
        <w:tc>
          <w:tcPr>
            <w:tcW w:w="2800" w:type="pct"/>
            <w:shd w:val="clear" w:color="auto" w:fill="auto"/>
            <w:tcMar>
              <w:top w:w="0" w:type="dxa"/>
              <w:left w:w="108" w:type="dxa"/>
              <w:bottom w:w="0" w:type="dxa"/>
              <w:right w:w="108" w:type="dxa"/>
            </w:tcMar>
            <w:hideMark/>
          </w:tcPr>
          <w:p w:rsidR="00F41186" w:rsidRPr="00F41186" w:rsidRDefault="00F41186" w:rsidP="00F41186">
            <w:pPr>
              <w:spacing w:before="120" w:after="120" w:line="234" w:lineRule="atLeast"/>
              <w:jc w:val="center"/>
              <w:rPr>
                <w:color w:val="000000"/>
              </w:rPr>
            </w:pPr>
            <w:r w:rsidRPr="00F41186">
              <w:rPr>
                <w:b/>
                <w:bCs/>
                <w:color w:val="000000"/>
                <w:lang w:val="it-IT"/>
              </w:rPr>
              <w:t>THANH TOÁN ĐIỆN TỬ LIÊN NGÂN HÀNG</w:t>
            </w:r>
            <w:r w:rsidRPr="00F41186">
              <w:rPr>
                <w:b/>
                <w:bCs/>
                <w:color w:val="000000"/>
                <w:lang w:val="it-IT"/>
              </w:rPr>
              <w:br/>
              <w:t>--------------------</w:t>
            </w:r>
          </w:p>
        </w:tc>
        <w:tc>
          <w:tcPr>
            <w:tcW w:w="2150" w:type="pct"/>
            <w:shd w:val="clear" w:color="auto" w:fill="auto"/>
            <w:tcMar>
              <w:top w:w="0" w:type="dxa"/>
              <w:left w:w="108" w:type="dxa"/>
              <w:bottom w:w="0" w:type="dxa"/>
              <w:right w:w="108" w:type="dxa"/>
            </w:tcMar>
            <w:hideMark/>
          </w:tcPr>
          <w:p w:rsidR="00F41186" w:rsidRPr="00F41186" w:rsidRDefault="00F41186" w:rsidP="00F41186">
            <w:pPr>
              <w:rPr>
                <w:color w:val="000000"/>
              </w:rPr>
            </w:pPr>
          </w:p>
        </w:tc>
      </w:tr>
    </w:tbl>
    <w:p w:rsidR="00F41186" w:rsidRPr="00F41186" w:rsidRDefault="00F41186" w:rsidP="00F41186">
      <w:pPr>
        <w:shd w:val="clear" w:color="auto" w:fill="FFFFFF"/>
        <w:spacing w:before="120" w:after="120" w:line="234" w:lineRule="atLeast"/>
        <w:jc w:val="center"/>
        <w:rPr>
          <w:color w:val="000000"/>
        </w:rPr>
      </w:pPr>
      <w:r w:rsidRPr="00F41186">
        <w:rPr>
          <w:b/>
          <w:bCs/>
          <w:color w:val="000000"/>
        </w:rPr>
        <w:t>BẢNG KẾT QUẢ THANH TOÁN CỦA ĐƠN VỊ THÀNH VIÊN</w:t>
      </w:r>
    </w:p>
    <w:p w:rsidR="00F41186" w:rsidRPr="00F41186" w:rsidRDefault="00F41186" w:rsidP="00F41186">
      <w:pPr>
        <w:shd w:val="clear" w:color="auto" w:fill="FFFFFF"/>
        <w:spacing w:before="120" w:after="120" w:line="234" w:lineRule="atLeast"/>
        <w:jc w:val="center"/>
        <w:rPr>
          <w:color w:val="000000"/>
        </w:rPr>
      </w:pPr>
      <w:proofErr w:type="spellStart"/>
      <w:r w:rsidRPr="00F41186">
        <w:rPr>
          <w:color w:val="000000"/>
        </w:rPr>
        <w:t>Loại</w:t>
      </w:r>
      <w:proofErr w:type="spellEnd"/>
      <w:r w:rsidRPr="00F41186">
        <w:rPr>
          <w:color w:val="000000"/>
        </w:rPr>
        <w:t xml:space="preserve"> </w:t>
      </w:r>
      <w:proofErr w:type="spellStart"/>
      <w:r w:rsidRPr="00F41186">
        <w:rPr>
          <w:color w:val="000000"/>
        </w:rPr>
        <w:t>đồng</w:t>
      </w:r>
      <w:proofErr w:type="spellEnd"/>
      <w:r w:rsidRPr="00F41186">
        <w:rPr>
          <w:color w:val="000000"/>
        </w:rPr>
        <w:t xml:space="preserve"> </w:t>
      </w:r>
      <w:proofErr w:type="spellStart"/>
      <w:r w:rsidRPr="00F41186">
        <w:rPr>
          <w:color w:val="000000"/>
        </w:rPr>
        <w:t>tiền</w:t>
      </w:r>
      <w:proofErr w:type="spellEnd"/>
      <w:proofErr w:type="gramStart"/>
      <w:r w:rsidRPr="00F41186">
        <w:rPr>
          <w:color w:val="000000"/>
        </w:rPr>
        <w:t>:………….</w:t>
      </w:r>
      <w:proofErr w:type="gramEnd"/>
    </w:p>
    <w:p w:rsidR="00F41186" w:rsidRPr="00F41186" w:rsidRDefault="00F41186" w:rsidP="00F41186">
      <w:pPr>
        <w:shd w:val="clear" w:color="auto" w:fill="FFFFFF"/>
        <w:spacing w:before="120" w:after="120" w:line="234" w:lineRule="atLeast"/>
        <w:jc w:val="center"/>
        <w:rPr>
          <w:color w:val="000000"/>
        </w:rPr>
      </w:pPr>
      <w:r w:rsidRPr="00F41186">
        <w:rPr>
          <w:color w:val="000000"/>
          <w:lang w:val="it-IT"/>
        </w:rPr>
        <w:t>Ngày giao dịch:......./............./..............</w:t>
      </w:r>
    </w:p>
    <w:p w:rsidR="00F41186" w:rsidRPr="00F41186" w:rsidRDefault="00F41186" w:rsidP="00F41186">
      <w:pPr>
        <w:shd w:val="clear" w:color="auto" w:fill="FFFFFF"/>
        <w:spacing w:before="120" w:after="120" w:line="234" w:lineRule="atLeast"/>
        <w:rPr>
          <w:color w:val="000000"/>
        </w:rPr>
      </w:pPr>
      <w:proofErr w:type="spellStart"/>
      <w:r w:rsidRPr="00F41186">
        <w:rPr>
          <w:color w:val="000000"/>
        </w:rPr>
        <w:t>Ngân</w:t>
      </w:r>
      <w:proofErr w:type="spellEnd"/>
      <w:r w:rsidRPr="00F41186">
        <w:rPr>
          <w:color w:val="000000"/>
        </w:rPr>
        <w:t xml:space="preserve"> </w:t>
      </w:r>
      <w:proofErr w:type="spellStart"/>
      <w:r w:rsidRPr="00F41186">
        <w:rPr>
          <w:color w:val="000000"/>
        </w:rPr>
        <w:t>hàng</w:t>
      </w:r>
      <w:proofErr w:type="spellEnd"/>
      <w:r w:rsidRPr="00F41186">
        <w:rPr>
          <w:color w:val="000000"/>
        </w:rPr>
        <w:t>:</w:t>
      </w:r>
    </w:p>
    <w:p w:rsidR="00F41186" w:rsidRPr="00F41186" w:rsidRDefault="00F41186" w:rsidP="00F41186">
      <w:pPr>
        <w:shd w:val="clear" w:color="auto" w:fill="FFFFFF"/>
        <w:spacing w:before="120" w:after="120" w:line="234" w:lineRule="atLeast"/>
        <w:rPr>
          <w:color w:val="000000"/>
        </w:rPr>
      </w:pPr>
      <w:proofErr w:type="spellStart"/>
      <w:r w:rsidRPr="00F41186">
        <w:rPr>
          <w:color w:val="000000"/>
        </w:rPr>
        <w:t>Tên</w:t>
      </w:r>
      <w:proofErr w:type="spellEnd"/>
      <w:r w:rsidRPr="00F41186">
        <w:rPr>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0"/>
        <w:gridCol w:w="729"/>
        <w:gridCol w:w="2637"/>
        <w:gridCol w:w="1316"/>
        <w:gridCol w:w="1316"/>
        <w:gridCol w:w="1316"/>
        <w:gridCol w:w="1316"/>
      </w:tblGrid>
      <w:tr w:rsidR="00F41186" w:rsidRPr="00F41186" w:rsidTr="00F41186">
        <w:trPr>
          <w:trHeight w:val="20"/>
          <w:tblCellSpacing w:w="0" w:type="dxa"/>
        </w:trPr>
        <w:tc>
          <w:tcPr>
            <w:tcW w:w="250" w:type="pct"/>
            <w:vMerge w:val="restart"/>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r w:rsidRPr="00F41186">
              <w:rPr>
                <w:b/>
                <w:bCs/>
                <w:color w:val="000000"/>
              </w:rPr>
              <w:t>STT</w:t>
            </w:r>
          </w:p>
        </w:tc>
        <w:tc>
          <w:tcPr>
            <w:tcW w:w="450" w:type="pct"/>
            <w:vMerge w:val="restart"/>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proofErr w:type="spellStart"/>
            <w:r w:rsidRPr="00F41186">
              <w:rPr>
                <w:b/>
                <w:bCs/>
                <w:color w:val="000000"/>
              </w:rPr>
              <w:t>Mã</w:t>
            </w:r>
            <w:proofErr w:type="spellEnd"/>
            <w:r w:rsidRPr="00F41186">
              <w:rPr>
                <w:b/>
                <w:bCs/>
                <w:color w:val="000000"/>
              </w:rPr>
              <w:t xml:space="preserve"> NH</w:t>
            </w:r>
          </w:p>
        </w:tc>
        <w:tc>
          <w:tcPr>
            <w:tcW w:w="1350" w:type="pct"/>
            <w:vMerge w:val="restart"/>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proofErr w:type="spellStart"/>
            <w:r w:rsidRPr="00F41186">
              <w:rPr>
                <w:b/>
                <w:bCs/>
                <w:color w:val="000000"/>
              </w:rPr>
              <w:t>Tên</w:t>
            </w:r>
            <w:proofErr w:type="spellEnd"/>
            <w:r w:rsidRPr="00F41186">
              <w:rPr>
                <w:b/>
                <w:bCs/>
                <w:color w:val="000000"/>
              </w:rPr>
              <w:t xml:space="preserve"> </w:t>
            </w:r>
            <w:proofErr w:type="spellStart"/>
            <w:r w:rsidRPr="00F41186">
              <w:rPr>
                <w:b/>
                <w:bCs/>
                <w:color w:val="000000"/>
              </w:rPr>
              <w:t>ngân</w:t>
            </w:r>
            <w:proofErr w:type="spellEnd"/>
            <w:r w:rsidRPr="00F41186">
              <w:rPr>
                <w:b/>
                <w:bCs/>
                <w:color w:val="000000"/>
              </w:rPr>
              <w:t xml:space="preserve"> </w:t>
            </w:r>
            <w:proofErr w:type="spellStart"/>
            <w:r w:rsidRPr="00F41186">
              <w:rPr>
                <w:b/>
                <w:bCs/>
                <w:color w:val="000000"/>
              </w:rPr>
              <w:t>hàng</w:t>
            </w:r>
            <w:proofErr w:type="spellEnd"/>
          </w:p>
        </w:tc>
        <w:tc>
          <w:tcPr>
            <w:tcW w:w="1400" w:type="pct"/>
            <w:gridSpan w:val="2"/>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proofErr w:type="spellStart"/>
            <w:r w:rsidRPr="00F41186">
              <w:rPr>
                <w:b/>
                <w:bCs/>
                <w:color w:val="000000"/>
              </w:rPr>
              <w:t>Doanh</w:t>
            </w:r>
            <w:proofErr w:type="spellEnd"/>
            <w:r w:rsidRPr="00F41186">
              <w:rPr>
                <w:b/>
                <w:bCs/>
                <w:color w:val="000000"/>
              </w:rPr>
              <w:t xml:space="preserve"> </w:t>
            </w:r>
            <w:proofErr w:type="spellStart"/>
            <w:r w:rsidRPr="00F41186">
              <w:rPr>
                <w:b/>
                <w:bCs/>
                <w:color w:val="000000"/>
              </w:rPr>
              <w:t>số</w:t>
            </w:r>
            <w:proofErr w:type="spellEnd"/>
          </w:p>
        </w:tc>
        <w:tc>
          <w:tcPr>
            <w:tcW w:w="1350" w:type="pct"/>
            <w:gridSpan w:val="2"/>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proofErr w:type="spellStart"/>
            <w:r w:rsidRPr="00F41186">
              <w:rPr>
                <w:b/>
                <w:bCs/>
                <w:color w:val="000000"/>
              </w:rPr>
              <w:t>Chênh</w:t>
            </w:r>
            <w:proofErr w:type="spellEnd"/>
            <w:r w:rsidRPr="00F41186">
              <w:rPr>
                <w:b/>
                <w:bCs/>
                <w:color w:val="000000"/>
              </w:rPr>
              <w:t xml:space="preserve"> </w:t>
            </w:r>
            <w:proofErr w:type="spellStart"/>
            <w:r w:rsidRPr="00F41186">
              <w:rPr>
                <w:b/>
                <w:bCs/>
                <w:color w:val="000000"/>
              </w:rPr>
              <w:t>lệch</w:t>
            </w:r>
            <w:proofErr w:type="spellEnd"/>
          </w:p>
        </w:tc>
      </w:tr>
      <w:tr w:rsidR="00F41186" w:rsidRPr="00F41186" w:rsidTr="00F41186">
        <w:trPr>
          <w:trHeight w:val="20"/>
          <w:tblCellSpacing w:w="0" w:type="dxa"/>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F41186" w:rsidRPr="00F41186" w:rsidRDefault="00F41186" w:rsidP="00F41186">
            <w:pPr>
              <w:rPr>
                <w:color w:val="000000"/>
              </w:rPr>
            </w:pPr>
          </w:p>
        </w:tc>
        <w:tc>
          <w:tcPr>
            <w:tcW w:w="0" w:type="auto"/>
            <w:vMerge/>
            <w:tcBorders>
              <w:top w:val="single" w:sz="8" w:space="0" w:color="000000"/>
              <w:left w:val="nil"/>
              <w:bottom w:val="nil"/>
              <w:right w:val="single" w:sz="8" w:space="0" w:color="000000"/>
            </w:tcBorders>
            <w:shd w:val="clear" w:color="auto" w:fill="FFFFFF"/>
            <w:vAlign w:val="center"/>
            <w:hideMark/>
          </w:tcPr>
          <w:p w:rsidR="00F41186" w:rsidRPr="00F41186" w:rsidRDefault="00F41186" w:rsidP="00F41186">
            <w:pPr>
              <w:rPr>
                <w:color w:val="000000"/>
              </w:rPr>
            </w:pPr>
          </w:p>
        </w:tc>
        <w:tc>
          <w:tcPr>
            <w:tcW w:w="0" w:type="auto"/>
            <w:vMerge/>
            <w:tcBorders>
              <w:top w:val="single" w:sz="8" w:space="0" w:color="000000"/>
              <w:left w:val="nil"/>
              <w:bottom w:val="nil"/>
              <w:right w:val="single" w:sz="8" w:space="0" w:color="000000"/>
            </w:tcBorders>
            <w:shd w:val="clear" w:color="auto" w:fill="FFFFFF"/>
            <w:vAlign w:val="center"/>
            <w:hideMark/>
          </w:tcPr>
          <w:p w:rsidR="00F41186" w:rsidRPr="00F41186" w:rsidRDefault="00F41186" w:rsidP="00F41186">
            <w:pPr>
              <w:rPr>
                <w:color w:val="000000"/>
              </w:rPr>
            </w:pPr>
          </w:p>
        </w:tc>
        <w:tc>
          <w:tcPr>
            <w:tcW w:w="7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proofErr w:type="spellStart"/>
            <w:r w:rsidRPr="00F41186">
              <w:rPr>
                <w:b/>
                <w:bCs/>
                <w:color w:val="000000"/>
              </w:rPr>
              <w:t>Nợ</w:t>
            </w:r>
            <w:proofErr w:type="spellEnd"/>
          </w:p>
        </w:tc>
        <w:tc>
          <w:tcPr>
            <w:tcW w:w="6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proofErr w:type="spellStart"/>
            <w:r w:rsidRPr="00F41186">
              <w:rPr>
                <w:b/>
                <w:bCs/>
                <w:color w:val="000000"/>
              </w:rPr>
              <w:t>Có</w:t>
            </w:r>
            <w:proofErr w:type="spellEnd"/>
          </w:p>
        </w:tc>
        <w:tc>
          <w:tcPr>
            <w:tcW w:w="6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proofErr w:type="spellStart"/>
            <w:r w:rsidRPr="00F41186">
              <w:rPr>
                <w:b/>
                <w:bCs/>
                <w:color w:val="000000"/>
              </w:rPr>
              <w:t>Nợ</w:t>
            </w:r>
            <w:proofErr w:type="spellEnd"/>
          </w:p>
        </w:tc>
        <w:tc>
          <w:tcPr>
            <w:tcW w:w="6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proofErr w:type="spellStart"/>
            <w:r w:rsidRPr="00F41186">
              <w:rPr>
                <w:b/>
                <w:bCs/>
                <w:color w:val="000000"/>
              </w:rPr>
              <w:t>Có</w:t>
            </w:r>
            <w:proofErr w:type="spellEnd"/>
          </w:p>
        </w:tc>
      </w:tr>
      <w:tr w:rsidR="00F41186" w:rsidRPr="00F41186" w:rsidTr="00F41186">
        <w:trPr>
          <w:trHeight w:val="20"/>
          <w:tblCellSpacing w:w="0" w:type="dxa"/>
        </w:trPr>
        <w:tc>
          <w:tcPr>
            <w:tcW w:w="2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r w:rsidRPr="00F41186">
              <w:rPr>
                <w:color w:val="000000"/>
              </w:rPr>
              <w:t>1</w:t>
            </w:r>
          </w:p>
        </w:tc>
        <w:tc>
          <w:tcPr>
            <w:tcW w:w="4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r w:rsidRPr="00F41186">
              <w:rPr>
                <w:color w:val="000000"/>
              </w:rPr>
              <w:t>2</w:t>
            </w:r>
          </w:p>
        </w:tc>
        <w:tc>
          <w:tcPr>
            <w:tcW w:w="13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r w:rsidRPr="00F41186">
              <w:rPr>
                <w:color w:val="000000"/>
              </w:rPr>
              <w:t>3</w:t>
            </w:r>
          </w:p>
        </w:tc>
        <w:tc>
          <w:tcPr>
            <w:tcW w:w="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r w:rsidRPr="00F41186">
              <w:rPr>
                <w:color w:val="000000"/>
              </w:rPr>
              <w:t>4</w:t>
            </w:r>
          </w:p>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r w:rsidRPr="00F41186">
              <w:rPr>
                <w:color w:val="000000"/>
              </w:rPr>
              <w:t>5</w:t>
            </w:r>
          </w:p>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r w:rsidRPr="00F41186">
              <w:rPr>
                <w:color w:val="000000"/>
              </w:rPr>
              <w:t>6</w:t>
            </w:r>
          </w:p>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r w:rsidRPr="00F41186">
              <w:rPr>
                <w:color w:val="000000"/>
              </w:rPr>
              <w:t>7</w:t>
            </w:r>
          </w:p>
        </w:tc>
      </w:tr>
      <w:tr w:rsidR="00F41186" w:rsidRPr="00F41186" w:rsidTr="00F41186">
        <w:trPr>
          <w:trHeight w:val="20"/>
          <w:tblCellSpacing w:w="0" w:type="dxa"/>
        </w:trPr>
        <w:tc>
          <w:tcPr>
            <w:tcW w:w="250"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rPr>
                <w:color w:val="000000"/>
              </w:rPr>
            </w:pPr>
          </w:p>
        </w:tc>
        <w:tc>
          <w:tcPr>
            <w:tcW w:w="450"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tc>
        <w:tc>
          <w:tcPr>
            <w:tcW w:w="1350"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tc>
        <w:tc>
          <w:tcPr>
            <w:tcW w:w="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tc>
      </w:tr>
      <w:tr w:rsidR="00F41186" w:rsidRPr="00F41186" w:rsidTr="00F41186">
        <w:trPr>
          <w:trHeight w:val="20"/>
          <w:tblCellSpacing w:w="0" w:type="dxa"/>
        </w:trPr>
        <w:tc>
          <w:tcPr>
            <w:tcW w:w="2150" w:type="pct"/>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proofErr w:type="spellStart"/>
            <w:r w:rsidRPr="00F41186">
              <w:rPr>
                <w:b/>
                <w:bCs/>
                <w:color w:val="000000"/>
              </w:rPr>
              <w:t>Tổng</w:t>
            </w:r>
            <w:proofErr w:type="spellEnd"/>
            <w:r w:rsidRPr="00F41186">
              <w:rPr>
                <w:b/>
                <w:bCs/>
                <w:color w:val="000000"/>
              </w:rPr>
              <w:t xml:space="preserve"> </w:t>
            </w:r>
            <w:proofErr w:type="spellStart"/>
            <w:r w:rsidRPr="00F41186">
              <w:rPr>
                <w:b/>
                <w:bCs/>
                <w:color w:val="000000"/>
              </w:rPr>
              <w:t>cộng</w:t>
            </w:r>
            <w:proofErr w:type="spellEnd"/>
          </w:p>
        </w:tc>
        <w:tc>
          <w:tcPr>
            <w:tcW w:w="7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proofErr w:type="spellStart"/>
            <w:r w:rsidRPr="00F41186">
              <w:rPr>
                <w:color w:val="000000"/>
              </w:rPr>
              <w:t>xxxxxxxxx</w:t>
            </w:r>
            <w:proofErr w:type="spellEnd"/>
          </w:p>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proofErr w:type="spellStart"/>
            <w:r w:rsidRPr="00F41186">
              <w:rPr>
                <w:color w:val="000000"/>
              </w:rPr>
              <w:t>xxxxxxxxx</w:t>
            </w:r>
            <w:proofErr w:type="spellEnd"/>
          </w:p>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proofErr w:type="spellStart"/>
            <w:r w:rsidRPr="00F41186">
              <w:rPr>
                <w:color w:val="000000"/>
              </w:rPr>
              <w:t>xxxxxxxxx</w:t>
            </w:r>
            <w:proofErr w:type="spellEnd"/>
          </w:p>
        </w:tc>
        <w:tc>
          <w:tcPr>
            <w:tcW w:w="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1186" w:rsidRPr="00F41186" w:rsidRDefault="00F41186" w:rsidP="00F41186">
            <w:pPr>
              <w:spacing w:before="120" w:after="120" w:line="234" w:lineRule="atLeast"/>
              <w:jc w:val="center"/>
              <w:rPr>
                <w:color w:val="000000"/>
              </w:rPr>
            </w:pPr>
            <w:proofErr w:type="spellStart"/>
            <w:r w:rsidRPr="00F41186">
              <w:rPr>
                <w:color w:val="000000"/>
              </w:rPr>
              <w:t>xxxxxxxxx</w:t>
            </w:r>
            <w:proofErr w:type="spellEnd"/>
          </w:p>
        </w:tc>
      </w:tr>
    </w:tbl>
    <w:p w:rsidR="00F41186" w:rsidRPr="00F41186" w:rsidRDefault="00F41186" w:rsidP="00F41186">
      <w:pPr>
        <w:shd w:val="clear" w:color="auto" w:fill="FFFFFF"/>
        <w:spacing w:before="120" w:after="120" w:line="234" w:lineRule="atLeast"/>
        <w:rPr>
          <w:color w:val="000000"/>
        </w:rPr>
      </w:pPr>
      <w:proofErr w:type="spellStart"/>
      <w:r w:rsidRPr="00F41186">
        <w:rPr>
          <w:b/>
          <w:bCs/>
          <w:color w:val="000000"/>
        </w:rPr>
        <w:t>Chênh</w:t>
      </w:r>
      <w:proofErr w:type="spellEnd"/>
      <w:r w:rsidRPr="00F41186">
        <w:rPr>
          <w:b/>
          <w:bCs/>
          <w:color w:val="000000"/>
        </w:rPr>
        <w:t xml:space="preserve"> </w:t>
      </w:r>
      <w:proofErr w:type="spellStart"/>
      <w:r w:rsidRPr="00F41186">
        <w:rPr>
          <w:b/>
          <w:bCs/>
          <w:color w:val="000000"/>
        </w:rPr>
        <w:t>lệch</w:t>
      </w:r>
      <w:proofErr w:type="spellEnd"/>
      <w:r w:rsidRPr="00F41186">
        <w:rPr>
          <w:b/>
          <w:bCs/>
          <w:color w:val="000000"/>
        </w:rPr>
        <w:t xml:space="preserve"> </w:t>
      </w:r>
      <w:proofErr w:type="spellStart"/>
      <w:r w:rsidRPr="00F41186">
        <w:rPr>
          <w:b/>
          <w:bCs/>
          <w:color w:val="000000"/>
        </w:rPr>
        <w:t>phải</w:t>
      </w:r>
      <w:proofErr w:type="spellEnd"/>
      <w:r w:rsidRPr="00F41186">
        <w:rPr>
          <w:b/>
          <w:bCs/>
          <w:color w:val="000000"/>
        </w:rPr>
        <w:t xml:space="preserve"> </w:t>
      </w:r>
      <w:proofErr w:type="spellStart"/>
      <w:proofErr w:type="gramStart"/>
      <w:r w:rsidRPr="00F41186">
        <w:rPr>
          <w:b/>
          <w:bCs/>
          <w:color w:val="000000"/>
        </w:rPr>
        <w:t>thu</w:t>
      </w:r>
      <w:proofErr w:type="spellEnd"/>
      <w:proofErr w:type="gramEnd"/>
      <w:r w:rsidRPr="00F41186">
        <w:rPr>
          <w:b/>
          <w:bCs/>
          <w:color w:val="000000"/>
        </w:rPr>
        <w:t> </w:t>
      </w:r>
      <w:r w:rsidRPr="00F41186">
        <w:rPr>
          <w:color w:val="000000"/>
        </w:rPr>
        <w:t>(</w:t>
      </w:r>
      <w:proofErr w:type="spellStart"/>
      <w:r w:rsidRPr="00F41186">
        <w:rPr>
          <w:color w:val="000000"/>
        </w:rPr>
        <w:t>trả</w:t>
      </w:r>
      <w:proofErr w:type="spellEnd"/>
      <w:r w:rsidRPr="00F41186">
        <w:rPr>
          <w:color w:val="000000"/>
        </w:rPr>
        <w:t>)</w:t>
      </w:r>
      <w:r w:rsidRPr="00F41186">
        <w:rPr>
          <w:b/>
          <w:bCs/>
          <w:color w:val="000000"/>
        </w:rPr>
        <w:t>: </w:t>
      </w:r>
      <w:proofErr w:type="spellStart"/>
      <w:r w:rsidRPr="00F41186">
        <w:rPr>
          <w:color w:val="000000"/>
        </w:rPr>
        <w:t>xxxxxxxxx</w:t>
      </w:r>
      <w:proofErr w:type="spellEnd"/>
      <w:r w:rsidRPr="00F41186">
        <w:rPr>
          <w:color w:val="000000"/>
        </w:rPr>
        <w:t xml:space="preserve"> (8)</w:t>
      </w:r>
    </w:p>
    <w:p w:rsidR="00F41186" w:rsidRPr="00F41186" w:rsidRDefault="00F41186" w:rsidP="00F41186">
      <w:pPr>
        <w:shd w:val="clear" w:color="auto" w:fill="FFFFFF"/>
        <w:spacing w:before="120" w:after="120" w:line="234" w:lineRule="atLeast"/>
        <w:rPr>
          <w:color w:val="000000"/>
        </w:rPr>
      </w:pPr>
      <w:proofErr w:type="spellStart"/>
      <w:r w:rsidRPr="00F41186">
        <w:rPr>
          <w:b/>
          <w:bCs/>
          <w:color w:val="000000"/>
        </w:rPr>
        <w:t>Số</w:t>
      </w:r>
      <w:proofErr w:type="spellEnd"/>
      <w:r w:rsidRPr="00F41186">
        <w:rPr>
          <w:b/>
          <w:bCs/>
          <w:color w:val="000000"/>
        </w:rPr>
        <w:t xml:space="preserve"> </w:t>
      </w:r>
      <w:proofErr w:type="spellStart"/>
      <w:r w:rsidRPr="00F41186">
        <w:rPr>
          <w:b/>
          <w:bCs/>
          <w:color w:val="000000"/>
        </w:rPr>
        <w:t>tiền</w:t>
      </w:r>
      <w:proofErr w:type="spellEnd"/>
      <w:r w:rsidRPr="00F41186">
        <w:rPr>
          <w:b/>
          <w:bCs/>
          <w:color w:val="000000"/>
        </w:rPr>
        <w:t xml:space="preserve"> </w:t>
      </w:r>
      <w:proofErr w:type="spellStart"/>
      <w:r w:rsidRPr="00F41186">
        <w:rPr>
          <w:b/>
          <w:bCs/>
          <w:color w:val="000000"/>
        </w:rPr>
        <w:t>bằng</w:t>
      </w:r>
      <w:proofErr w:type="spellEnd"/>
      <w:r w:rsidRPr="00F41186">
        <w:rPr>
          <w:b/>
          <w:bCs/>
          <w:color w:val="000000"/>
        </w:rPr>
        <w:t xml:space="preserve"> </w:t>
      </w:r>
      <w:proofErr w:type="spellStart"/>
      <w:r w:rsidRPr="00F41186">
        <w:rPr>
          <w:b/>
          <w:bCs/>
          <w:color w:val="000000"/>
        </w:rPr>
        <w:t>chữ</w:t>
      </w:r>
      <w:proofErr w:type="spellEnd"/>
      <w:r w:rsidRPr="00F41186">
        <w:rPr>
          <w:b/>
          <w:bCs/>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4"/>
        <w:gridCol w:w="4916"/>
      </w:tblGrid>
      <w:tr w:rsidR="00F41186" w:rsidRPr="00F41186" w:rsidTr="00F41186">
        <w:trPr>
          <w:tblCellSpacing w:w="0" w:type="dxa"/>
        </w:trPr>
        <w:tc>
          <w:tcPr>
            <w:tcW w:w="2350" w:type="pct"/>
            <w:shd w:val="clear" w:color="auto" w:fill="auto"/>
            <w:tcMar>
              <w:top w:w="0" w:type="dxa"/>
              <w:left w:w="108" w:type="dxa"/>
              <w:bottom w:w="0" w:type="dxa"/>
              <w:right w:w="108" w:type="dxa"/>
            </w:tcMar>
            <w:hideMark/>
          </w:tcPr>
          <w:p w:rsidR="00F41186" w:rsidRPr="00F41186" w:rsidRDefault="00F41186" w:rsidP="00F41186">
            <w:pPr>
              <w:spacing w:before="120" w:after="120" w:line="234" w:lineRule="atLeast"/>
              <w:jc w:val="center"/>
              <w:rPr>
                <w:color w:val="000000"/>
              </w:rPr>
            </w:pPr>
            <w:r w:rsidRPr="00F41186">
              <w:rPr>
                <w:b/>
                <w:bCs/>
                <w:color w:val="000000"/>
              </w:rPr>
              <w:t>LẬP BẢNG</w:t>
            </w:r>
          </w:p>
        </w:tc>
        <w:tc>
          <w:tcPr>
            <w:tcW w:w="2600" w:type="pct"/>
            <w:shd w:val="clear" w:color="auto" w:fill="auto"/>
            <w:tcMar>
              <w:top w:w="0" w:type="dxa"/>
              <w:left w:w="108" w:type="dxa"/>
              <w:bottom w:w="0" w:type="dxa"/>
              <w:right w:w="108" w:type="dxa"/>
            </w:tcMar>
            <w:hideMark/>
          </w:tcPr>
          <w:p w:rsidR="00F41186" w:rsidRPr="00F41186" w:rsidRDefault="00F41186" w:rsidP="00F41186">
            <w:pPr>
              <w:spacing w:before="120" w:after="120" w:line="234" w:lineRule="atLeast"/>
              <w:jc w:val="center"/>
              <w:rPr>
                <w:color w:val="000000"/>
              </w:rPr>
            </w:pPr>
            <w:r w:rsidRPr="00F41186">
              <w:rPr>
                <w:b/>
                <w:bCs/>
                <w:color w:val="000000"/>
              </w:rPr>
              <w:t>KIỂM SOÁT</w:t>
            </w:r>
          </w:p>
        </w:tc>
      </w:tr>
    </w:tbl>
    <w:p w:rsidR="00F41186" w:rsidRPr="00F41186" w:rsidRDefault="00F41186" w:rsidP="00F41186">
      <w:pPr>
        <w:shd w:val="clear" w:color="auto" w:fill="FFFFFF"/>
        <w:spacing w:before="120" w:after="120" w:line="234" w:lineRule="atLeast"/>
        <w:rPr>
          <w:color w:val="000000"/>
        </w:rPr>
      </w:pPr>
      <w:r w:rsidRPr="00F41186">
        <w:rPr>
          <w:b/>
          <w:bCs/>
          <w:i/>
          <w:iCs/>
          <w:color w:val="000000"/>
        </w:rPr>
        <w:t xml:space="preserve">Chú </w:t>
      </w:r>
      <w:proofErr w:type="spellStart"/>
      <w:r w:rsidRPr="00F41186">
        <w:rPr>
          <w:b/>
          <w:bCs/>
          <w:i/>
          <w:iCs/>
          <w:color w:val="000000"/>
        </w:rPr>
        <w:t>thích</w:t>
      </w:r>
      <w:proofErr w:type="spellEnd"/>
      <w:r w:rsidRPr="00F41186">
        <w:rPr>
          <w:b/>
          <w:bCs/>
          <w:i/>
          <w:iCs/>
          <w:color w:val="000000"/>
        </w:rPr>
        <w:t>:</w:t>
      </w:r>
    </w:p>
    <w:p w:rsidR="00F41186" w:rsidRPr="00F41186" w:rsidRDefault="00F41186" w:rsidP="00F41186">
      <w:pPr>
        <w:shd w:val="clear" w:color="auto" w:fill="FFFFFF"/>
        <w:spacing w:before="120" w:after="120" w:line="234" w:lineRule="atLeast"/>
        <w:rPr>
          <w:color w:val="000000"/>
        </w:rPr>
      </w:pPr>
      <w:r w:rsidRPr="00F41186">
        <w:rPr>
          <w:i/>
          <w:iCs/>
          <w:color w:val="000000"/>
          <w:lang w:val="de-DE"/>
        </w:rPr>
        <w:t>- Cột 4: Tổng cộng lệnh chuyển nợ đi và lệnh chuyển có đến</w:t>
      </w:r>
    </w:p>
    <w:p w:rsidR="00F41186" w:rsidRPr="00F41186" w:rsidRDefault="00F41186" w:rsidP="00F41186">
      <w:pPr>
        <w:shd w:val="clear" w:color="auto" w:fill="FFFFFF"/>
        <w:spacing w:before="120" w:after="120" w:line="234" w:lineRule="atLeast"/>
        <w:rPr>
          <w:color w:val="000000"/>
        </w:rPr>
      </w:pPr>
      <w:r w:rsidRPr="00F41186">
        <w:rPr>
          <w:i/>
          <w:iCs/>
          <w:color w:val="000000"/>
          <w:lang w:val="de-DE"/>
        </w:rPr>
        <w:t>- Cột 5: Tổng cộng lệnh chuyển có đi và lệnh chuyển nợ đến</w:t>
      </w:r>
    </w:p>
    <w:p w:rsidR="00F41186" w:rsidRPr="00F41186" w:rsidRDefault="00F41186" w:rsidP="00F41186">
      <w:pPr>
        <w:shd w:val="clear" w:color="auto" w:fill="FFFFFF"/>
        <w:spacing w:before="120" w:after="120" w:line="234" w:lineRule="atLeast"/>
        <w:rPr>
          <w:color w:val="000000"/>
        </w:rPr>
      </w:pPr>
      <w:r w:rsidRPr="00F41186">
        <w:rPr>
          <w:i/>
          <w:iCs/>
          <w:color w:val="000000"/>
          <w:lang w:val="de-DE"/>
        </w:rPr>
        <w:t>- Cột 6: Cột 4 - cột 5 (nếu cột 4 &gt;cột 5)</w:t>
      </w:r>
    </w:p>
    <w:p w:rsidR="00F41186" w:rsidRPr="00F41186" w:rsidRDefault="00F41186" w:rsidP="00F41186">
      <w:pPr>
        <w:shd w:val="clear" w:color="auto" w:fill="FFFFFF"/>
        <w:spacing w:before="120" w:after="120" w:line="234" w:lineRule="atLeast"/>
        <w:rPr>
          <w:color w:val="000000"/>
        </w:rPr>
      </w:pPr>
      <w:r w:rsidRPr="00F41186">
        <w:rPr>
          <w:i/>
          <w:iCs/>
          <w:color w:val="000000"/>
          <w:lang w:val="de-DE"/>
        </w:rPr>
        <w:t>- Cột 7: Cột 5 - cột 4 ( nếu cột 4 &lt;cột 5)</w:t>
      </w:r>
    </w:p>
    <w:p w:rsidR="00F41186" w:rsidRPr="00F41186" w:rsidRDefault="00F41186" w:rsidP="00F41186">
      <w:pPr>
        <w:shd w:val="clear" w:color="auto" w:fill="FFFFFF"/>
        <w:spacing w:before="120" w:after="120" w:line="234" w:lineRule="atLeast"/>
        <w:rPr>
          <w:color w:val="000000"/>
        </w:rPr>
      </w:pPr>
      <w:r w:rsidRPr="00F41186">
        <w:rPr>
          <w:i/>
          <w:iCs/>
          <w:color w:val="000000"/>
          <w:lang w:val="de-DE"/>
        </w:rPr>
        <w:t>- Cột 8: Phải trả nếu cột 7 &gt; cột 6, phải thu nếu cột 6&gt;cột 7</w:t>
      </w:r>
    </w:p>
    <w:p w:rsidR="00F41186" w:rsidRPr="00F41186" w:rsidRDefault="00F41186" w:rsidP="00F41186">
      <w:pPr>
        <w:shd w:val="clear" w:color="auto" w:fill="FFFFFF"/>
        <w:spacing w:before="120" w:after="120" w:line="234" w:lineRule="atLeast"/>
        <w:rPr>
          <w:color w:val="000000"/>
        </w:rPr>
      </w:pPr>
      <w:r w:rsidRPr="00F41186">
        <w:rPr>
          <w:i/>
          <w:iCs/>
          <w:color w:val="000000"/>
          <w:lang w:val="de-DE"/>
        </w:rPr>
        <w:t>- Số liệu được lập từ số liệu đối chiếu nhận được từ Trung tâm Xử lý Quốc gia sau khi đã đối chiếu cân.</w:t>
      </w:r>
    </w:p>
    <w:p w:rsidR="00F41186" w:rsidRPr="00F41186" w:rsidRDefault="00F41186" w:rsidP="00F41186">
      <w:pPr>
        <w:shd w:val="clear" w:color="auto" w:fill="FFFFFF"/>
        <w:spacing w:before="120" w:after="120" w:line="234" w:lineRule="atLeast"/>
        <w:rPr>
          <w:color w:val="000000"/>
        </w:rPr>
      </w:pPr>
      <w:r w:rsidRPr="00F41186">
        <w:rPr>
          <w:i/>
          <w:iCs/>
          <w:color w:val="000000"/>
          <w:lang w:val="de-DE"/>
        </w:rPr>
        <w:t>- Sắp xếp theo từng Ngân hàng đối phương là đơn vị thành viên</w:t>
      </w:r>
    </w:p>
    <w:p w:rsidR="00F41186" w:rsidRPr="00F41186" w:rsidRDefault="00F41186" w:rsidP="00F41186">
      <w:pPr>
        <w:shd w:val="clear" w:color="auto" w:fill="FFFFFF"/>
        <w:spacing w:before="120" w:after="120" w:line="234" w:lineRule="atLeast"/>
        <w:rPr>
          <w:color w:val="000000"/>
        </w:rPr>
      </w:pPr>
      <w:r w:rsidRPr="00F41186">
        <w:rPr>
          <w:i/>
          <w:iCs/>
          <w:color w:val="000000"/>
          <w:lang w:val="de-DE"/>
        </w:rPr>
        <w:t>- Lập cho giá trị thấp, giá trị cao và tổng hợp</w:t>
      </w:r>
    </w:p>
    <w:p w:rsidR="00F41186" w:rsidRPr="00F41186" w:rsidRDefault="00F41186" w:rsidP="00F41186">
      <w:pPr>
        <w:shd w:val="clear" w:color="auto" w:fill="FFFFFF"/>
        <w:spacing w:before="120" w:after="120" w:line="234" w:lineRule="atLeast"/>
        <w:rPr>
          <w:color w:val="000000"/>
        </w:rPr>
      </w:pPr>
      <w:r w:rsidRPr="00F41186">
        <w:rPr>
          <w:i/>
          <w:iCs/>
          <w:color w:val="000000"/>
          <w:lang w:val="de-DE"/>
        </w:rPr>
        <w:t>- Đối với thành viên có thể in lại báo cáo các đơn vị thành viên trong cùng hệ thống để kiểm tra từ dữ liệu của thành viên nhận từ Trung tâm Xử lý Quốc gia.</w:t>
      </w:r>
    </w:p>
    <w:bookmarkEnd w:id="1"/>
    <w:p w:rsidR="00314AB0" w:rsidRPr="00F41186" w:rsidRDefault="00314AB0" w:rsidP="00F41186"/>
    <w:sectPr w:rsidR="00314AB0" w:rsidRPr="00F411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0"/>
    <w:rsid w:val="00030DA9"/>
    <w:rsid w:val="00034D09"/>
    <w:rsid w:val="001069FF"/>
    <w:rsid w:val="001372E9"/>
    <w:rsid w:val="00231205"/>
    <w:rsid w:val="00296ED8"/>
    <w:rsid w:val="002B5943"/>
    <w:rsid w:val="00306136"/>
    <w:rsid w:val="00314AB0"/>
    <w:rsid w:val="00436A5D"/>
    <w:rsid w:val="004C20FD"/>
    <w:rsid w:val="004D06C4"/>
    <w:rsid w:val="004F243A"/>
    <w:rsid w:val="007B46A3"/>
    <w:rsid w:val="00815454"/>
    <w:rsid w:val="008D6AB8"/>
    <w:rsid w:val="008F7302"/>
    <w:rsid w:val="0090662B"/>
    <w:rsid w:val="00965C54"/>
    <w:rsid w:val="00972769"/>
    <w:rsid w:val="009B52EF"/>
    <w:rsid w:val="009D65F4"/>
    <w:rsid w:val="00A2218E"/>
    <w:rsid w:val="00A728AA"/>
    <w:rsid w:val="00A90B39"/>
    <w:rsid w:val="00AD5DFE"/>
    <w:rsid w:val="00B02425"/>
    <w:rsid w:val="00B0672C"/>
    <w:rsid w:val="00B116F8"/>
    <w:rsid w:val="00B25309"/>
    <w:rsid w:val="00BD1E10"/>
    <w:rsid w:val="00C00093"/>
    <w:rsid w:val="00CA16C9"/>
    <w:rsid w:val="00CA3516"/>
    <w:rsid w:val="00E50534"/>
    <w:rsid w:val="00E709CE"/>
    <w:rsid w:val="00F3672E"/>
    <w:rsid w:val="00F3767D"/>
    <w:rsid w:val="00F41186"/>
    <w:rsid w:val="00F469D3"/>
    <w:rsid w:val="00FB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0945-B606-4351-8309-51B2EBE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E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372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9D3"/>
    <w:pPr>
      <w:spacing w:before="100" w:beforeAutospacing="1" w:after="100" w:afterAutospacing="1"/>
    </w:pPr>
  </w:style>
  <w:style w:type="character" w:styleId="Hyperlink">
    <w:name w:val="Hyperlink"/>
    <w:basedOn w:val="DefaultParagraphFont"/>
    <w:uiPriority w:val="99"/>
    <w:semiHidden/>
    <w:unhideWhenUsed/>
    <w:rsid w:val="00F3672E"/>
    <w:rPr>
      <w:color w:val="0000FF"/>
      <w:u w:val="single"/>
    </w:rPr>
  </w:style>
  <w:style w:type="character" w:customStyle="1" w:styleId="Heading5Char">
    <w:name w:val="Heading 5 Char"/>
    <w:basedOn w:val="DefaultParagraphFont"/>
    <w:link w:val="Heading5"/>
    <w:rsid w:val="001372E9"/>
    <w:rPr>
      <w:rFonts w:ascii="Times New Roman" w:eastAsia="Times New Roman" w:hAnsi="Times New Roman" w:cs="Times New Roman"/>
      <w:b/>
      <w:bCs/>
      <w:i/>
      <w:iCs/>
      <w:sz w:val="26"/>
      <w:szCs w:val="26"/>
    </w:rPr>
  </w:style>
  <w:style w:type="paragraph" w:styleId="BodyText">
    <w:name w:val="Body Text"/>
    <w:basedOn w:val="Normal"/>
    <w:link w:val="BodyTextChar"/>
    <w:uiPriority w:val="99"/>
    <w:rsid w:val="001372E9"/>
    <w:pPr>
      <w:jc w:val="center"/>
    </w:pPr>
    <w:rPr>
      <w:rFonts w:ascii=".VnTime" w:hAnsi=".VnTime"/>
      <w:sz w:val="20"/>
      <w:szCs w:val="20"/>
    </w:rPr>
  </w:style>
  <w:style w:type="character" w:customStyle="1" w:styleId="BodyTextChar">
    <w:name w:val="Body Text Char"/>
    <w:basedOn w:val="DefaultParagraphFont"/>
    <w:link w:val="BodyText"/>
    <w:uiPriority w:val="99"/>
    <w:rsid w:val="001372E9"/>
    <w:rPr>
      <w:rFonts w:ascii=".VnTime" w:eastAsia="Times New Roman" w:hAnsi=".VnTime" w:cs="Times New Roman"/>
      <w:sz w:val="20"/>
      <w:szCs w:val="20"/>
    </w:rPr>
  </w:style>
  <w:style w:type="character" w:styleId="FollowedHyperlink">
    <w:name w:val="FollowedHyperlink"/>
    <w:basedOn w:val="DefaultParagraphFont"/>
    <w:uiPriority w:val="99"/>
    <w:semiHidden/>
    <w:unhideWhenUsed/>
    <w:rsid w:val="007B46A3"/>
    <w:rPr>
      <w:color w:val="954F72" w:themeColor="followedHyperlink"/>
      <w:u w:val="single"/>
    </w:rPr>
  </w:style>
  <w:style w:type="character" w:styleId="Strong">
    <w:name w:val="Strong"/>
    <w:basedOn w:val="DefaultParagraphFont"/>
    <w:uiPriority w:val="22"/>
    <w:qFormat/>
    <w:rsid w:val="00FB6747"/>
    <w:rPr>
      <w:b/>
      <w:bCs/>
    </w:rPr>
  </w:style>
  <w:style w:type="character" w:styleId="Emphasis">
    <w:name w:val="Emphasis"/>
    <w:basedOn w:val="DefaultParagraphFont"/>
    <w:uiPriority w:val="20"/>
    <w:qFormat/>
    <w:rsid w:val="00FB6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3657">
      <w:bodyDiv w:val="1"/>
      <w:marLeft w:val="0"/>
      <w:marRight w:val="0"/>
      <w:marTop w:val="0"/>
      <w:marBottom w:val="0"/>
      <w:divBdr>
        <w:top w:val="none" w:sz="0" w:space="0" w:color="auto"/>
        <w:left w:val="none" w:sz="0" w:space="0" w:color="auto"/>
        <w:bottom w:val="none" w:sz="0" w:space="0" w:color="auto"/>
        <w:right w:val="none" w:sz="0" w:space="0" w:color="auto"/>
      </w:divBdr>
    </w:div>
    <w:div w:id="79454257">
      <w:bodyDiv w:val="1"/>
      <w:marLeft w:val="0"/>
      <w:marRight w:val="0"/>
      <w:marTop w:val="0"/>
      <w:marBottom w:val="0"/>
      <w:divBdr>
        <w:top w:val="none" w:sz="0" w:space="0" w:color="auto"/>
        <w:left w:val="none" w:sz="0" w:space="0" w:color="auto"/>
        <w:bottom w:val="none" w:sz="0" w:space="0" w:color="auto"/>
        <w:right w:val="none" w:sz="0" w:space="0" w:color="auto"/>
      </w:divBdr>
    </w:div>
    <w:div w:id="126046544">
      <w:bodyDiv w:val="1"/>
      <w:marLeft w:val="0"/>
      <w:marRight w:val="0"/>
      <w:marTop w:val="0"/>
      <w:marBottom w:val="0"/>
      <w:divBdr>
        <w:top w:val="none" w:sz="0" w:space="0" w:color="auto"/>
        <w:left w:val="none" w:sz="0" w:space="0" w:color="auto"/>
        <w:bottom w:val="none" w:sz="0" w:space="0" w:color="auto"/>
        <w:right w:val="none" w:sz="0" w:space="0" w:color="auto"/>
      </w:divBdr>
    </w:div>
    <w:div w:id="179128971">
      <w:bodyDiv w:val="1"/>
      <w:marLeft w:val="0"/>
      <w:marRight w:val="0"/>
      <w:marTop w:val="0"/>
      <w:marBottom w:val="0"/>
      <w:divBdr>
        <w:top w:val="none" w:sz="0" w:space="0" w:color="auto"/>
        <w:left w:val="none" w:sz="0" w:space="0" w:color="auto"/>
        <w:bottom w:val="none" w:sz="0" w:space="0" w:color="auto"/>
        <w:right w:val="none" w:sz="0" w:space="0" w:color="auto"/>
      </w:divBdr>
    </w:div>
    <w:div w:id="262302191">
      <w:bodyDiv w:val="1"/>
      <w:marLeft w:val="0"/>
      <w:marRight w:val="0"/>
      <w:marTop w:val="0"/>
      <w:marBottom w:val="0"/>
      <w:divBdr>
        <w:top w:val="none" w:sz="0" w:space="0" w:color="auto"/>
        <w:left w:val="none" w:sz="0" w:space="0" w:color="auto"/>
        <w:bottom w:val="none" w:sz="0" w:space="0" w:color="auto"/>
        <w:right w:val="none" w:sz="0" w:space="0" w:color="auto"/>
      </w:divBdr>
    </w:div>
    <w:div w:id="291443381">
      <w:bodyDiv w:val="1"/>
      <w:marLeft w:val="0"/>
      <w:marRight w:val="0"/>
      <w:marTop w:val="0"/>
      <w:marBottom w:val="0"/>
      <w:divBdr>
        <w:top w:val="none" w:sz="0" w:space="0" w:color="auto"/>
        <w:left w:val="none" w:sz="0" w:space="0" w:color="auto"/>
        <w:bottom w:val="none" w:sz="0" w:space="0" w:color="auto"/>
        <w:right w:val="none" w:sz="0" w:space="0" w:color="auto"/>
      </w:divBdr>
    </w:div>
    <w:div w:id="418405987">
      <w:bodyDiv w:val="1"/>
      <w:marLeft w:val="0"/>
      <w:marRight w:val="0"/>
      <w:marTop w:val="0"/>
      <w:marBottom w:val="0"/>
      <w:divBdr>
        <w:top w:val="none" w:sz="0" w:space="0" w:color="auto"/>
        <w:left w:val="none" w:sz="0" w:space="0" w:color="auto"/>
        <w:bottom w:val="none" w:sz="0" w:space="0" w:color="auto"/>
        <w:right w:val="none" w:sz="0" w:space="0" w:color="auto"/>
      </w:divBdr>
    </w:div>
    <w:div w:id="444354624">
      <w:bodyDiv w:val="1"/>
      <w:marLeft w:val="0"/>
      <w:marRight w:val="0"/>
      <w:marTop w:val="0"/>
      <w:marBottom w:val="0"/>
      <w:divBdr>
        <w:top w:val="none" w:sz="0" w:space="0" w:color="auto"/>
        <w:left w:val="none" w:sz="0" w:space="0" w:color="auto"/>
        <w:bottom w:val="none" w:sz="0" w:space="0" w:color="auto"/>
        <w:right w:val="none" w:sz="0" w:space="0" w:color="auto"/>
      </w:divBdr>
    </w:div>
    <w:div w:id="576134199">
      <w:bodyDiv w:val="1"/>
      <w:marLeft w:val="0"/>
      <w:marRight w:val="0"/>
      <w:marTop w:val="0"/>
      <w:marBottom w:val="0"/>
      <w:divBdr>
        <w:top w:val="none" w:sz="0" w:space="0" w:color="auto"/>
        <w:left w:val="none" w:sz="0" w:space="0" w:color="auto"/>
        <w:bottom w:val="none" w:sz="0" w:space="0" w:color="auto"/>
        <w:right w:val="none" w:sz="0" w:space="0" w:color="auto"/>
      </w:divBdr>
    </w:div>
    <w:div w:id="620497290">
      <w:bodyDiv w:val="1"/>
      <w:marLeft w:val="0"/>
      <w:marRight w:val="0"/>
      <w:marTop w:val="0"/>
      <w:marBottom w:val="0"/>
      <w:divBdr>
        <w:top w:val="none" w:sz="0" w:space="0" w:color="auto"/>
        <w:left w:val="none" w:sz="0" w:space="0" w:color="auto"/>
        <w:bottom w:val="none" w:sz="0" w:space="0" w:color="auto"/>
        <w:right w:val="none" w:sz="0" w:space="0" w:color="auto"/>
      </w:divBdr>
    </w:div>
    <w:div w:id="700282768">
      <w:bodyDiv w:val="1"/>
      <w:marLeft w:val="0"/>
      <w:marRight w:val="0"/>
      <w:marTop w:val="0"/>
      <w:marBottom w:val="0"/>
      <w:divBdr>
        <w:top w:val="none" w:sz="0" w:space="0" w:color="auto"/>
        <w:left w:val="none" w:sz="0" w:space="0" w:color="auto"/>
        <w:bottom w:val="none" w:sz="0" w:space="0" w:color="auto"/>
        <w:right w:val="none" w:sz="0" w:space="0" w:color="auto"/>
      </w:divBdr>
    </w:div>
    <w:div w:id="751437356">
      <w:bodyDiv w:val="1"/>
      <w:marLeft w:val="0"/>
      <w:marRight w:val="0"/>
      <w:marTop w:val="0"/>
      <w:marBottom w:val="0"/>
      <w:divBdr>
        <w:top w:val="none" w:sz="0" w:space="0" w:color="auto"/>
        <w:left w:val="none" w:sz="0" w:space="0" w:color="auto"/>
        <w:bottom w:val="none" w:sz="0" w:space="0" w:color="auto"/>
        <w:right w:val="none" w:sz="0" w:space="0" w:color="auto"/>
      </w:divBdr>
    </w:div>
    <w:div w:id="784926051">
      <w:bodyDiv w:val="1"/>
      <w:marLeft w:val="0"/>
      <w:marRight w:val="0"/>
      <w:marTop w:val="0"/>
      <w:marBottom w:val="0"/>
      <w:divBdr>
        <w:top w:val="none" w:sz="0" w:space="0" w:color="auto"/>
        <w:left w:val="none" w:sz="0" w:space="0" w:color="auto"/>
        <w:bottom w:val="none" w:sz="0" w:space="0" w:color="auto"/>
        <w:right w:val="none" w:sz="0" w:space="0" w:color="auto"/>
      </w:divBdr>
    </w:div>
    <w:div w:id="826089345">
      <w:bodyDiv w:val="1"/>
      <w:marLeft w:val="0"/>
      <w:marRight w:val="0"/>
      <w:marTop w:val="0"/>
      <w:marBottom w:val="0"/>
      <w:divBdr>
        <w:top w:val="none" w:sz="0" w:space="0" w:color="auto"/>
        <w:left w:val="none" w:sz="0" w:space="0" w:color="auto"/>
        <w:bottom w:val="none" w:sz="0" w:space="0" w:color="auto"/>
        <w:right w:val="none" w:sz="0" w:space="0" w:color="auto"/>
      </w:divBdr>
    </w:div>
    <w:div w:id="843129240">
      <w:bodyDiv w:val="1"/>
      <w:marLeft w:val="0"/>
      <w:marRight w:val="0"/>
      <w:marTop w:val="0"/>
      <w:marBottom w:val="0"/>
      <w:divBdr>
        <w:top w:val="none" w:sz="0" w:space="0" w:color="auto"/>
        <w:left w:val="none" w:sz="0" w:space="0" w:color="auto"/>
        <w:bottom w:val="none" w:sz="0" w:space="0" w:color="auto"/>
        <w:right w:val="none" w:sz="0" w:space="0" w:color="auto"/>
      </w:divBdr>
    </w:div>
    <w:div w:id="1056320400">
      <w:bodyDiv w:val="1"/>
      <w:marLeft w:val="0"/>
      <w:marRight w:val="0"/>
      <w:marTop w:val="0"/>
      <w:marBottom w:val="0"/>
      <w:divBdr>
        <w:top w:val="none" w:sz="0" w:space="0" w:color="auto"/>
        <w:left w:val="none" w:sz="0" w:space="0" w:color="auto"/>
        <w:bottom w:val="none" w:sz="0" w:space="0" w:color="auto"/>
        <w:right w:val="none" w:sz="0" w:space="0" w:color="auto"/>
      </w:divBdr>
    </w:div>
    <w:div w:id="1058167797">
      <w:bodyDiv w:val="1"/>
      <w:marLeft w:val="0"/>
      <w:marRight w:val="0"/>
      <w:marTop w:val="0"/>
      <w:marBottom w:val="0"/>
      <w:divBdr>
        <w:top w:val="none" w:sz="0" w:space="0" w:color="auto"/>
        <w:left w:val="none" w:sz="0" w:space="0" w:color="auto"/>
        <w:bottom w:val="none" w:sz="0" w:space="0" w:color="auto"/>
        <w:right w:val="none" w:sz="0" w:space="0" w:color="auto"/>
      </w:divBdr>
    </w:div>
    <w:div w:id="1153251082">
      <w:bodyDiv w:val="1"/>
      <w:marLeft w:val="0"/>
      <w:marRight w:val="0"/>
      <w:marTop w:val="0"/>
      <w:marBottom w:val="0"/>
      <w:divBdr>
        <w:top w:val="none" w:sz="0" w:space="0" w:color="auto"/>
        <w:left w:val="none" w:sz="0" w:space="0" w:color="auto"/>
        <w:bottom w:val="none" w:sz="0" w:space="0" w:color="auto"/>
        <w:right w:val="none" w:sz="0" w:space="0" w:color="auto"/>
      </w:divBdr>
    </w:div>
    <w:div w:id="1177619730">
      <w:bodyDiv w:val="1"/>
      <w:marLeft w:val="0"/>
      <w:marRight w:val="0"/>
      <w:marTop w:val="0"/>
      <w:marBottom w:val="0"/>
      <w:divBdr>
        <w:top w:val="none" w:sz="0" w:space="0" w:color="auto"/>
        <w:left w:val="none" w:sz="0" w:space="0" w:color="auto"/>
        <w:bottom w:val="none" w:sz="0" w:space="0" w:color="auto"/>
        <w:right w:val="none" w:sz="0" w:space="0" w:color="auto"/>
      </w:divBdr>
    </w:div>
    <w:div w:id="1263152078">
      <w:bodyDiv w:val="1"/>
      <w:marLeft w:val="0"/>
      <w:marRight w:val="0"/>
      <w:marTop w:val="0"/>
      <w:marBottom w:val="0"/>
      <w:divBdr>
        <w:top w:val="none" w:sz="0" w:space="0" w:color="auto"/>
        <w:left w:val="none" w:sz="0" w:space="0" w:color="auto"/>
        <w:bottom w:val="none" w:sz="0" w:space="0" w:color="auto"/>
        <w:right w:val="none" w:sz="0" w:space="0" w:color="auto"/>
      </w:divBdr>
    </w:div>
    <w:div w:id="1273391603">
      <w:bodyDiv w:val="1"/>
      <w:marLeft w:val="0"/>
      <w:marRight w:val="0"/>
      <w:marTop w:val="0"/>
      <w:marBottom w:val="0"/>
      <w:divBdr>
        <w:top w:val="none" w:sz="0" w:space="0" w:color="auto"/>
        <w:left w:val="none" w:sz="0" w:space="0" w:color="auto"/>
        <w:bottom w:val="none" w:sz="0" w:space="0" w:color="auto"/>
        <w:right w:val="none" w:sz="0" w:space="0" w:color="auto"/>
      </w:divBdr>
    </w:div>
    <w:div w:id="1286421795">
      <w:bodyDiv w:val="1"/>
      <w:marLeft w:val="0"/>
      <w:marRight w:val="0"/>
      <w:marTop w:val="0"/>
      <w:marBottom w:val="0"/>
      <w:divBdr>
        <w:top w:val="none" w:sz="0" w:space="0" w:color="auto"/>
        <w:left w:val="none" w:sz="0" w:space="0" w:color="auto"/>
        <w:bottom w:val="none" w:sz="0" w:space="0" w:color="auto"/>
        <w:right w:val="none" w:sz="0" w:space="0" w:color="auto"/>
      </w:divBdr>
    </w:div>
    <w:div w:id="1290236302">
      <w:bodyDiv w:val="1"/>
      <w:marLeft w:val="0"/>
      <w:marRight w:val="0"/>
      <w:marTop w:val="0"/>
      <w:marBottom w:val="0"/>
      <w:divBdr>
        <w:top w:val="none" w:sz="0" w:space="0" w:color="auto"/>
        <w:left w:val="none" w:sz="0" w:space="0" w:color="auto"/>
        <w:bottom w:val="none" w:sz="0" w:space="0" w:color="auto"/>
        <w:right w:val="none" w:sz="0" w:space="0" w:color="auto"/>
      </w:divBdr>
    </w:div>
    <w:div w:id="1316570932">
      <w:bodyDiv w:val="1"/>
      <w:marLeft w:val="0"/>
      <w:marRight w:val="0"/>
      <w:marTop w:val="0"/>
      <w:marBottom w:val="0"/>
      <w:divBdr>
        <w:top w:val="none" w:sz="0" w:space="0" w:color="auto"/>
        <w:left w:val="none" w:sz="0" w:space="0" w:color="auto"/>
        <w:bottom w:val="none" w:sz="0" w:space="0" w:color="auto"/>
        <w:right w:val="none" w:sz="0" w:space="0" w:color="auto"/>
      </w:divBdr>
    </w:div>
    <w:div w:id="1346830851">
      <w:bodyDiv w:val="1"/>
      <w:marLeft w:val="0"/>
      <w:marRight w:val="0"/>
      <w:marTop w:val="0"/>
      <w:marBottom w:val="0"/>
      <w:divBdr>
        <w:top w:val="none" w:sz="0" w:space="0" w:color="auto"/>
        <w:left w:val="none" w:sz="0" w:space="0" w:color="auto"/>
        <w:bottom w:val="none" w:sz="0" w:space="0" w:color="auto"/>
        <w:right w:val="none" w:sz="0" w:space="0" w:color="auto"/>
      </w:divBdr>
    </w:div>
    <w:div w:id="1362315839">
      <w:bodyDiv w:val="1"/>
      <w:marLeft w:val="0"/>
      <w:marRight w:val="0"/>
      <w:marTop w:val="0"/>
      <w:marBottom w:val="0"/>
      <w:divBdr>
        <w:top w:val="none" w:sz="0" w:space="0" w:color="auto"/>
        <w:left w:val="none" w:sz="0" w:space="0" w:color="auto"/>
        <w:bottom w:val="none" w:sz="0" w:space="0" w:color="auto"/>
        <w:right w:val="none" w:sz="0" w:space="0" w:color="auto"/>
      </w:divBdr>
    </w:div>
    <w:div w:id="1418330903">
      <w:bodyDiv w:val="1"/>
      <w:marLeft w:val="0"/>
      <w:marRight w:val="0"/>
      <w:marTop w:val="0"/>
      <w:marBottom w:val="0"/>
      <w:divBdr>
        <w:top w:val="none" w:sz="0" w:space="0" w:color="auto"/>
        <w:left w:val="none" w:sz="0" w:space="0" w:color="auto"/>
        <w:bottom w:val="none" w:sz="0" w:space="0" w:color="auto"/>
        <w:right w:val="none" w:sz="0" w:space="0" w:color="auto"/>
      </w:divBdr>
    </w:div>
    <w:div w:id="1484396597">
      <w:bodyDiv w:val="1"/>
      <w:marLeft w:val="0"/>
      <w:marRight w:val="0"/>
      <w:marTop w:val="0"/>
      <w:marBottom w:val="0"/>
      <w:divBdr>
        <w:top w:val="none" w:sz="0" w:space="0" w:color="auto"/>
        <w:left w:val="none" w:sz="0" w:space="0" w:color="auto"/>
        <w:bottom w:val="none" w:sz="0" w:space="0" w:color="auto"/>
        <w:right w:val="none" w:sz="0" w:space="0" w:color="auto"/>
      </w:divBdr>
    </w:div>
    <w:div w:id="1561592166">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 w:id="1686592111">
      <w:bodyDiv w:val="1"/>
      <w:marLeft w:val="0"/>
      <w:marRight w:val="0"/>
      <w:marTop w:val="0"/>
      <w:marBottom w:val="0"/>
      <w:divBdr>
        <w:top w:val="none" w:sz="0" w:space="0" w:color="auto"/>
        <w:left w:val="none" w:sz="0" w:space="0" w:color="auto"/>
        <w:bottom w:val="none" w:sz="0" w:space="0" w:color="auto"/>
        <w:right w:val="none" w:sz="0" w:space="0" w:color="auto"/>
      </w:divBdr>
    </w:div>
    <w:div w:id="1711345573">
      <w:bodyDiv w:val="1"/>
      <w:marLeft w:val="0"/>
      <w:marRight w:val="0"/>
      <w:marTop w:val="0"/>
      <w:marBottom w:val="0"/>
      <w:divBdr>
        <w:top w:val="none" w:sz="0" w:space="0" w:color="auto"/>
        <w:left w:val="none" w:sz="0" w:space="0" w:color="auto"/>
        <w:bottom w:val="none" w:sz="0" w:space="0" w:color="auto"/>
        <w:right w:val="none" w:sz="0" w:space="0" w:color="auto"/>
      </w:divBdr>
    </w:div>
    <w:div w:id="1781535600">
      <w:bodyDiv w:val="1"/>
      <w:marLeft w:val="0"/>
      <w:marRight w:val="0"/>
      <w:marTop w:val="0"/>
      <w:marBottom w:val="0"/>
      <w:divBdr>
        <w:top w:val="none" w:sz="0" w:space="0" w:color="auto"/>
        <w:left w:val="none" w:sz="0" w:space="0" w:color="auto"/>
        <w:bottom w:val="none" w:sz="0" w:space="0" w:color="auto"/>
        <w:right w:val="none" w:sz="0" w:space="0" w:color="auto"/>
      </w:divBdr>
    </w:div>
    <w:div w:id="1854803853">
      <w:bodyDiv w:val="1"/>
      <w:marLeft w:val="0"/>
      <w:marRight w:val="0"/>
      <w:marTop w:val="0"/>
      <w:marBottom w:val="0"/>
      <w:divBdr>
        <w:top w:val="none" w:sz="0" w:space="0" w:color="auto"/>
        <w:left w:val="none" w:sz="0" w:space="0" w:color="auto"/>
        <w:bottom w:val="none" w:sz="0" w:space="0" w:color="auto"/>
        <w:right w:val="none" w:sz="0" w:space="0" w:color="auto"/>
      </w:divBdr>
    </w:div>
    <w:div w:id="1999534620">
      <w:bodyDiv w:val="1"/>
      <w:marLeft w:val="0"/>
      <w:marRight w:val="0"/>
      <w:marTop w:val="0"/>
      <w:marBottom w:val="0"/>
      <w:divBdr>
        <w:top w:val="none" w:sz="0" w:space="0" w:color="auto"/>
        <w:left w:val="none" w:sz="0" w:space="0" w:color="auto"/>
        <w:bottom w:val="none" w:sz="0" w:space="0" w:color="auto"/>
        <w:right w:val="none" w:sz="0" w:space="0" w:color="auto"/>
      </w:divBdr>
    </w:div>
    <w:div w:id="2078671155">
      <w:bodyDiv w:val="1"/>
      <w:marLeft w:val="0"/>
      <w:marRight w:val="0"/>
      <w:marTop w:val="0"/>
      <w:marBottom w:val="0"/>
      <w:divBdr>
        <w:top w:val="none" w:sz="0" w:space="0" w:color="auto"/>
        <w:left w:val="none" w:sz="0" w:space="0" w:color="auto"/>
        <w:bottom w:val="none" w:sz="0" w:space="0" w:color="auto"/>
        <w:right w:val="none" w:sz="0" w:space="0" w:color="auto"/>
      </w:divBdr>
    </w:div>
    <w:div w:id="21263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842D-14B8-45D3-A381-9F25E768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38</cp:revision>
  <dcterms:created xsi:type="dcterms:W3CDTF">2024-07-05T02:52:00Z</dcterms:created>
  <dcterms:modified xsi:type="dcterms:W3CDTF">2024-07-22T11:40:00Z</dcterms:modified>
</cp:coreProperties>
</file>