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AF" w:rsidRPr="00280CAF" w:rsidRDefault="00280CAF" w:rsidP="00280CA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bookmarkStart w:id="0" w:name="chuong_pl26"/>
      <w:proofErr w:type="spellStart"/>
      <w:r w:rsidRPr="00280CAF">
        <w:rPr>
          <w:b/>
          <w:bCs/>
          <w:color w:val="000000"/>
        </w:rPr>
        <w:t>Mẫu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số</w:t>
      </w:r>
      <w:proofErr w:type="spellEnd"/>
      <w:r w:rsidRPr="00280CAF">
        <w:rPr>
          <w:b/>
          <w:bCs/>
          <w:color w:val="000000"/>
        </w:rPr>
        <w:t xml:space="preserve"> TTLNH-26. </w:t>
      </w:r>
      <w:proofErr w:type="spellStart"/>
      <w:r w:rsidRPr="00280CAF">
        <w:rPr>
          <w:b/>
          <w:bCs/>
          <w:color w:val="000000"/>
        </w:rPr>
        <w:t>Đề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nghị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đăng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ký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bổ</w:t>
      </w:r>
      <w:proofErr w:type="spellEnd"/>
      <w:r w:rsidRPr="00280CAF">
        <w:rPr>
          <w:b/>
          <w:bCs/>
          <w:color w:val="000000"/>
        </w:rPr>
        <w:t xml:space="preserve"> sung </w:t>
      </w:r>
      <w:proofErr w:type="spellStart"/>
      <w:r w:rsidRPr="00280CAF">
        <w:rPr>
          <w:b/>
          <w:bCs/>
          <w:color w:val="000000"/>
        </w:rPr>
        <w:t>sử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dụng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dịch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vụ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Hệ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thống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thanh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toán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điện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tử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liên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ngân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hàng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Quốc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gia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280CAF" w:rsidRPr="00280CAF" w:rsidTr="00280CA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bookmarkStart w:id="1" w:name="_GoBack"/>
            <w:bookmarkEnd w:id="1"/>
            <w:r w:rsidRPr="00280CAF">
              <w:rPr>
                <w:b/>
                <w:bCs/>
                <w:color w:val="000000"/>
              </w:rPr>
              <w:t>&lt;TÊN THÀNH VIÊN&gt;</w:t>
            </w:r>
            <w:r w:rsidRPr="00280CAF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280CAF">
              <w:rPr>
                <w:b/>
                <w:bCs/>
                <w:color w:val="000000"/>
              </w:rPr>
              <w:t>CỘNG HÒA XÃ HỘI CHỦ NGHĨA VIỆT NAM</w:t>
            </w:r>
            <w:r w:rsidRPr="00280CAF">
              <w:rPr>
                <w:b/>
                <w:bCs/>
                <w:color w:val="000000"/>
              </w:rPr>
              <w:br/>
            </w:r>
            <w:proofErr w:type="spellStart"/>
            <w:r w:rsidRPr="00280CAF">
              <w:rPr>
                <w:b/>
                <w:bCs/>
                <w:color w:val="000000"/>
              </w:rPr>
              <w:t>Độc</w:t>
            </w:r>
            <w:proofErr w:type="spellEnd"/>
            <w:r w:rsidRPr="00280C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0CAF">
              <w:rPr>
                <w:b/>
                <w:bCs/>
                <w:color w:val="000000"/>
              </w:rPr>
              <w:t>lập</w:t>
            </w:r>
            <w:proofErr w:type="spellEnd"/>
            <w:r w:rsidRPr="00280CAF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280CAF">
              <w:rPr>
                <w:b/>
                <w:bCs/>
                <w:color w:val="000000"/>
              </w:rPr>
              <w:t>Tự</w:t>
            </w:r>
            <w:proofErr w:type="spellEnd"/>
            <w:r w:rsidRPr="00280CAF">
              <w:rPr>
                <w:b/>
                <w:bCs/>
                <w:color w:val="000000"/>
              </w:rPr>
              <w:t xml:space="preserve"> do - </w:t>
            </w:r>
            <w:proofErr w:type="spellStart"/>
            <w:r w:rsidRPr="00280CAF">
              <w:rPr>
                <w:b/>
                <w:bCs/>
                <w:color w:val="000000"/>
              </w:rPr>
              <w:t>Hạnh</w:t>
            </w:r>
            <w:proofErr w:type="spellEnd"/>
            <w:r w:rsidRPr="00280C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0CAF">
              <w:rPr>
                <w:b/>
                <w:bCs/>
                <w:color w:val="000000"/>
              </w:rPr>
              <w:t>phúc</w:t>
            </w:r>
            <w:proofErr w:type="spellEnd"/>
            <w:r w:rsidRPr="00280CAF"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280CAF" w:rsidRPr="00280CAF" w:rsidTr="00280CA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proofErr w:type="spellStart"/>
            <w:r w:rsidRPr="00280CAF">
              <w:rPr>
                <w:color w:val="000000"/>
              </w:rPr>
              <w:t>Số</w:t>
            </w:r>
            <w:proofErr w:type="spellEnd"/>
            <w:r w:rsidRPr="00280CAF">
              <w:rPr>
                <w:color w:val="000000"/>
              </w:rPr>
              <w:t>:           /CV</w:t>
            </w:r>
            <w:r w:rsidRPr="00280CAF">
              <w:rPr>
                <w:color w:val="000000"/>
              </w:rPr>
              <w:br/>
              <w:t xml:space="preserve">V/v </w:t>
            </w:r>
            <w:proofErr w:type="spellStart"/>
            <w:r w:rsidRPr="00280CAF">
              <w:rPr>
                <w:color w:val="000000"/>
              </w:rPr>
              <w:t>Đăng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ký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bổ</w:t>
            </w:r>
            <w:proofErr w:type="spellEnd"/>
            <w:r w:rsidRPr="00280CAF">
              <w:rPr>
                <w:color w:val="000000"/>
              </w:rPr>
              <w:t xml:space="preserve"> sung </w:t>
            </w:r>
            <w:proofErr w:type="spellStart"/>
            <w:r w:rsidRPr="00280CAF">
              <w:rPr>
                <w:color w:val="000000"/>
              </w:rPr>
              <w:t>sử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dụng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dịch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vụ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Hệ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thống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thanh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toán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điện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tử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liên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ngân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hàng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Quốc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gia</w:t>
            </w:r>
            <w:proofErr w:type="spellEnd"/>
            <w:r w:rsidRPr="00280CAF">
              <w:rPr>
                <w:color w:val="000000"/>
              </w:rPr>
              <w:t>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</w:rPr>
            </w:pPr>
            <w:r w:rsidRPr="00280CAF">
              <w:rPr>
                <w:i/>
                <w:iCs/>
                <w:color w:val="000000"/>
              </w:rPr>
              <w:t>…</w:t>
            </w:r>
            <w:proofErr w:type="gramStart"/>
            <w:r w:rsidRPr="00280CAF">
              <w:rPr>
                <w:i/>
                <w:iCs/>
                <w:color w:val="000000"/>
              </w:rPr>
              <w:t>..,</w:t>
            </w:r>
            <w:proofErr w:type="gramEnd"/>
            <w:r w:rsidRPr="00280CAF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80CAF">
              <w:rPr>
                <w:i/>
                <w:iCs/>
                <w:color w:val="000000"/>
              </w:rPr>
              <w:t>ngày</w:t>
            </w:r>
            <w:proofErr w:type="spellEnd"/>
            <w:r w:rsidRPr="00280CAF">
              <w:rPr>
                <w:i/>
                <w:iCs/>
                <w:color w:val="000000"/>
              </w:rPr>
              <w:t xml:space="preserve"> ….... </w:t>
            </w:r>
            <w:proofErr w:type="spellStart"/>
            <w:r w:rsidRPr="00280CAF">
              <w:rPr>
                <w:i/>
                <w:iCs/>
                <w:color w:val="000000"/>
              </w:rPr>
              <w:t>tháng</w:t>
            </w:r>
            <w:proofErr w:type="spellEnd"/>
            <w:r w:rsidRPr="00280CAF">
              <w:rPr>
                <w:i/>
                <w:iCs/>
                <w:color w:val="000000"/>
              </w:rPr>
              <w:t xml:space="preserve"> ….. </w:t>
            </w:r>
            <w:proofErr w:type="spellStart"/>
            <w:proofErr w:type="gramStart"/>
            <w:r w:rsidRPr="00280CAF">
              <w:rPr>
                <w:i/>
                <w:iCs/>
                <w:color w:val="000000"/>
              </w:rPr>
              <w:t>năm</w:t>
            </w:r>
            <w:proofErr w:type="spellEnd"/>
            <w:proofErr w:type="gramEnd"/>
            <w:r w:rsidRPr="00280CAF">
              <w:rPr>
                <w:i/>
                <w:iCs/>
                <w:color w:val="000000"/>
              </w:rPr>
              <w:t>…….</w:t>
            </w:r>
          </w:p>
        </w:tc>
      </w:tr>
    </w:tbl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280CAF">
        <w:rPr>
          <w:b/>
          <w:bCs/>
          <w:color w:val="000000"/>
        </w:rPr>
        <w:t>ĐỀ NGHỊ ĐĂNG KÝ BỔ SUNG SỬ DỤNG DỊCH VỤ HỆ THỐNG THANH TOÁN ĐIỆN TỬ LIÊN NGÂN HÀNG QUỐC GIA</w:t>
      </w:r>
    </w:p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proofErr w:type="spellStart"/>
      <w:r w:rsidRPr="00280CAF">
        <w:rPr>
          <w:b/>
          <w:bCs/>
          <w:color w:val="000000"/>
        </w:rPr>
        <w:t>Kính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gửi</w:t>
      </w:r>
      <w:proofErr w:type="spellEnd"/>
      <w:r w:rsidRPr="00280CAF">
        <w:rPr>
          <w:b/>
          <w:bCs/>
          <w:color w:val="000000"/>
        </w:rPr>
        <w:t xml:space="preserve">: </w:t>
      </w:r>
      <w:proofErr w:type="spellStart"/>
      <w:r w:rsidRPr="00280CAF">
        <w:rPr>
          <w:b/>
          <w:bCs/>
          <w:color w:val="000000"/>
        </w:rPr>
        <w:t>Ngân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hàng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Nhà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nước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Việt</w:t>
      </w:r>
      <w:proofErr w:type="spellEnd"/>
      <w:r w:rsidRPr="00280CAF">
        <w:rPr>
          <w:b/>
          <w:bCs/>
          <w:color w:val="000000"/>
        </w:rPr>
        <w:t xml:space="preserve"> Nam</w:t>
      </w:r>
    </w:p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280CAF">
        <w:rPr>
          <w:color w:val="000000"/>
        </w:rPr>
        <w:t>Mã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đơn</w:t>
      </w:r>
      <w:proofErr w:type="spellEnd"/>
      <w:r w:rsidRPr="00280CAF">
        <w:rPr>
          <w:color w:val="000000"/>
        </w:rPr>
        <w:t xml:space="preserve"> </w:t>
      </w:r>
      <w:proofErr w:type="spellStart"/>
      <w:proofErr w:type="gramStart"/>
      <w:r w:rsidRPr="00280CAF">
        <w:rPr>
          <w:color w:val="000000"/>
        </w:rPr>
        <w:t>vị</w:t>
      </w:r>
      <w:proofErr w:type="spellEnd"/>
      <w:r w:rsidRPr="00280CAF">
        <w:rPr>
          <w:color w:val="000000"/>
          <w:vertAlign w:val="superscript"/>
        </w:rPr>
        <w:t>(</w:t>
      </w:r>
      <w:proofErr w:type="gramEnd"/>
      <w:r w:rsidRPr="00280CAF">
        <w:rPr>
          <w:color w:val="000000"/>
          <w:vertAlign w:val="superscript"/>
        </w:rPr>
        <w:t>1)</w:t>
      </w:r>
      <w:r w:rsidRPr="00280CAF">
        <w:rPr>
          <w:color w:val="000000"/>
        </w:rPr>
        <w:t>:                                                        </w:t>
      </w:r>
      <w:proofErr w:type="spellStart"/>
      <w:r w:rsidRPr="00280CAF">
        <w:rPr>
          <w:color w:val="000000"/>
        </w:rPr>
        <w:t>Tên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đơn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vị</w:t>
      </w:r>
      <w:proofErr w:type="spellEnd"/>
      <w:r w:rsidRPr="00280CAF">
        <w:rPr>
          <w:color w:val="000000"/>
        </w:rPr>
        <w:t xml:space="preserve">:                         </w:t>
      </w:r>
      <w:proofErr w:type="spellStart"/>
      <w:r w:rsidRPr="00280CAF">
        <w:rPr>
          <w:color w:val="000000"/>
        </w:rPr>
        <w:t>Địa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chỉ</w:t>
      </w:r>
      <w:proofErr w:type="spellEnd"/>
      <w:r w:rsidRPr="00280CAF">
        <w:rPr>
          <w:color w:val="000000"/>
        </w:rPr>
        <w:t>:</w:t>
      </w:r>
    </w:p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280CAF">
        <w:rPr>
          <w:color w:val="000000"/>
        </w:rPr>
        <w:t>Điện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thoại</w:t>
      </w:r>
      <w:proofErr w:type="spellEnd"/>
      <w:r w:rsidRPr="00280CAF">
        <w:rPr>
          <w:color w:val="000000"/>
        </w:rPr>
        <w:t>:                                                           Fax:                                   Email:</w:t>
      </w:r>
    </w:p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280CAF">
        <w:rPr>
          <w:color w:val="000000"/>
        </w:rPr>
        <w:t>Số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tài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khoản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thanh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toán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Việt</w:t>
      </w:r>
      <w:proofErr w:type="spellEnd"/>
      <w:r w:rsidRPr="00280CAF">
        <w:rPr>
          <w:color w:val="000000"/>
        </w:rPr>
        <w:t xml:space="preserve"> Nam </w:t>
      </w:r>
      <w:proofErr w:type="spellStart"/>
      <w:r w:rsidRPr="00280CAF">
        <w:rPr>
          <w:color w:val="000000"/>
        </w:rPr>
        <w:t>đồng</w:t>
      </w:r>
      <w:proofErr w:type="spellEnd"/>
      <w:r w:rsidRPr="00280CAF">
        <w:rPr>
          <w:color w:val="000000"/>
        </w:rPr>
        <w:t xml:space="preserve"> (VNĐ) </w:t>
      </w:r>
      <w:proofErr w:type="spellStart"/>
      <w:r w:rsidRPr="00280CAF">
        <w:rPr>
          <w:color w:val="000000"/>
        </w:rPr>
        <w:t>mở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tại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Sở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Giao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dịch</w:t>
      </w:r>
      <w:proofErr w:type="spellEnd"/>
      <w:r w:rsidRPr="00280CAF">
        <w:rPr>
          <w:color w:val="000000"/>
        </w:rPr>
        <w:t xml:space="preserve"> NHNN:</w:t>
      </w:r>
    </w:p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280CAF">
        <w:rPr>
          <w:color w:val="000000"/>
        </w:rPr>
        <w:t>Số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tài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khoản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thanh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toán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Đô</w:t>
      </w:r>
      <w:proofErr w:type="spellEnd"/>
      <w:r w:rsidRPr="00280CAF">
        <w:rPr>
          <w:color w:val="000000"/>
        </w:rPr>
        <w:t xml:space="preserve"> la </w:t>
      </w:r>
      <w:proofErr w:type="spellStart"/>
      <w:r w:rsidRPr="00280CAF">
        <w:rPr>
          <w:color w:val="000000"/>
        </w:rPr>
        <w:t>Mỹ</w:t>
      </w:r>
      <w:proofErr w:type="spellEnd"/>
      <w:r w:rsidRPr="00280CAF">
        <w:rPr>
          <w:color w:val="000000"/>
        </w:rPr>
        <w:t xml:space="preserve"> (USD) </w:t>
      </w:r>
      <w:proofErr w:type="spellStart"/>
      <w:r w:rsidRPr="00280CAF">
        <w:rPr>
          <w:color w:val="000000"/>
        </w:rPr>
        <w:t>mở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tại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Sở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Giao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dịch</w:t>
      </w:r>
      <w:proofErr w:type="spellEnd"/>
      <w:r w:rsidRPr="00280CAF">
        <w:rPr>
          <w:color w:val="000000"/>
        </w:rPr>
        <w:t xml:space="preserve"> NHNN:</w:t>
      </w:r>
    </w:p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280CAF">
        <w:rPr>
          <w:color w:val="000000"/>
        </w:rPr>
        <w:t>Số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tài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khoản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thanh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toán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Đồng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tiền</w:t>
      </w:r>
      <w:proofErr w:type="spellEnd"/>
      <w:r w:rsidRPr="00280CAF">
        <w:rPr>
          <w:color w:val="000000"/>
        </w:rPr>
        <w:t xml:space="preserve"> </w:t>
      </w:r>
      <w:proofErr w:type="spellStart"/>
      <w:proofErr w:type="gramStart"/>
      <w:r w:rsidRPr="00280CAF">
        <w:rPr>
          <w:color w:val="000000"/>
        </w:rPr>
        <w:t>chung</w:t>
      </w:r>
      <w:proofErr w:type="spellEnd"/>
      <w:proofErr w:type="gram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Châu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Âu</w:t>
      </w:r>
      <w:proofErr w:type="spellEnd"/>
      <w:r w:rsidRPr="00280CAF">
        <w:rPr>
          <w:color w:val="000000"/>
        </w:rPr>
        <w:t xml:space="preserve"> (EUR) </w:t>
      </w:r>
      <w:proofErr w:type="spellStart"/>
      <w:r w:rsidRPr="00280CAF">
        <w:rPr>
          <w:color w:val="000000"/>
        </w:rPr>
        <w:t>mở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tại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Sở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Giao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dịch</w:t>
      </w:r>
      <w:proofErr w:type="spellEnd"/>
      <w:r w:rsidRPr="00280CAF">
        <w:rPr>
          <w:color w:val="000000"/>
        </w:rPr>
        <w:t xml:space="preserve"> NHNN:</w:t>
      </w:r>
    </w:p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280CAF">
        <w:rPr>
          <w:color w:val="000000"/>
        </w:rPr>
        <w:t>Số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tài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khoản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thanh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toán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Ngoại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tệ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khác</w:t>
      </w:r>
      <w:proofErr w:type="spellEnd"/>
      <w:r w:rsidRPr="00280CAF">
        <w:rPr>
          <w:color w:val="000000"/>
        </w:rPr>
        <w:t xml:space="preserve"> (</w:t>
      </w:r>
      <w:proofErr w:type="spellStart"/>
      <w:r w:rsidRPr="00280CAF">
        <w:rPr>
          <w:color w:val="000000"/>
        </w:rPr>
        <w:t>g</w:t>
      </w:r>
      <w:r w:rsidRPr="00280CAF">
        <w:rPr>
          <w:i/>
          <w:iCs/>
          <w:color w:val="000000"/>
        </w:rPr>
        <w:t>hi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rõ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loại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đồng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tiền</w:t>
      </w:r>
      <w:proofErr w:type="spellEnd"/>
      <w:r w:rsidRPr="00280CAF">
        <w:rPr>
          <w:color w:val="000000"/>
        </w:rPr>
        <w:t xml:space="preserve">) </w:t>
      </w:r>
      <w:proofErr w:type="spellStart"/>
      <w:r w:rsidRPr="00280CAF">
        <w:rPr>
          <w:color w:val="000000"/>
        </w:rPr>
        <w:t>mở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tại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Sở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Giao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dịch</w:t>
      </w:r>
      <w:proofErr w:type="spellEnd"/>
      <w:r w:rsidRPr="00280CAF">
        <w:rPr>
          <w:color w:val="000000"/>
        </w:rPr>
        <w:t xml:space="preserve"> NHNN:</w:t>
      </w:r>
    </w:p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280CAF">
        <w:rPr>
          <w:color w:val="000000"/>
        </w:rPr>
        <w:t>Đề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nghị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được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được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đăng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ký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bổ</w:t>
      </w:r>
      <w:proofErr w:type="spellEnd"/>
      <w:r w:rsidRPr="00280CAF">
        <w:rPr>
          <w:color w:val="000000"/>
        </w:rPr>
        <w:t xml:space="preserve"> sung </w:t>
      </w:r>
      <w:proofErr w:type="spellStart"/>
      <w:r w:rsidRPr="00280CAF">
        <w:rPr>
          <w:color w:val="000000"/>
        </w:rPr>
        <w:t>sử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dụng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dịch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vụ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Hệ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thống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thanh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toán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điện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tử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liên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ngân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hàng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Quốc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gia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cho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các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đơn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vị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dưới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đây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với</w:t>
      </w:r>
      <w:proofErr w:type="spellEnd"/>
      <w:r w:rsidRPr="00280CAF">
        <w:rPr>
          <w:color w:val="000000"/>
        </w:rPr>
        <w:t xml:space="preserve"> cam </w:t>
      </w:r>
      <w:proofErr w:type="spellStart"/>
      <w:r w:rsidRPr="00280CAF">
        <w:rPr>
          <w:color w:val="000000"/>
        </w:rPr>
        <w:t>kết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tuân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thủ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các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quy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trình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kỹ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thuật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nghiệp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vụ</w:t>
      </w:r>
      <w:proofErr w:type="spellEnd"/>
      <w:r w:rsidRPr="00280CAF">
        <w:rPr>
          <w:color w:val="000000"/>
        </w:rPr>
        <w:t xml:space="preserve">, </w:t>
      </w:r>
      <w:proofErr w:type="spellStart"/>
      <w:r w:rsidRPr="00280CAF">
        <w:rPr>
          <w:color w:val="000000"/>
        </w:rPr>
        <w:t>quy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tắc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vận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hành</w:t>
      </w:r>
      <w:proofErr w:type="spellEnd"/>
      <w:r w:rsidRPr="00280CAF">
        <w:rPr>
          <w:color w:val="000000"/>
        </w:rPr>
        <w:t xml:space="preserve">, chia </w:t>
      </w:r>
      <w:proofErr w:type="spellStart"/>
      <w:r w:rsidRPr="00280CAF">
        <w:rPr>
          <w:color w:val="000000"/>
        </w:rPr>
        <w:t>sẻ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khoản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vay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trong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quyết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toán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bù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trừ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giá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trị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thấp</w:t>
      </w:r>
      <w:proofErr w:type="spellEnd"/>
      <w:r w:rsidRPr="00280CAF">
        <w:rPr>
          <w:color w:val="000000"/>
        </w:rPr>
        <w:t xml:space="preserve"> (</w:t>
      </w:r>
      <w:proofErr w:type="spellStart"/>
      <w:r w:rsidRPr="00280CAF">
        <w:rPr>
          <w:color w:val="000000"/>
        </w:rPr>
        <w:t>khi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tham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gia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dịch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vụ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gửi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Lệnh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thanh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toán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giá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trị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thấp</w:t>
      </w:r>
      <w:proofErr w:type="spellEnd"/>
      <w:r w:rsidRPr="00280CAF">
        <w:rPr>
          <w:color w:val="000000"/>
        </w:rPr>
        <w:t xml:space="preserve">) </w:t>
      </w:r>
      <w:proofErr w:type="spellStart"/>
      <w:r w:rsidRPr="00280CAF">
        <w:rPr>
          <w:color w:val="000000"/>
        </w:rPr>
        <w:t>và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các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quy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định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liên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quan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khác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của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Hệ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thống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thanh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toán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điện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tử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liên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ngân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hàng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Quốc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gia</w:t>
      </w:r>
      <w:proofErr w:type="spellEnd"/>
      <w:r w:rsidRPr="00280CAF">
        <w:rPr>
          <w:color w:val="000000"/>
        </w:rPr>
        <w:t>.</w:t>
      </w:r>
    </w:p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280CAF">
        <w:rPr>
          <w:b/>
          <w:bCs/>
          <w:color w:val="000000"/>
        </w:rPr>
        <w:t>1. &lt;</w:t>
      </w:r>
      <w:proofErr w:type="spellStart"/>
      <w:r w:rsidRPr="00280CAF">
        <w:rPr>
          <w:b/>
          <w:bCs/>
          <w:color w:val="000000"/>
        </w:rPr>
        <w:t>Tên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đơn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vị</w:t>
      </w:r>
      <w:proofErr w:type="spellEnd"/>
      <w:r w:rsidRPr="00280CAF">
        <w:rPr>
          <w:b/>
          <w:bCs/>
          <w:color w:val="000000"/>
        </w:rPr>
        <w:t>&gt;, &lt;</w:t>
      </w:r>
      <w:proofErr w:type="spellStart"/>
      <w:r w:rsidRPr="00280CAF">
        <w:rPr>
          <w:b/>
          <w:bCs/>
          <w:color w:val="000000"/>
        </w:rPr>
        <w:t>mã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ngân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proofErr w:type="gramStart"/>
      <w:r w:rsidRPr="00280CAF">
        <w:rPr>
          <w:b/>
          <w:bCs/>
          <w:color w:val="000000"/>
        </w:rPr>
        <w:t>hàng</w:t>
      </w:r>
      <w:proofErr w:type="spellEnd"/>
      <w:r w:rsidRPr="00280CAF">
        <w:rPr>
          <w:b/>
          <w:bCs/>
          <w:color w:val="000000"/>
          <w:vertAlign w:val="superscript"/>
        </w:rPr>
        <w:t>(</w:t>
      </w:r>
      <w:proofErr w:type="gramEnd"/>
      <w:r w:rsidRPr="00280CAF">
        <w:rPr>
          <w:b/>
          <w:bCs/>
          <w:color w:val="000000"/>
          <w:vertAlign w:val="superscript"/>
        </w:rPr>
        <w:t>1)</w:t>
      </w:r>
      <w:r w:rsidRPr="00280CAF">
        <w:rPr>
          <w:b/>
          <w:bCs/>
          <w:color w:val="000000"/>
        </w:rPr>
        <w:t>&gt;</w:t>
      </w:r>
    </w:p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280CAF">
        <w:rPr>
          <w:b/>
          <w:bCs/>
          <w:color w:val="000000"/>
        </w:rPr>
        <w:t>Đăng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ký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các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dịch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vụ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thanh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toán</w:t>
      </w:r>
      <w:proofErr w:type="spellEnd"/>
      <w:r w:rsidRPr="00280CAF">
        <w:rPr>
          <w:b/>
          <w:bCs/>
          <w:color w:val="000000"/>
        </w:rPr>
        <w:t xml:space="preserve"> (</w:t>
      </w:r>
      <w:proofErr w:type="spellStart"/>
      <w:r w:rsidRPr="00280CAF">
        <w:rPr>
          <w:b/>
          <w:bCs/>
          <w:color w:val="000000"/>
        </w:rPr>
        <w:t>đánh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dấu</w:t>
      </w:r>
      <w:proofErr w:type="spellEnd"/>
      <w:r w:rsidRPr="00280CAF">
        <w:rPr>
          <w:b/>
          <w:bCs/>
          <w:color w:val="000000"/>
        </w:rPr>
        <w:t xml:space="preserve"> X </w:t>
      </w:r>
      <w:proofErr w:type="spellStart"/>
      <w:r w:rsidRPr="00280CAF">
        <w:rPr>
          <w:b/>
          <w:bCs/>
          <w:color w:val="000000"/>
        </w:rPr>
        <w:t>vào</w:t>
      </w:r>
      <w:proofErr w:type="spellEnd"/>
      <w:r w:rsidRPr="00280CAF">
        <w:rPr>
          <w:b/>
          <w:bCs/>
          <w:color w:val="000000"/>
        </w:rPr>
        <w:t xml:space="preserve"> ô </w:t>
      </w:r>
      <w:proofErr w:type="spellStart"/>
      <w:r w:rsidRPr="00280CAF">
        <w:rPr>
          <w:b/>
          <w:bCs/>
          <w:color w:val="000000"/>
        </w:rPr>
        <w:t>tương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ứng</w:t>
      </w:r>
      <w:proofErr w:type="spellEnd"/>
      <w:r w:rsidRPr="00280CAF">
        <w:rPr>
          <w:b/>
          <w:bCs/>
          <w:color w:val="000000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4670"/>
        <w:gridCol w:w="1334"/>
        <w:gridCol w:w="2479"/>
      </w:tblGrid>
      <w:tr w:rsidR="00280CAF" w:rsidRPr="00280CAF" w:rsidTr="00280CAF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280CAF">
              <w:rPr>
                <w:b/>
                <w:bCs/>
                <w:color w:val="000000"/>
              </w:rPr>
              <w:t>STT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proofErr w:type="spellStart"/>
            <w:r w:rsidRPr="00280CAF">
              <w:rPr>
                <w:b/>
                <w:bCs/>
                <w:color w:val="000000"/>
              </w:rPr>
              <w:t>Loại</w:t>
            </w:r>
            <w:proofErr w:type="spellEnd"/>
            <w:r w:rsidRPr="00280C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0CAF">
              <w:rPr>
                <w:b/>
                <w:bCs/>
                <w:color w:val="000000"/>
              </w:rPr>
              <w:t>dịch</w:t>
            </w:r>
            <w:proofErr w:type="spellEnd"/>
            <w:r w:rsidRPr="00280C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0CAF">
              <w:rPr>
                <w:b/>
                <w:bCs/>
                <w:color w:val="000000"/>
              </w:rPr>
              <w:t>vụ</w:t>
            </w:r>
            <w:proofErr w:type="spellEnd"/>
            <w:r w:rsidRPr="00280C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0CAF">
              <w:rPr>
                <w:b/>
                <w:bCs/>
                <w:color w:val="000000"/>
              </w:rPr>
              <w:t>thanh</w:t>
            </w:r>
            <w:proofErr w:type="spellEnd"/>
            <w:r w:rsidRPr="00280C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0CAF">
              <w:rPr>
                <w:b/>
                <w:bCs/>
                <w:color w:val="000000"/>
              </w:rPr>
              <w:t>toán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proofErr w:type="spellStart"/>
            <w:r w:rsidRPr="00280CAF">
              <w:rPr>
                <w:b/>
                <w:bCs/>
                <w:color w:val="000000"/>
              </w:rPr>
              <w:t>Đăng</w:t>
            </w:r>
            <w:proofErr w:type="spellEnd"/>
            <w:r w:rsidRPr="00280C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0CAF">
              <w:rPr>
                <w:b/>
                <w:bCs/>
                <w:color w:val="000000"/>
              </w:rPr>
              <w:t>ký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proofErr w:type="spellStart"/>
            <w:r w:rsidRPr="00280CAF">
              <w:rPr>
                <w:b/>
                <w:bCs/>
                <w:color w:val="000000"/>
              </w:rPr>
              <w:t>Thanh</w:t>
            </w:r>
            <w:proofErr w:type="spellEnd"/>
            <w:r w:rsidRPr="00280C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0CAF">
              <w:rPr>
                <w:b/>
                <w:bCs/>
                <w:color w:val="000000"/>
              </w:rPr>
              <w:t>toán</w:t>
            </w:r>
            <w:proofErr w:type="spellEnd"/>
            <w:r w:rsidRPr="00280C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0CAF">
              <w:rPr>
                <w:b/>
                <w:bCs/>
                <w:color w:val="000000"/>
              </w:rPr>
              <w:t>nợ</w:t>
            </w:r>
            <w:proofErr w:type="spellEnd"/>
            <w:r w:rsidRPr="00280CAF">
              <w:rPr>
                <w:b/>
                <w:bCs/>
                <w:color w:val="000000"/>
              </w:rPr>
              <w:t> </w:t>
            </w:r>
            <w:r w:rsidRPr="00280CAF">
              <w:rPr>
                <w:b/>
                <w:bCs/>
                <w:color w:val="000000"/>
                <w:vertAlign w:val="superscript"/>
              </w:rPr>
              <w:t>(3)</w:t>
            </w:r>
          </w:p>
        </w:tc>
      </w:tr>
      <w:tr w:rsidR="00280CAF" w:rsidRPr="00280CAF" w:rsidTr="00280C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280CAF">
              <w:rPr>
                <w:b/>
                <w:bCs/>
                <w:color w:val="000000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proofErr w:type="spellStart"/>
            <w:r w:rsidRPr="00280CAF">
              <w:rPr>
                <w:color w:val="000000"/>
              </w:rPr>
              <w:t>Dịch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vụ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thanh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toán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Giá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trị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cao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rPr>
                <w:color w:val="00000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/>
        </w:tc>
      </w:tr>
      <w:tr w:rsidR="00280CAF" w:rsidRPr="00280CAF" w:rsidTr="00280C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280CAF">
              <w:rPr>
                <w:b/>
                <w:bCs/>
                <w:color w:val="000000"/>
              </w:rPr>
              <w:t>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proofErr w:type="spellStart"/>
            <w:r w:rsidRPr="00280CAF">
              <w:rPr>
                <w:color w:val="000000"/>
              </w:rPr>
              <w:t>Dịch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vụ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thanh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toán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Giá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trị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thấp</w:t>
            </w:r>
            <w:proofErr w:type="spellEnd"/>
            <w:r w:rsidRPr="00280CAF">
              <w:rPr>
                <w:color w:val="000000"/>
                <w:vertAlign w:val="superscript"/>
              </w:rPr>
              <w:t>(2)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rPr>
                <w:color w:val="00000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/>
        </w:tc>
      </w:tr>
      <w:tr w:rsidR="00280CAF" w:rsidRPr="00280CAF" w:rsidTr="00280C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280CAF">
              <w:rPr>
                <w:b/>
                <w:bCs/>
                <w:color w:val="000000"/>
              </w:rPr>
              <w:t>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proofErr w:type="spellStart"/>
            <w:r w:rsidRPr="00280CAF">
              <w:rPr>
                <w:color w:val="000000"/>
              </w:rPr>
              <w:t>Dịch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vụ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thanh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toán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Ngoại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tệ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rPr>
                <w:color w:val="00000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/>
        </w:tc>
      </w:tr>
      <w:tr w:rsidR="00280CAF" w:rsidRPr="00280CAF" w:rsidTr="00280C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280CAF">
              <w:rPr>
                <w:color w:val="000000"/>
              </w:rPr>
              <w:t>3.1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280CAF">
              <w:rPr>
                <w:color w:val="000000"/>
              </w:rPr>
              <w:t xml:space="preserve">- </w:t>
            </w:r>
            <w:proofErr w:type="spellStart"/>
            <w:r w:rsidRPr="00280CAF">
              <w:rPr>
                <w:color w:val="000000"/>
              </w:rPr>
              <w:t>Đô</w:t>
            </w:r>
            <w:proofErr w:type="spellEnd"/>
            <w:r w:rsidRPr="00280CAF">
              <w:rPr>
                <w:color w:val="000000"/>
              </w:rPr>
              <w:t xml:space="preserve"> la </w:t>
            </w:r>
            <w:proofErr w:type="spellStart"/>
            <w:r w:rsidRPr="00280CAF">
              <w:rPr>
                <w:color w:val="000000"/>
              </w:rPr>
              <w:t>Mỹ</w:t>
            </w:r>
            <w:proofErr w:type="spellEnd"/>
            <w:r w:rsidRPr="00280CAF">
              <w:rPr>
                <w:color w:val="000000"/>
              </w:rPr>
              <w:t xml:space="preserve"> (USD)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rPr>
                <w:color w:val="00000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/>
        </w:tc>
      </w:tr>
      <w:tr w:rsidR="00280CAF" w:rsidRPr="00280CAF" w:rsidTr="00280C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280CAF">
              <w:rPr>
                <w:color w:val="000000"/>
              </w:rPr>
              <w:t>3.2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280CAF">
              <w:rPr>
                <w:color w:val="000000"/>
              </w:rPr>
              <w:t xml:space="preserve">- </w:t>
            </w:r>
            <w:proofErr w:type="spellStart"/>
            <w:r w:rsidRPr="00280CAF">
              <w:rPr>
                <w:color w:val="000000"/>
              </w:rPr>
              <w:t>Đồng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tiền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chung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Châu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Âu</w:t>
            </w:r>
            <w:proofErr w:type="spellEnd"/>
            <w:r w:rsidRPr="00280CAF">
              <w:rPr>
                <w:color w:val="000000"/>
              </w:rPr>
              <w:t xml:space="preserve"> (EUR)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rPr>
                <w:color w:val="00000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/>
        </w:tc>
      </w:tr>
      <w:tr w:rsidR="00280CAF" w:rsidRPr="00280CAF" w:rsidTr="00280CA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280CAF">
              <w:rPr>
                <w:color w:val="000000"/>
              </w:rPr>
              <w:t>3.3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</w:rPr>
            </w:pPr>
            <w:r w:rsidRPr="00280CAF">
              <w:rPr>
                <w:color w:val="000000"/>
              </w:rPr>
              <w:t xml:space="preserve">- </w:t>
            </w:r>
            <w:proofErr w:type="spellStart"/>
            <w:r w:rsidRPr="00280CAF">
              <w:rPr>
                <w:color w:val="000000"/>
              </w:rPr>
              <w:t>Ngoại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tệ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khác</w:t>
            </w:r>
            <w:proofErr w:type="spellEnd"/>
            <w:r w:rsidRPr="00280CAF">
              <w:rPr>
                <w:color w:val="000000"/>
              </w:rPr>
              <w:t xml:space="preserve"> (</w:t>
            </w:r>
            <w:proofErr w:type="spellStart"/>
            <w:r w:rsidRPr="00280CAF">
              <w:rPr>
                <w:color w:val="000000"/>
              </w:rPr>
              <w:t>ghi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rõ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loại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đồng</w:t>
            </w:r>
            <w:proofErr w:type="spellEnd"/>
            <w:r w:rsidRPr="00280CAF">
              <w:rPr>
                <w:color w:val="000000"/>
              </w:rPr>
              <w:t xml:space="preserve"> </w:t>
            </w:r>
            <w:proofErr w:type="spellStart"/>
            <w:r w:rsidRPr="00280CAF">
              <w:rPr>
                <w:color w:val="000000"/>
              </w:rPr>
              <w:t>tiền</w:t>
            </w:r>
            <w:proofErr w:type="spellEnd"/>
            <w:r w:rsidRPr="00280CAF">
              <w:rPr>
                <w:color w:val="000000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>
            <w:pPr>
              <w:rPr>
                <w:color w:val="00000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CAF" w:rsidRPr="00280CAF" w:rsidRDefault="00280CAF"/>
        </w:tc>
      </w:tr>
    </w:tbl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280CAF">
        <w:rPr>
          <w:b/>
          <w:bCs/>
          <w:color w:val="000000"/>
        </w:rPr>
        <w:lastRenderedPageBreak/>
        <w:t>2. &lt;</w:t>
      </w:r>
      <w:proofErr w:type="spellStart"/>
      <w:r w:rsidRPr="00280CAF">
        <w:rPr>
          <w:b/>
          <w:bCs/>
          <w:color w:val="000000"/>
        </w:rPr>
        <w:t>Tên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đơn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vị</w:t>
      </w:r>
      <w:proofErr w:type="spellEnd"/>
      <w:r w:rsidRPr="00280CAF">
        <w:rPr>
          <w:b/>
          <w:bCs/>
          <w:color w:val="000000"/>
        </w:rPr>
        <w:t>&gt;, &lt;</w:t>
      </w:r>
      <w:proofErr w:type="spellStart"/>
      <w:r w:rsidRPr="00280CAF">
        <w:rPr>
          <w:b/>
          <w:bCs/>
          <w:color w:val="000000"/>
        </w:rPr>
        <w:t>mã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r w:rsidRPr="00280CAF">
        <w:rPr>
          <w:b/>
          <w:bCs/>
          <w:color w:val="000000"/>
        </w:rPr>
        <w:t>ngân</w:t>
      </w:r>
      <w:proofErr w:type="spellEnd"/>
      <w:r w:rsidRPr="00280CAF">
        <w:rPr>
          <w:b/>
          <w:bCs/>
          <w:color w:val="000000"/>
        </w:rPr>
        <w:t xml:space="preserve"> </w:t>
      </w:r>
      <w:proofErr w:type="spellStart"/>
      <w:proofErr w:type="gramStart"/>
      <w:r w:rsidRPr="00280CAF">
        <w:rPr>
          <w:b/>
          <w:bCs/>
          <w:color w:val="000000"/>
        </w:rPr>
        <w:t>hàng</w:t>
      </w:r>
      <w:proofErr w:type="spellEnd"/>
      <w:r w:rsidRPr="00280CAF">
        <w:rPr>
          <w:b/>
          <w:bCs/>
          <w:color w:val="000000"/>
          <w:vertAlign w:val="superscript"/>
        </w:rPr>
        <w:t>(</w:t>
      </w:r>
      <w:proofErr w:type="gramEnd"/>
      <w:r w:rsidRPr="00280CAF">
        <w:rPr>
          <w:b/>
          <w:bCs/>
          <w:color w:val="000000"/>
          <w:vertAlign w:val="superscript"/>
        </w:rPr>
        <w:t>1)</w:t>
      </w:r>
      <w:r w:rsidRPr="00280CAF">
        <w:rPr>
          <w:b/>
          <w:bCs/>
          <w:color w:val="000000"/>
        </w:rPr>
        <w:t>&gt;</w:t>
      </w:r>
    </w:p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280CAF">
        <w:rPr>
          <w:b/>
          <w:bCs/>
          <w:color w:val="000000"/>
        </w:rPr>
        <w:t>...</w:t>
      </w:r>
    </w:p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280CAF">
        <w:rPr>
          <w:color w:val="000000"/>
        </w:rPr>
        <w:t>Đề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nghị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Quý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cơ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quan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xem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xét</w:t>
      </w:r>
      <w:proofErr w:type="spellEnd"/>
      <w:r w:rsidRPr="00280CAF">
        <w:rPr>
          <w:color w:val="000000"/>
        </w:rPr>
        <w:t xml:space="preserve">, </w:t>
      </w:r>
      <w:proofErr w:type="spellStart"/>
      <w:r w:rsidRPr="00280CAF">
        <w:rPr>
          <w:color w:val="000000"/>
        </w:rPr>
        <w:t>chấp</w:t>
      </w:r>
      <w:proofErr w:type="spellEnd"/>
      <w:r w:rsidRPr="00280CAF">
        <w:rPr>
          <w:color w:val="000000"/>
        </w:rPr>
        <w:t xml:space="preserve"> </w:t>
      </w:r>
      <w:proofErr w:type="spellStart"/>
      <w:r w:rsidRPr="00280CAF">
        <w:rPr>
          <w:color w:val="000000"/>
        </w:rPr>
        <w:t>thuận</w:t>
      </w:r>
      <w:proofErr w:type="spellEnd"/>
      <w:proofErr w:type="gramStart"/>
      <w:r w:rsidRPr="00280CAF">
        <w:rPr>
          <w:color w:val="000000"/>
        </w:rPr>
        <w:t>./</w:t>
      </w:r>
      <w:proofErr w:type="gramEnd"/>
      <w:r w:rsidRPr="00280CAF">
        <w:rPr>
          <w:color w:val="000000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280CAF" w:rsidRPr="00280CAF" w:rsidTr="00280CAF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CAF" w:rsidRPr="00280CAF" w:rsidRDefault="00280CAF">
            <w:pPr>
              <w:rPr>
                <w:color w:val="000000"/>
              </w:rPr>
            </w:pP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CAF" w:rsidRPr="00280CAF" w:rsidRDefault="00280CA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proofErr w:type="spellStart"/>
            <w:r w:rsidRPr="00280CAF">
              <w:rPr>
                <w:b/>
                <w:bCs/>
                <w:color w:val="000000"/>
              </w:rPr>
              <w:t>Người</w:t>
            </w:r>
            <w:proofErr w:type="spellEnd"/>
            <w:r w:rsidRPr="00280C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0CAF">
              <w:rPr>
                <w:b/>
                <w:bCs/>
                <w:color w:val="000000"/>
              </w:rPr>
              <w:t>có</w:t>
            </w:r>
            <w:proofErr w:type="spellEnd"/>
            <w:r w:rsidRPr="00280C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0CAF">
              <w:rPr>
                <w:b/>
                <w:bCs/>
                <w:color w:val="000000"/>
              </w:rPr>
              <w:t>thẩm</w:t>
            </w:r>
            <w:proofErr w:type="spellEnd"/>
            <w:r w:rsidRPr="00280C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80CAF">
              <w:rPr>
                <w:b/>
                <w:bCs/>
                <w:color w:val="000000"/>
              </w:rPr>
              <w:t>quyền</w:t>
            </w:r>
            <w:proofErr w:type="spellEnd"/>
            <w:r w:rsidRPr="00280CAF">
              <w:rPr>
                <w:color w:val="000000"/>
              </w:rPr>
              <w:br/>
            </w:r>
            <w:r w:rsidRPr="00280CAF">
              <w:rPr>
                <w:i/>
                <w:iCs/>
                <w:color w:val="000000"/>
              </w:rPr>
              <w:t>(</w:t>
            </w:r>
            <w:proofErr w:type="spellStart"/>
            <w:r w:rsidRPr="00280CAF">
              <w:rPr>
                <w:i/>
                <w:iCs/>
                <w:color w:val="000000"/>
              </w:rPr>
              <w:t>Ký</w:t>
            </w:r>
            <w:proofErr w:type="spellEnd"/>
            <w:r w:rsidRPr="00280CAF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280CAF">
              <w:rPr>
                <w:i/>
                <w:iCs/>
                <w:color w:val="000000"/>
              </w:rPr>
              <w:t>đóng</w:t>
            </w:r>
            <w:proofErr w:type="spellEnd"/>
            <w:r w:rsidRPr="00280CAF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80CAF">
              <w:rPr>
                <w:i/>
                <w:iCs/>
                <w:color w:val="000000"/>
              </w:rPr>
              <w:t>dấu</w:t>
            </w:r>
            <w:proofErr w:type="spellEnd"/>
            <w:r w:rsidRPr="00280CAF">
              <w:rPr>
                <w:i/>
                <w:iCs/>
                <w:color w:val="000000"/>
              </w:rPr>
              <w:t>)</w:t>
            </w:r>
          </w:p>
        </w:tc>
      </w:tr>
    </w:tbl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280CAF">
        <w:rPr>
          <w:b/>
          <w:bCs/>
          <w:i/>
          <w:iCs/>
          <w:color w:val="000000"/>
        </w:rPr>
        <w:t xml:space="preserve">Chú </w:t>
      </w:r>
      <w:proofErr w:type="spellStart"/>
      <w:r w:rsidRPr="00280CAF">
        <w:rPr>
          <w:b/>
          <w:bCs/>
          <w:i/>
          <w:iCs/>
          <w:color w:val="000000"/>
        </w:rPr>
        <w:t>thích</w:t>
      </w:r>
      <w:proofErr w:type="spellEnd"/>
      <w:r w:rsidRPr="00280CAF">
        <w:rPr>
          <w:b/>
          <w:bCs/>
          <w:i/>
          <w:iCs/>
          <w:color w:val="000000"/>
        </w:rPr>
        <w:t>:</w:t>
      </w:r>
    </w:p>
    <w:p w:rsidR="00280CAF" w:rsidRPr="00280CAF" w:rsidRDefault="00280CAF" w:rsidP="00280CAF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280CAF">
        <w:rPr>
          <w:i/>
          <w:iCs/>
          <w:color w:val="000000"/>
        </w:rPr>
        <w:t xml:space="preserve">- (1) </w:t>
      </w:r>
      <w:proofErr w:type="spellStart"/>
      <w:r w:rsidRPr="00280CAF">
        <w:rPr>
          <w:i/>
          <w:iCs/>
          <w:color w:val="000000"/>
        </w:rPr>
        <w:t>Mã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ngân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hàng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được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cấp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proofErr w:type="gramStart"/>
      <w:r w:rsidRPr="00280CAF">
        <w:rPr>
          <w:i/>
          <w:iCs/>
          <w:color w:val="000000"/>
        </w:rPr>
        <w:t>theo</w:t>
      </w:r>
      <w:proofErr w:type="spellEnd"/>
      <w:proofErr w:type="gram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quy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định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tại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Thông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tư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số</w:t>
      </w:r>
      <w:proofErr w:type="spellEnd"/>
      <w:r w:rsidRPr="00280CAF">
        <w:rPr>
          <w:i/>
          <w:iCs/>
          <w:color w:val="000000"/>
        </w:rPr>
        <w:t> </w:t>
      </w:r>
      <w:bookmarkStart w:id="2" w:name="tvpllink_bpwikoslvd_3"/>
      <w:r w:rsidRPr="00280CAF">
        <w:rPr>
          <w:i/>
          <w:iCs/>
          <w:color w:val="000000"/>
        </w:rPr>
        <w:fldChar w:fldCharType="begin"/>
      </w:r>
      <w:r w:rsidRPr="00280CAF">
        <w:rPr>
          <w:i/>
          <w:iCs/>
          <w:color w:val="000000"/>
        </w:rPr>
        <w:instrText xml:space="preserve"> HYPERLINK "https://thuvienphapluat.vn/van-ban/tien-te-ngan-hang/thong-tu-17-2015-tt-nhnn-he-thong-ma-ngan-hang-dung-trong-hoat-dong-nghiep-vu-ngan-hang-293538.aspx" \t "_blank" </w:instrText>
      </w:r>
      <w:r w:rsidRPr="00280CAF">
        <w:rPr>
          <w:i/>
          <w:iCs/>
          <w:color w:val="000000"/>
        </w:rPr>
        <w:fldChar w:fldCharType="separate"/>
      </w:r>
      <w:r w:rsidRPr="00280CAF">
        <w:rPr>
          <w:rStyle w:val="Hyperlink"/>
          <w:i/>
          <w:iCs/>
          <w:color w:val="0E70C3"/>
          <w:u w:val="none"/>
        </w:rPr>
        <w:t>17/2015/TT-NHNN</w:t>
      </w:r>
      <w:r w:rsidRPr="00280CAF">
        <w:rPr>
          <w:i/>
          <w:iCs/>
          <w:color w:val="000000"/>
        </w:rPr>
        <w:fldChar w:fldCharType="end"/>
      </w:r>
      <w:bookmarkEnd w:id="2"/>
      <w:r w:rsidRPr="00280CAF">
        <w:rPr>
          <w:i/>
          <w:iCs/>
          <w:color w:val="000000"/>
        </w:rPr>
        <w:t> </w:t>
      </w:r>
      <w:proofErr w:type="spellStart"/>
      <w:r w:rsidRPr="00280CAF">
        <w:rPr>
          <w:i/>
          <w:iCs/>
          <w:color w:val="000000"/>
        </w:rPr>
        <w:t>ngày</w:t>
      </w:r>
      <w:proofErr w:type="spellEnd"/>
      <w:r w:rsidRPr="00280CAF">
        <w:rPr>
          <w:i/>
          <w:iCs/>
          <w:color w:val="000000"/>
        </w:rPr>
        <w:t xml:space="preserve"> 21/10/2015 </w:t>
      </w:r>
      <w:proofErr w:type="spellStart"/>
      <w:r w:rsidRPr="00280CAF">
        <w:rPr>
          <w:i/>
          <w:iCs/>
          <w:color w:val="000000"/>
        </w:rPr>
        <w:t>của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Thống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đốc</w:t>
      </w:r>
      <w:proofErr w:type="spellEnd"/>
      <w:r w:rsidRPr="00280CAF">
        <w:rPr>
          <w:i/>
          <w:iCs/>
          <w:color w:val="000000"/>
        </w:rPr>
        <w:t xml:space="preserve"> NHNN (</w:t>
      </w:r>
      <w:proofErr w:type="spellStart"/>
      <w:r w:rsidRPr="00280CAF">
        <w:rPr>
          <w:i/>
          <w:iCs/>
          <w:color w:val="000000"/>
        </w:rPr>
        <w:t>đã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được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sửa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đổi</w:t>
      </w:r>
      <w:proofErr w:type="spellEnd"/>
      <w:r w:rsidRPr="00280CAF">
        <w:rPr>
          <w:i/>
          <w:iCs/>
          <w:color w:val="000000"/>
        </w:rPr>
        <w:t xml:space="preserve">, </w:t>
      </w:r>
      <w:proofErr w:type="spellStart"/>
      <w:r w:rsidRPr="00280CAF">
        <w:rPr>
          <w:i/>
          <w:iCs/>
          <w:color w:val="000000"/>
        </w:rPr>
        <w:t>bổ</w:t>
      </w:r>
      <w:proofErr w:type="spellEnd"/>
      <w:r w:rsidRPr="00280CAF">
        <w:rPr>
          <w:i/>
          <w:iCs/>
          <w:color w:val="000000"/>
        </w:rPr>
        <w:t xml:space="preserve"> sung) </w:t>
      </w:r>
      <w:proofErr w:type="spellStart"/>
      <w:r w:rsidRPr="00280CAF">
        <w:rPr>
          <w:i/>
          <w:iCs/>
          <w:color w:val="000000"/>
        </w:rPr>
        <w:t>quy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định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về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hệ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thống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mã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ngân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hàng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dùng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trong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hoạt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động</w:t>
      </w:r>
      <w:proofErr w:type="spellEnd"/>
      <w:r w:rsidRPr="00280CAF">
        <w:rPr>
          <w:i/>
          <w:iCs/>
          <w:color w:val="000000"/>
        </w:rPr>
        <w:t xml:space="preserve">, </w:t>
      </w:r>
      <w:proofErr w:type="spellStart"/>
      <w:r w:rsidRPr="00280CAF">
        <w:rPr>
          <w:i/>
          <w:iCs/>
          <w:color w:val="000000"/>
        </w:rPr>
        <w:t>nghiệp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vụ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ngân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hàng</w:t>
      </w:r>
      <w:proofErr w:type="spellEnd"/>
      <w:r w:rsidRPr="00280CAF">
        <w:rPr>
          <w:i/>
          <w:iCs/>
          <w:color w:val="000000"/>
        </w:rPr>
        <w:t>.</w:t>
      </w:r>
    </w:p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280CAF">
        <w:rPr>
          <w:i/>
          <w:iCs/>
          <w:color w:val="000000"/>
        </w:rPr>
        <w:t xml:space="preserve">- </w:t>
      </w:r>
      <w:proofErr w:type="gramStart"/>
      <w:r w:rsidRPr="00280CAF">
        <w:rPr>
          <w:i/>
          <w:iCs/>
          <w:color w:val="000000"/>
        </w:rPr>
        <w:t xml:space="preserve">(2) </w:t>
      </w:r>
      <w:proofErr w:type="spellStart"/>
      <w:r w:rsidRPr="00280CAF">
        <w:rPr>
          <w:i/>
          <w:iCs/>
          <w:color w:val="000000"/>
        </w:rPr>
        <w:t>Kèm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theo</w:t>
      </w:r>
      <w:proofErr w:type="spellEnd"/>
      <w:proofErr w:type="gram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Văn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bản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đề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nghị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về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việc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cầm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cố</w:t>
      </w:r>
      <w:proofErr w:type="spellEnd"/>
      <w:r w:rsidRPr="00280CAF">
        <w:rPr>
          <w:i/>
          <w:iCs/>
          <w:color w:val="000000"/>
        </w:rPr>
        <w:t xml:space="preserve">, </w:t>
      </w:r>
      <w:proofErr w:type="spellStart"/>
      <w:r w:rsidRPr="00280CAF">
        <w:rPr>
          <w:i/>
          <w:iCs/>
          <w:color w:val="000000"/>
        </w:rPr>
        <w:t>ký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quỹ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giấy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tờ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có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giá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hoặc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ký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quỹ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bằng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tiền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để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thiết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lập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hạn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hạn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mức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nợ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ròng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trong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thanh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toán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điện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tử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liên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ngân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hàng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có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xác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nhận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của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Sở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Giao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dịch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Ngân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hàng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Nhà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nước</w:t>
      </w:r>
      <w:proofErr w:type="spellEnd"/>
      <w:r w:rsidRPr="00280CAF">
        <w:rPr>
          <w:i/>
          <w:iCs/>
          <w:color w:val="000000"/>
        </w:rPr>
        <w:t>.</w:t>
      </w:r>
    </w:p>
    <w:p w:rsidR="00280CAF" w:rsidRPr="00280CAF" w:rsidRDefault="00280CAF" w:rsidP="00280CA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280CAF">
        <w:rPr>
          <w:i/>
          <w:iCs/>
          <w:color w:val="000000"/>
        </w:rPr>
        <w:t xml:space="preserve">- </w:t>
      </w:r>
      <w:proofErr w:type="gramStart"/>
      <w:r w:rsidRPr="00280CAF">
        <w:rPr>
          <w:i/>
          <w:iCs/>
          <w:color w:val="000000"/>
        </w:rPr>
        <w:t xml:space="preserve">(3) </w:t>
      </w:r>
      <w:proofErr w:type="spellStart"/>
      <w:r w:rsidRPr="00280CAF">
        <w:rPr>
          <w:i/>
          <w:iCs/>
          <w:color w:val="000000"/>
        </w:rPr>
        <w:t>Kèm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theo</w:t>
      </w:r>
      <w:proofErr w:type="spellEnd"/>
      <w:proofErr w:type="gram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Hợp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đồng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ủy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quyền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hoặc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văn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bản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thỏa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thuận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trước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về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việc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thanh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toán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Nợ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loại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tiền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tệ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tương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ứng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giữa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các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thành</w:t>
      </w:r>
      <w:proofErr w:type="spellEnd"/>
      <w:r w:rsidRPr="00280CAF">
        <w:rPr>
          <w:i/>
          <w:iCs/>
          <w:color w:val="000000"/>
        </w:rPr>
        <w:t xml:space="preserve"> </w:t>
      </w:r>
      <w:proofErr w:type="spellStart"/>
      <w:r w:rsidRPr="00280CAF">
        <w:rPr>
          <w:i/>
          <w:iCs/>
          <w:color w:val="000000"/>
        </w:rPr>
        <w:t>viên</w:t>
      </w:r>
      <w:proofErr w:type="spellEnd"/>
      <w:r w:rsidRPr="00280CAF">
        <w:rPr>
          <w:i/>
          <w:iCs/>
          <w:color w:val="000000"/>
        </w:rPr>
        <w:t>.</w:t>
      </w:r>
    </w:p>
    <w:p w:rsidR="00314AB0" w:rsidRPr="00280CAF" w:rsidRDefault="00314AB0" w:rsidP="00280CAF"/>
    <w:sectPr w:rsidR="00314AB0" w:rsidRPr="00280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052AC4"/>
    <w:rsid w:val="001069FF"/>
    <w:rsid w:val="001372E9"/>
    <w:rsid w:val="00231205"/>
    <w:rsid w:val="00280CAF"/>
    <w:rsid w:val="00296ED8"/>
    <w:rsid w:val="002B5943"/>
    <w:rsid w:val="00306136"/>
    <w:rsid w:val="00314AB0"/>
    <w:rsid w:val="00436A5D"/>
    <w:rsid w:val="00493B3E"/>
    <w:rsid w:val="004C20FD"/>
    <w:rsid w:val="004D06C4"/>
    <w:rsid w:val="004F243A"/>
    <w:rsid w:val="007B46A3"/>
    <w:rsid w:val="00815454"/>
    <w:rsid w:val="008D6AB8"/>
    <w:rsid w:val="008F7302"/>
    <w:rsid w:val="0090662B"/>
    <w:rsid w:val="00965C54"/>
    <w:rsid w:val="00972769"/>
    <w:rsid w:val="009B52EF"/>
    <w:rsid w:val="009D65F4"/>
    <w:rsid w:val="00A2218E"/>
    <w:rsid w:val="00A728AA"/>
    <w:rsid w:val="00A90B39"/>
    <w:rsid w:val="00AD5DFE"/>
    <w:rsid w:val="00B02425"/>
    <w:rsid w:val="00B0672C"/>
    <w:rsid w:val="00B116F8"/>
    <w:rsid w:val="00B25309"/>
    <w:rsid w:val="00BC1479"/>
    <w:rsid w:val="00BD1E10"/>
    <w:rsid w:val="00C00093"/>
    <w:rsid w:val="00CA16C9"/>
    <w:rsid w:val="00CA3516"/>
    <w:rsid w:val="00E50534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104A-4090-4207-80C5-37753CDE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dcterms:created xsi:type="dcterms:W3CDTF">2024-07-05T02:52:00Z</dcterms:created>
  <dcterms:modified xsi:type="dcterms:W3CDTF">2024-07-22T11:44:00Z</dcterms:modified>
</cp:coreProperties>
</file>