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005EE2" w:rsidRPr="00005EE2" w:rsidTr="00005EE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05EE2">
              <w:rPr>
                <w:b/>
                <w:bCs/>
                <w:color w:val="000000"/>
              </w:rPr>
              <w:t>……</w:t>
            </w:r>
            <w:proofErr w:type="gramStart"/>
            <w:r w:rsidRPr="00005EE2">
              <w:rPr>
                <w:b/>
                <w:bCs/>
                <w:color w:val="000000"/>
              </w:rPr>
              <w:t>..(</w:t>
            </w:r>
            <w:proofErr w:type="gramEnd"/>
            <w:r w:rsidRPr="00005EE2">
              <w:rPr>
                <w:b/>
                <w:bCs/>
                <w:color w:val="000000"/>
              </w:rPr>
              <w:t>1)………</w:t>
            </w:r>
            <w:r w:rsidRPr="00005EE2">
              <w:rPr>
                <w:b/>
                <w:bCs/>
                <w:color w:val="000000"/>
              </w:rPr>
              <w:br/>
              <w:t>-------</w:t>
            </w:r>
            <w:bookmarkStart w:id="0" w:name="_GoBack"/>
            <w:bookmarkEnd w:id="0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05EE2">
              <w:rPr>
                <w:b/>
                <w:bCs/>
                <w:color w:val="000000"/>
              </w:rPr>
              <w:t>CỘNG HÒA XÃ HỘI CHỦ NGHĨA VIỆT NAM</w:t>
            </w:r>
            <w:r w:rsidRPr="00005EE2">
              <w:rPr>
                <w:b/>
                <w:bCs/>
                <w:color w:val="000000"/>
              </w:rPr>
              <w:br/>
            </w:r>
            <w:proofErr w:type="spellStart"/>
            <w:r w:rsidRPr="00005EE2">
              <w:rPr>
                <w:b/>
                <w:bCs/>
                <w:color w:val="000000"/>
              </w:rPr>
              <w:t>Độc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lập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005EE2">
              <w:rPr>
                <w:b/>
                <w:bCs/>
                <w:color w:val="000000"/>
              </w:rPr>
              <w:t>Tự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005EE2">
              <w:rPr>
                <w:b/>
                <w:bCs/>
                <w:color w:val="000000"/>
              </w:rPr>
              <w:t>Hạnh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phúc</w:t>
            </w:r>
            <w:proofErr w:type="spellEnd"/>
            <w:r w:rsidRPr="00005EE2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color w:val="000000"/>
              </w:rPr>
              <w:t>Số</w:t>
            </w:r>
            <w:proofErr w:type="spellEnd"/>
            <w:r w:rsidRPr="00005EE2">
              <w:rPr>
                <w:color w:val="000000"/>
              </w:rPr>
              <w:t>: …</w:t>
            </w:r>
            <w:proofErr w:type="gramStart"/>
            <w:r w:rsidRPr="00005EE2">
              <w:rPr>
                <w:color w:val="000000"/>
              </w:rPr>
              <w:t>..(</w:t>
            </w:r>
            <w:proofErr w:type="gramEnd"/>
            <w:r w:rsidRPr="00005EE2">
              <w:rPr>
                <w:color w:val="000000"/>
              </w:rPr>
              <w:t>2)…….</w:t>
            </w:r>
            <w:r w:rsidRPr="00005EE2">
              <w:rPr>
                <w:color w:val="000000"/>
              </w:rPr>
              <w:br/>
              <w:t xml:space="preserve">V/v </w:t>
            </w:r>
            <w:proofErr w:type="spellStart"/>
            <w:r w:rsidRPr="00005EE2">
              <w:rPr>
                <w:color w:val="000000"/>
              </w:rPr>
              <w:t>kê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khai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giá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hàng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hóa</w:t>
            </w:r>
            <w:proofErr w:type="spellEnd"/>
            <w:r w:rsidRPr="00005EE2">
              <w:rPr>
                <w:color w:val="000000"/>
              </w:rPr>
              <w:t xml:space="preserve">, </w:t>
            </w:r>
            <w:proofErr w:type="spellStart"/>
            <w:r w:rsidRPr="00005EE2">
              <w:rPr>
                <w:color w:val="000000"/>
              </w:rPr>
              <w:t>dịch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vụ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bán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trong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nước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hoặc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xuất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khẩu</w:t>
            </w:r>
            <w:proofErr w:type="spellEnd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005EE2">
              <w:rPr>
                <w:i/>
                <w:iCs/>
                <w:color w:val="000000"/>
              </w:rPr>
              <w:t xml:space="preserve">…., </w:t>
            </w:r>
            <w:proofErr w:type="spellStart"/>
            <w:r w:rsidRPr="00005EE2">
              <w:rPr>
                <w:i/>
                <w:iCs/>
                <w:color w:val="000000"/>
              </w:rPr>
              <w:t>ngày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 ... </w:t>
            </w:r>
            <w:proofErr w:type="spellStart"/>
            <w:r w:rsidRPr="00005EE2">
              <w:rPr>
                <w:i/>
                <w:iCs/>
                <w:color w:val="000000"/>
              </w:rPr>
              <w:t>tháng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 ... </w:t>
            </w:r>
            <w:proofErr w:type="spellStart"/>
            <w:proofErr w:type="gramStart"/>
            <w:r w:rsidRPr="00005EE2">
              <w:rPr>
                <w:i/>
                <w:iCs/>
                <w:color w:val="000000"/>
              </w:rPr>
              <w:t>năm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 ....</w:t>
            </w:r>
            <w:proofErr w:type="gramEnd"/>
          </w:p>
        </w:tc>
      </w:tr>
    </w:tbl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> 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005EE2">
        <w:rPr>
          <w:color w:val="000000"/>
        </w:rPr>
        <w:t>Kính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gửi</w:t>
      </w:r>
      <w:proofErr w:type="spellEnd"/>
      <w:r w:rsidRPr="00005EE2">
        <w:rPr>
          <w:color w:val="000000"/>
        </w:rPr>
        <w:t>: ………………</w:t>
      </w:r>
      <w:proofErr w:type="gramStart"/>
      <w:r w:rsidRPr="00005EE2">
        <w:rPr>
          <w:color w:val="000000"/>
        </w:rPr>
        <w:t>…(</w:t>
      </w:r>
      <w:proofErr w:type="gramEnd"/>
      <w:r w:rsidRPr="00005EE2">
        <w:rPr>
          <w:color w:val="000000"/>
        </w:rPr>
        <w:t>3)………………..</w:t>
      </w:r>
    </w:p>
    <w:p w:rsidR="00005EE2" w:rsidRPr="00005EE2" w:rsidRDefault="00005EE2" w:rsidP="00005EE2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005EE2">
        <w:rPr>
          <w:color w:val="000000"/>
        </w:rPr>
        <w:t>Thực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hiện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quy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định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tại</w:t>
      </w:r>
      <w:proofErr w:type="spellEnd"/>
      <w:r w:rsidRPr="00005EE2">
        <w:rPr>
          <w:color w:val="000000"/>
        </w:rPr>
        <w:t> </w:t>
      </w:r>
      <w:bookmarkStart w:id="1" w:name="tvpllink_pdhckaexos_43"/>
      <w:proofErr w:type="spellStart"/>
      <w:r w:rsidRPr="00005EE2">
        <w:rPr>
          <w:color w:val="000000"/>
        </w:rPr>
        <w:fldChar w:fldCharType="begin"/>
      </w:r>
      <w:r w:rsidRPr="00005EE2">
        <w:rPr>
          <w:color w:val="000000"/>
        </w:rPr>
        <w:instrText xml:space="preserve"> HYPERLINK "https://thuvienphapluat.vn/van-ban/Tai-chinh-nha-nuoc/Luat-Gia-2023-16-2023-QH15-519324.aspx" \t "_blank" </w:instrText>
      </w:r>
      <w:r w:rsidRPr="00005EE2">
        <w:rPr>
          <w:color w:val="000000"/>
        </w:rPr>
        <w:fldChar w:fldCharType="separate"/>
      </w:r>
      <w:r w:rsidRPr="00005EE2">
        <w:rPr>
          <w:rStyle w:val="Hyperlink"/>
          <w:color w:val="0E70C3"/>
          <w:u w:val="none"/>
        </w:rPr>
        <w:t>Luật</w:t>
      </w:r>
      <w:proofErr w:type="spellEnd"/>
      <w:r w:rsidRPr="00005EE2">
        <w:rPr>
          <w:rStyle w:val="Hyperlink"/>
          <w:color w:val="0E70C3"/>
          <w:u w:val="none"/>
        </w:rPr>
        <w:t xml:space="preserve"> </w:t>
      </w:r>
      <w:proofErr w:type="spellStart"/>
      <w:r w:rsidRPr="00005EE2">
        <w:rPr>
          <w:rStyle w:val="Hyperlink"/>
          <w:color w:val="0E70C3"/>
          <w:u w:val="none"/>
        </w:rPr>
        <w:t>Giá</w:t>
      </w:r>
      <w:proofErr w:type="spellEnd"/>
      <w:r w:rsidRPr="00005EE2">
        <w:rPr>
          <w:color w:val="000000"/>
        </w:rPr>
        <w:fldChar w:fldCharType="end"/>
      </w:r>
      <w:bookmarkEnd w:id="1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Nghị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định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số</w:t>
      </w:r>
      <w:proofErr w:type="spellEnd"/>
      <w:r w:rsidRPr="00005EE2">
        <w:rPr>
          <w:color w:val="000000"/>
        </w:rPr>
        <w:t xml:space="preserve"> …../2024/NĐ-CP </w:t>
      </w:r>
      <w:proofErr w:type="spellStart"/>
      <w:r w:rsidRPr="00005EE2">
        <w:rPr>
          <w:color w:val="000000"/>
        </w:rPr>
        <w:t>ngày</w:t>
      </w:r>
      <w:proofErr w:type="spellEnd"/>
      <w:r w:rsidRPr="00005EE2">
        <w:rPr>
          <w:color w:val="000000"/>
        </w:rPr>
        <w:t xml:space="preserve"> .../.../2024 </w:t>
      </w:r>
      <w:proofErr w:type="spellStart"/>
      <w:r w:rsidRPr="00005EE2">
        <w:rPr>
          <w:color w:val="000000"/>
        </w:rPr>
        <w:t>của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Chính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phủ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quy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định</w:t>
      </w:r>
      <w:proofErr w:type="spellEnd"/>
      <w:r w:rsidRPr="00005EE2">
        <w:rPr>
          <w:color w:val="000000"/>
        </w:rPr>
        <w:t xml:space="preserve"> chi </w:t>
      </w:r>
      <w:proofErr w:type="spellStart"/>
      <w:r w:rsidRPr="00005EE2">
        <w:rPr>
          <w:color w:val="000000"/>
        </w:rPr>
        <w:t>tiết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một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số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điều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của</w:t>
      </w:r>
      <w:proofErr w:type="spellEnd"/>
      <w:r w:rsidRPr="00005EE2">
        <w:rPr>
          <w:color w:val="000000"/>
        </w:rPr>
        <w:t> </w:t>
      </w:r>
      <w:bookmarkStart w:id="2" w:name="tvpllink_pdhckaexos_44"/>
      <w:proofErr w:type="spellStart"/>
      <w:r w:rsidRPr="00005EE2">
        <w:rPr>
          <w:color w:val="000000"/>
        </w:rPr>
        <w:fldChar w:fldCharType="begin"/>
      </w:r>
      <w:r w:rsidRPr="00005EE2">
        <w:rPr>
          <w:color w:val="000000"/>
        </w:rPr>
        <w:instrText xml:space="preserve"> HYPERLINK "https://thuvienphapluat.vn/van-ban/Tai-chinh-nha-nuoc/Luat-Gia-2023-16-2023-QH15-519324.aspx" \t "_blank" </w:instrText>
      </w:r>
      <w:r w:rsidRPr="00005EE2">
        <w:rPr>
          <w:color w:val="000000"/>
        </w:rPr>
        <w:fldChar w:fldCharType="separate"/>
      </w:r>
      <w:r w:rsidRPr="00005EE2">
        <w:rPr>
          <w:rStyle w:val="Hyperlink"/>
          <w:color w:val="0E70C3"/>
          <w:u w:val="none"/>
        </w:rPr>
        <w:t>Luật</w:t>
      </w:r>
      <w:proofErr w:type="spellEnd"/>
      <w:r w:rsidRPr="00005EE2">
        <w:rPr>
          <w:rStyle w:val="Hyperlink"/>
          <w:color w:val="0E70C3"/>
          <w:u w:val="none"/>
        </w:rPr>
        <w:t xml:space="preserve"> </w:t>
      </w:r>
      <w:proofErr w:type="spellStart"/>
      <w:r w:rsidRPr="00005EE2">
        <w:rPr>
          <w:rStyle w:val="Hyperlink"/>
          <w:color w:val="0E70C3"/>
          <w:u w:val="none"/>
        </w:rPr>
        <w:t>Giá</w:t>
      </w:r>
      <w:proofErr w:type="spellEnd"/>
      <w:r w:rsidRPr="00005EE2">
        <w:rPr>
          <w:color w:val="000000"/>
        </w:rPr>
        <w:fldChar w:fldCharType="end"/>
      </w:r>
      <w:bookmarkEnd w:id="2"/>
      <w:r w:rsidRPr="00005EE2">
        <w:rPr>
          <w:color w:val="000000"/>
        </w:rPr>
        <w:t>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>……………</w:t>
      </w:r>
      <w:proofErr w:type="gramStart"/>
      <w:r w:rsidRPr="00005EE2">
        <w:rPr>
          <w:color w:val="000000"/>
        </w:rPr>
        <w:t>..(</w:t>
      </w:r>
      <w:proofErr w:type="gramEnd"/>
      <w:r w:rsidRPr="00005EE2">
        <w:rPr>
          <w:color w:val="000000"/>
        </w:rPr>
        <w:t xml:space="preserve">1)………….. </w:t>
      </w:r>
      <w:proofErr w:type="spellStart"/>
      <w:proofErr w:type="gramStart"/>
      <w:r w:rsidRPr="00005EE2">
        <w:rPr>
          <w:color w:val="000000"/>
        </w:rPr>
        <w:t>gửi</w:t>
      </w:r>
      <w:proofErr w:type="spellEnd"/>
      <w:proofErr w:type="gram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Bảng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hàng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hóa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dịch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vụ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trong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nước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hoặc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xuất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khẩu</w:t>
      </w:r>
      <w:proofErr w:type="spellEnd"/>
      <w:r w:rsidRPr="00005EE2">
        <w:rPr>
          <w:color w:val="000000"/>
        </w:rPr>
        <w:t xml:space="preserve"> (</w:t>
      </w:r>
      <w:proofErr w:type="spellStart"/>
      <w:r w:rsidRPr="00005EE2">
        <w:rPr>
          <w:color w:val="000000"/>
        </w:rPr>
        <w:t>đính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kèm</w:t>
      </w:r>
      <w:proofErr w:type="spellEnd"/>
      <w:r w:rsidRPr="00005EE2">
        <w:rPr>
          <w:color w:val="000000"/>
        </w:rPr>
        <w:t>).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này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thực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hiện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từ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ngày</w:t>
      </w:r>
      <w:proofErr w:type="spellEnd"/>
      <w:r w:rsidRPr="00005EE2">
        <w:rPr>
          <w:color w:val="000000"/>
        </w:rPr>
        <w:t xml:space="preserve"> ..../..../……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>………………</w:t>
      </w:r>
      <w:proofErr w:type="gramStart"/>
      <w:r w:rsidRPr="00005EE2">
        <w:rPr>
          <w:color w:val="000000"/>
        </w:rPr>
        <w:t>..(</w:t>
      </w:r>
      <w:proofErr w:type="gramEnd"/>
      <w:r w:rsidRPr="00005EE2">
        <w:rPr>
          <w:color w:val="000000"/>
        </w:rPr>
        <w:t xml:space="preserve">1)……………….. </w:t>
      </w:r>
      <w:proofErr w:type="spellStart"/>
      <w:proofErr w:type="gramStart"/>
      <w:r w:rsidRPr="00005EE2">
        <w:rPr>
          <w:color w:val="000000"/>
        </w:rPr>
        <w:t>xin</w:t>
      </w:r>
      <w:proofErr w:type="spellEnd"/>
      <w:proofErr w:type="gram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chịu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trách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nhiệm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trước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pháp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luật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về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tính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chính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xác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của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mà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chúng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tôi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đã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>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5EE2" w:rsidRPr="00005EE2" w:rsidTr="00005EE2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b/>
                <w:bCs/>
                <w:i/>
                <w:iCs/>
                <w:color w:val="000000"/>
              </w:rPr>
              <w:br/>
            </w:r>
            <w:proofErr w:type="spellStart"/>
            <w:r w:rsidRPr="00005EE2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005EE2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005EE2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005EE2">
              <w:rPr>
                <w:b/>
                <w:bCs/>
                <w:i/>
                <w:iCs/>
                <w:color w:val="000000"/>
              </w:rPr>
              <w:br/>
            </w:r>
            <w:r w:rsidRPr="00005EE2">
              <w:rPr>
                <w:color w:val="000000"/>
              </w:rPr>
              <w:t xml:space="preserve">- </w:t>
            </w:r>
            <w:proofErr w:type="spellStart"/>
            <w:r w:rsidRPr="00005EE2">
              <w:rPr>
                <w:color w:val="000000"/>
              </w:rPr>
              <w:t>Như</w:t>
            </w:r>
            <w:proofErr w:type="spellEnd"/>
            <w:r w:rsidRPr="00005EE2">
              <w:rPr>
                <w:color w:val="000000"/>
              </w:rPr>
              <w:t xml:space="preserve"> </w:t>
            </w:r>
            <w:proofErr w:type="spellStart"/>
            <w:r w:rsidRPr="00005EE2">
              <w:rPr>
                <w:color w:val="000000"/>
              </w:rPr>
              <w:t>trên</w:t>
            </w:r>
            <w:proofErr w:type="spellEnd"/>
            <w:r w:rsidRPr="00005EE2">
              <w:rPr>
                <w:color w:val="000000"/>
              </w:rPr>
              <w:t>;</w:t>
            </w:r>
            <w:r w:rsidRPr="00005EE2">
              <w:rPr>
                <w:color w:val="000000"/>
              </w:rPr>
              <w:br/>
              <w:t xml:space="preserve">- </w:t>
            </w:r>
            <w:proofErr w:type="spellStart"/>
            <w:r w:rsidRPr="00005EE2">
              <w:rPr>
                <w:color w:val="000000"/>
              </w:rPr>
              <w:t>Lưu</w:t>
            </w:r>
            <w:proofErr w:type="spellEnd"/>
            <w:r w:rsidRPr="00005EE2">
              <w:rPr>
                <w:color w:val="000000"/>
              </w:rPr>
              <w:t>:….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05EE2">
              <w:rPr>
                <w:b/>
                <w:bCs/>
                <w:color w:val="000000"/>
              </w:rPr>
              <w:t>THỦ TRƯỞNG ĐƠN VỊ</w:t>
            </w:r>
            <w:r w:rsidRPr="00005EE2">
              <w:rPr>
                <w:b/>
                <w:bCs/>
                <w:color w:val="000000"/>
              </w:rPr>
              <w:br/>
            </w:r>
            <w:r w:rsidRPr="00005EE2">
              <w:rPr>
                <w:i/>
                <w:iCs/>
                <w:color w:val="000000"/>
              </w:rPr>
              <w:t>(</w:t>
            </w:r>
            <w:proofErr w:type="spellStart"/>
            <w:r w:rsidRPr="00005EE2">
              <w:rPr>
                <w:i/>
                <w:iCs/>
                <w:color w:val="000000"/>
              </w:rPr>
              <w:t>Ký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05EE2">
              <w:rPr>
                <w:i/>
                <w:iCs/>
                <w:color w:val="000000"/>
              </w:rPr>
              <w:t>tên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005EE2">
              <w:rPr>
                <w:i/>
                <w:iCs/>
                <w:color w:val="000000"/>
              </w:rPr>
              <w:t>đóng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05EE2">
              <w:rPr>
                <w:i/>
                <w:iCs/>
                <w:color w:val="000000"/>
              </w:rPr>
              <w:t>dấu</w:t>
            </w:r>
            <w:proofErr w:type="spellEnd"/>
            <w:r w:rsidRPr="00005EE2">
              <w:rPr>
                <w:i/>
                <w:iCs/>
                <w:color w:val="000000"/>
              </w:rPr>
              <w:t>)</w:t>
            </w:r>
          </w:p>
        </w:tc>
      </w:tr>
    </w:tbl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- </w:t>
      </w:r>
      <w:proofErr w:type="spellStart"/>
      <w:r w:rsidRPr="00005EE2">
        <w:rPr>
          <w:color w:val="000000"/>
        </w:rPr>
        <w:t>Họ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và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người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nộp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văn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bản</w:t>
      </w:r>
      <w:proofErr w:type="spellEnd"/>
      <w:r w:rsidRPr="00005EE2">
        <w:rPr>
          <w:color w:val="000000"/>
        </w:rPr>
        <w:t>: ……………………………………………………………….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- </w:t>
      </w:r>
      <w:proofErr w:type="spellStart"/>
      <w:r w:rsidRPr="00005EE2">
        <w:rPr>
          <w:color w:val="000000"/>
        </w:rPr>
        <w:t>Địa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chỉ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vị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thực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hiện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>: …………………………………………………………….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- </w:t>
      </w:r>
      <w:proofErr w:type="spellStart"/>
      <w:r w:rsidRPr="00005EE2">
        <w:rPr>
          <w:color w:val="000000"/>
        </w:rPr>
        <w:t>Số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điện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thoại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liên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lạc</w:t>
      </w:r>
      <w:proofErr w:type="spellEnd"/>
      <w:r w:rsidRPr="00005EE2">
        <w:rPr>
          <w:color w:val="000000"/>
        </w:rPr>
        <w:t>: …………………………………………………………………………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>- Email: ……………………………………………………………………………………………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- </w:t>
      </w:r>
      <w:proofErr w:type="spellStart"/>
      <w:r w:rsidRPr="00005EE2">
        <w:rPr>
          <w:color w:val="000000"/>
        </w:rPr>
        <w:t>Số</w:t>
      </w:r>
      <w:proofErr w:type="spellEnd"/>
      <w:r w:rsidRPr="00005EE2">
        <w:rPr>
          <w:color w:val="000000"/>
        </w:rPr>
        <w:t xml:space="preserve"> fax: ………………………………………………………………………………………….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05EE2">
        <w:rPr>
          <w:color w:val="000000"/>
        </w:rPr>
        <w:t> 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05EE2">
        <w:rPr>
          <w:b/>
          <w:bCs/>
          <w:color w:val="000000"/>
        </w:rPr>
        <w:t xml:space="preserve">GHI NHẬN NGÀY NỘP VĂN BẢN KÊ KHAI GIÁ CỦA CƠ QUAN TIẾP </w:t>
      </w:r>
      <w:proofErr w:type="gramStart"/>
      <w:r w:rsidRPr="00005EE2">
        <w:rPr>
          <w:b/>
          <w:bCs/>
          <w:color w:val="000000"/>
        </w:rPr>
        <w:t>NHẬN</w:t>
      </w:r>
      <w:proofErr w:type="gramEnd"/>
      <w:r w:rsidRPr="00005EE2">
        <w:rPr>
          <w:b/>
          <w:bCs/>
          <w:color w:val="000000"/>
        </w:rPr>
        <w:br/>
      </w:r>
      <w:r w:rsidRPr="00005EE2">
        <w:rPr>
          <w:i/>
          <w:iCs/>
          <w:color w:val="000000"/>
        </w:rPr>
        <w:t>(</w:t>
      </w:r>
      <w:proofErr w:type="spellStart"/>
      <w:r w:rsidRPr="00005EE2">
        <w:rPr>
          <w:i/>
          <w:iCs/>
          <w:color w:val="000000"/>
        </w:rPr>
        <w:t>Cơ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quan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tiếp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nhận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văn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bản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kê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khai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giá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ghi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ngày</w:t>
      </w:r>
      <w:proofErr w:type="spellEnd"/>
      <w:r w:rsidRPr="00005EE2">
        <w:rPr>
          <w:i/>
          <w:iCs/>
          <w:color w:val="000000"/>
        </w:rPr>
        <w:t xml:space="preserve">, </w:t>
      </w:r>
      <w:proofErr w:type="spellStart"/>
      <w:r w:rsidRPr="00005EE2">
        <w:rPr>
          <w:i/>
          <w:iCs/>
          <w:color w:val="000000"/>
        </w:rPr>
        <w:t>tháng</w:t>
      </w:r>
      <w:proofErr w:type="spellEnd"/>
      <w:r w:rsidRPr="00005EE2">
        <w:rPr>
          <w:i/>
          <w:iCs/>
          <w:color w:val="000000"/>
        </w:rPr>
        <w:t xml:space="preserve">, </w:t>
      </w:r>
      <w:proofErr w:type="spellStart"/>
      <w:r w:rsidRPr="00005EE2">
        <w:rPr>
          <w:i/>
          <w:iCs/>
          <w:color w:val="000000"/>
        </w:rPr>
        <w:t>năm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nhận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được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văn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bản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kê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khai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giá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và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đóng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dấu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công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văn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đến</w:t>
      </w:r>
      <w:proofErr w:type="spellEnd"/>
      <w:r w:rsidRPr="00005EE2">
        <w:rPr>
          <w:i/>
          <w:iCs/>
          <w:color w:val="000000"/>
        </w:rPr>
        <w:t>)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005EE2" w:rsidRPr="00005EE2" w:rsidTr="00005EE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05EE2">
              <w:rPr>
                <w:b/>
                <w:bCs/>
                <w:color w:val="000000"/>
              </w:rPr>
              <w:t>……</w:t>
            </w:r>
            <w:proofErr w:type="gramStart"/>
            <w:r w:rsidRPr="00005EE2">
              <w:rPr>
                <w:b/>
                <w:bCs/>
                <w:color w:val="000000"/>
              </w:rPr>
              <w:t>..(</w:t>
            </w:r>
            <w:proofErr w:type="gramEnd"/>
            <w:r w:rsidRPr="00005EE2">
              <w:rPr>
                <w:b/>
                <w:bCs/>
                <w:color w:val="000000"/>
              </w:rPr>
              <w:t>1)………</w:t>
            </w:r>
            <w:r w:rsidRPr="00005EE2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05EE2">
              <w:rPr>
                <w:b/>
                <w:bCs/>
                <w:color w:val="000000"/>
              </w:rPr>
              <w:t>CỘNG HÒA XÃ HỘI CHỦ NGHĨA VIỆT NAM</w:t>
            </w:r>
            <w:r w:rsidRPr="00005EE2">
              <w:rPr>
                <w:b/>
                <w:bCs/>
                <w:color w:val="000000"/>
              </w:rPr>
              <w:br/>
            </w:r>
            <w:proofErr w:type="spellStart"/>
            <w:r w:rsidRPr="00005EE2">
              <w:rPr>
                <w:b/>
                <w:bCs/>
                <w:color w:val="000000"/>
              </w:rPr>
              <w:t>Độc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lập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005EE2">
              <w:rPr>
                <w:b/>
                <w:bCs/>
                <w:color w:val="000000"/>
              </w:rPr>
              <w:t>Tự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005EE2">
              <w:rPr>
                <w:b/>
                <w:bCs/>
                <w:color w:val="000000"/>
              </w:rPr>
              <w:t>Hạnh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phúc</w:t>
            </w:r>
            <w:proofErr w:type="spellEnd"/>
            <w:r w:rsidRPr="00005EE2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005EE2">
              <w:rPr>
                <w:i/>
                <w:iCs/>
                <w:color w:val="000000"/>
              </w:rPr>
              <w:t xml:space="preserve">…., </w:t>
            </w:r>
            <w:proofErr w:type="spellStart"/>
            <w:r w:rsidRPr="00005EE2">
              <w:rPr>
                <w:i/>
                <w:iCs/>
                <w:color w:val="000000"/>
              </w:rPr>
              <w:t>ngày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 ... </w:t>
            </w:r>
            <w:proofErr w:type="spellStart"/>
            <w:r w:rsidRPr="00005EE2">
              <w:rPr>
                <w:i/>
                <w:iCs/>
                <w:color w:val="000000"/>
              </w:rPr>
              <w:t>tháng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 ... </w:t>
            </w:r>
            <w:proofErr w:type="spellStart"/>
            <w:proofErr w:type="gramStart"/>
            <w:r w:rsidRPr="00005EE2">
              <w:rPr>
                <w:i/>
                <w:iCs/>
                <w:color w:val="000000"/>
              </w:rPr>
              <w:t>năm</w:t>
            </w:r>
            <w:proofErr w:type="spellEnd"/>
            <w:r w:rsidRPr="00005EE2">
              <w:rPr>
                <w:i/>
                <w:iCs/>
                <w:color w:val="000000"/>
              </w:rPr>
              <w:t xml:space="preserve"> ....</w:t>
            </w:r>
            <w:proofErr w:type="gramEnd"/>
          </w:p>
        </w:tc>
      </w:tr>
    </w:tbl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lastRenderedPageBreak/>
        <w:t> 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05EE2">
        <w:rPr>
          <w:b/>
          <w:bCs/>
          <w:color w:val="000000"/>
        </w:rPr>
        <w:t>BẢNG KÊ KHAI MỨC GIÁ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05EE2">
        <w:rPr>
          <w:i/>
          <w:iCs/>
          <w:color w:val="000000"/>
        </w:rPr>
        <w:t>(</w:t>
      </w:r>
      <w:proofErr w:type="spellStart"/>
      <w:r w:rsidRPr="00005EE2">
        <w:rPr>
          <w:i/>
          <w:iCs/>
          <w:color w:val="000000"/>
        </w:rPr>
        <w:t>Kèm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proofErr w:type="gramStart"/>
      <w:r w:rsidRPr="00005EE2">
        <w:rPr>
          <w:i/>
          <w:iCs/>
          <w:color w:val="000000"/>
        </w:rPr>
        <w:t>theo</w:t>
      </w:r>
      <w:proofErr w:type="spellEnd"/>
      <w:proofErr w:type="gram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công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văn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số</w:t>
      </w:r>
      <w:proofErr w:type="spellEnd"/>
      <w:r w:rsidRPr="00005EE2">
        <w:rPr>
          <w:i/>
          <w:iCs/>
          <w:color w:val="000000"/>
        </w:rPr>
        <w:t xml:space="preserve"> …….</w:t>
      </w:r>
      <w:proofErr w:type="spellStart"/>
      <w:r w:rsidRPr="00005EE2">
        <w:rPr>
          <w:i/>
          <w:iCs/>
          <w:color w:val="000000"/>
        </w:rPr>
        <w:t>ngày</w:t>
      </w:r>
      <w:proofErr w:type="spellEnd"/>
      <w:r w:rsidRPr="00005EE2">
        <w:rPr>
          <w:i/>
          <w:iCs/>
          <w:color w:val="000000"/>
        </w:rPr>
        <w:t xml:space="preserve">….. </w:t>
      </w:r>
      <w:proofErr w:type="spellStart"/>
      <w:r w:rsidRPr="00005EE2">
        <w:rPr>
          <w:i/>
          <w:iCs/>
          <w:color w:val="000000"/>
        </w:rPr>
        <w:t>tháng</w:t>
      </w:r>
      <w:proofErr w:type="spellEnd"/>
      <w:r w:rsidRPr="00005EE2">
        <w:rPr>
          <w:i/>
          <w:iCs/>
          <w:color w:val="000000"/>
        </w:rPr>
        <w:t xml:space="preserve">…… </w:t>
      </w:r>
      <w:proofErr w:type="spellStart"/>
      <w:r w:rsidRPr="00005EE2">
        <w:rPr>
          <w:i/>
          <w:iCs/>
          <w:color w:val="000000"/>
        </w:rPr>
        <w:t>năm</w:t>
      </w:r>
      <w:proofErr w:type="spellEnd"/>
      <w:r w:rsidRPr="00005EE2">
        <w:rPr>
          <w:i/>
          <w:iCs/>
          <w:color w:val="000000"/>
        </w:rPr>
        <w:t xml:space="preserve">….. </w:t>
      </w:r>
      <w:proofErr w:type="spellStart"/>
      <w:r w:rsidRPr="00005EE2">
        <w:rPr>
          <w:i/>
          <w:iCs/>
          <w:color w:val="000000"/>
        </w:rPr>
        <w:t>của</w:t>
      </w:r>
      <w:proofErr w:type="spellEnd"/>
      <w:r w:rsidRPr="00005EE2">
        <w:rPr>
          <w:i/>
          <w:iCs/>
          <w:color w:val="000000"/>
        </w:rPr>
        <w:t xml:space="preserve">…… </w:t>
      </w:r>
      <w:proofErr w:type="spellStart"/>
      <w:r w:rsidRPr="00005EE2">
        <w:rPr>
          <w:i/>
          <w:iCs/>
          <w:color w:val="000000"/>
        </w:rPr>
        <w:t>về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việc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kê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khai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giá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hàng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hóa</w:t>
      </w:r>
      <w:proofErr w:type="spellEnd"/>
      <w:r w:rsidRPr="00005EE2">
        <w:rPr>
          <w:i/>
          <w:iCs/>
          <w:color w:val="000000"/>
        </w:rPr>
        <w:t xml:space="preserve">, </w:t>
      </w:r>
      <w:proofErr w:type="spellStart"/>
      <w:r w:rsidRPr="00005EE2">
        <w:rPr>
          <w:i/>
          <w:iCs/>
          <w:color w:val="000000"/>
        </w:rPr>
        <w:t>dịch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vụ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bán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trong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nước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hoặc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xuất</w:t>
      </w:r>
      <w:proofErr w:type="spellEnd"/>
      <w:r w:rsidRPr="00005EE2">
        <w:rPr>
          <w:i/>
          <w:iCs/>
          <w:color w:val="000000"/>
        </w:rPr>
        <w:t xml:space="preserve"> </w:t>
      </w:r>
      <w:proofErr w:type="spellStart"/>
      <w:r w:rsidRPr="00005EE2">
        <w:rPr>
          <w:i/>
          <w:iCs/>
          <w:color w:val="000000"/>
        </w:rPr>
        <w:t>khẩu</w:t>
      </w:r>
      <w:proofErr w:type="spellEnd"/>
      <w:r w:rsidRPr="00005EE2">
        <w:rPr>
          <w:i/>
          <w:iCs/>
          <w:color w:val="000000"/>
        </w:rPr>
        <w:t>)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1.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trong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nước</w:t>
      </w:r>
      <w:proofErr w:type="spellEnd"/>
      <w:r w:rsidRPr="00005EE2">
        <w:rPr>
          <w:color w:val="000000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695"/>
        <w:gridCol w:w="1093"/>
        <w:gridCol w:w="695"/>
        <w:gridCol w:w="796"/>
        <w:gridCol w:w="1192"/>
        <w:gridCol w:w="695"/>
        <w:gridCol w:w="796"/>
        <w:gridCol w:w="895"/>
        <w:gridCol w:w="1093"/>
        <w:gridCol w:w="695"/>
      </w:tblGrid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05EE2">
              <w:rPr>
                <w:b/>
                <w:bCs/>
                <w:color w:val="000000"/>
              </w:rPr>
              <w:t>STT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Tên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hàng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hóa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05EE2">
              <w:rPr>
                <w:b/>
                <w:bCs/>
                <w:color w:val="000000"/>
              </w:rPr>
              <w:t>dịch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vụ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Đặc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điểm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kinh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tế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005EE2">
              <w:rPr>
                <w:b/>
                <w:bCs/>
                <w:color w:val="000000"/>
              </w:rPr>
              <w:t>kỹ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thuật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05EE2">
              <w:rPr>
                <w:b/>
                <w:bCs/>
                <w:color w:val="000000"/>
              </w:rPr>
              <w:t>quy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cách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Đơn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vị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tính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Loại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05EE2">
              <w:rPr>
                <w:b/>
                <w:bCs/>
                <w:color w:val="000000"/>
              </w:rPr>
              <w:t>bán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buôn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05EE2">
              <w:rPr>
                <w:b/>
                <w:bCs/>
                <w:color w:val="000000"/>
              </w:rPr>
              <w:t>bán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lẻ</w:t>
            </w:r>
            <w:proofErr w:type="spellEnd"/>
            <w:r w:rsidRPr="00005EE2">
              <w:rPr>
                <w:b/>
                <w:bCs/>
                <w:color w:val="000000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kê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khai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kỳ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liền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kề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trước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05EE2">
              <w:rPr>
                <w:b/>
                <w:bCs/>
                <w:color w:val="000000"/>
              </w:rPr>
              <w:t>kèm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số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văn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bản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kê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khai</w:t>
            </w:r>
            <w:proofErr w:type="spellEnd"/>
            <w:r w:rsidRPr="00005EE2">
              <w:rPr>
                <w:b/>
                <w:bCs/>
                <w:color w:val="000000"/>
              </w:rPr>
              <w:t>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kê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khai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kỳ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này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Thời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điểm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định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05EE2">
              <w:rPr>
                <w:b/>
                <w:bCs/>
                <w:color w:val="000000"/>
              </w:rPr>
              <w:t>điều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chỉnh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Mức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tăng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/ </w:t>
            </w:r>
            <w:proofErr w:type="spellStart"/>
            <w:r w:rsidRPr="00005EE2">
              <w:rPr>
                <w:b/>
                <w:bCs/>
                <w:color w:val="000000"/>
              </w:rPr>
              <w:t>giảm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so </w:t>
            </w:r>
            <w:proofErr w:type="spellStart"/>
            <w:r w:rsidRPr="00005EE2">
              <w:rPr>
                <w:b/>
                <w:bCs/>
                <w:color w:val="000000"/>
              </w:rPr>
              <w:t>với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kỳ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liền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kề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Tỷ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lệ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tăng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/ </w:t>
            </w:r>
            <w:proofErr w:type="spellStart"/>
            <w:r w:rsidRPr="00005EE2">
              <w:rPr>
                <w:b/>
                <w:bCs/>
                <w:color w:val="000000"/>
              </w:rPr>
              <w:t>giảm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so </w:t>
            </w:r>
            <w:proofErr w:type="spellStart"/>
            <w:r w:rsidRPr="00005EE2">
              <w:rPr>
                <w:b/>
                <w:bCs/>
                <w:color w:val="000000"/>
              </w:rPr>
              <w:t>với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kỳ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liền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kề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Ghi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chú</w:t>
            </w:r>
            <w:proofErr w:type="spellEnd"/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</w:tbl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2.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xuất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khẩu</w:t>
      </w:r>
      <w:proofErr w:type="spellEnd"/>
      <w:r w:rsidRPr="00005EE2">
        <w:rPr>
          <w:color w:val="000000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778"/>
        <w:gridCol w:w="1069"/>
        <w:gridCol w:w="972"/>
        <w:gridCol w:w="584"/>
        <w:gridCol w:w="1070"/>
        <w:gridCol w:w="682"/>
        <w:gridCol w:w="779"/>
        <w:gridCol w:w="973"/>
        <w:gridCol w:w="1070"/>
        <w:gridCol w:w="682"/>
      </w:tblGrid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005EE2">
              <w:rPr>
                <w:b/>
                <w:bCs/>
                <w:color w:val="000000"/>
              </w:rPr>
              <w:t>STT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Tên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hàng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hóa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05EE2">
              <w:rPr>
                <w:b/>
                <w:bCs/>
                <w:color w:val="000000"/>
              </w:rPr>
              <w:t>dịch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vụ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Đặc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điểm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kinh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tế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005EE2">
              <w:rPr>
                <w:b/>
                <w:bCs/>
                <w:color w:val="000000"/>
              </w:rPr>
              <w:t>kỹ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thuật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05EE2">
              <w:rPr>
                <w:b/>
                <w:bCs/>
                <w:color w:val="000000"/>
              </w:rPr>
              <w:t>quy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cách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Thị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trường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xuất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khẩu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Đơn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vị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tính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kê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khai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kỳ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liền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kề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trước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05EE2">
              <w:rPr>
                <w:b/>
                <w:bCs/>
                <w:color w:val="000000"/>
              </w:rPr>
              <w:t>kèm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số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văn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bản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kê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khai</w:t>
            </w:r>
            <w:proofErr w:type="spellEnd"/>
            <w:r w:rsidRPr="00005EE2">
              <w:rPr>
                <w:b/>
                <w:bCs/>
                <w:color w:val="000000"/>
              </w:rPr>
              <w:t>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kê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khai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kỳ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này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Thời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điểm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định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05EE2">
              <w:rPr>
                <w:b/>
                <w:bCs/>
                <w:color w:val="000000"/>
              </w:rPr>
              <w:t>điều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chỉnh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giá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Mức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tăng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/ </w:t>
            </w:r>
            <w:proofErr w:type="spellStart"/>
            <w:r w:rsidRPr="00005EE2">
              <w:rPr>
                <w:b/>
                <w:bCs/>
                <w:color w:val="000000"/>
              </w:rPr>
              <w:t>giảm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so </w:t>
            </w:r>
            <w:proofErr w:type="spellStart"/>
            <w:r w:rsidRPr="00005EE2">
              <w:rPr>
                <w:b/>
                <w:bCs/>
                <w:color w:val="000000"/>
              </w:rPr>
              <w:t>với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kỳ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liền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kề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Tỷ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lệ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tăng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/ </w:t>
            </w:r>
            <w:proofErr w:type="spellStart"/>
            <w:r w:rsidRPr="00005EE2">
              <w:rPr>
                <w:b/>
                <w:bCs/>
                <w:color w:val="000000"/>
              </w:rPr>
              <w:t>giảm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so </w:t>
            </w:r>
            <w:proofErr w:type="spellStart"/>
            <w:r w:rsidRPr="00005EE2">
              <w:rPr>
                <w:b/>
                <w:bCs/>
                <w:color w:val="000000"/>
              </w:rPr>
              <w:t>với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kỳ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liền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kề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005EE2">
              <w:rPr>
                <w:b/>
                <w:bCs/>
                <w:color w:val="000000"/>
              </w:rPr>
              <w:t>Ghi</w:t>
            </w:r>
            <w:proofErr w:type="spellEnd"/>
            <w:r w:rsidRPr="00005EE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05EE2">
              <w:rPr>
                <w:b/>
                <w:bCs/>
                <w:color w:val="000000"/>
              </w:rPr>
              <w:t>chú</w:t>
            </w:r>
            <w:proofErr w:type="spellEnd"/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  <w:tr w:rsidR="00005EE2" w:rsidRPr="00005EE2" w:rsidTr="00005EE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5EE2" w:rsidRPr="00005EE2" w:rsidRDefault="00005EE2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r w:rsidRPr="00005EE2">
              <w:rPr>
                <w:color w:val="000000"/>
              </w:rPr>
              <w:t> </w:t>
            </w:r>
          </w:p>
        </w:tc>
      </w:tr>
    </w:tbl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3. </w:t>
      </w:r>
      <w:proofErr w:type="spellStart"/>
      <w:r w:rsidRPr="00005EE2">
        <w:rPr>
          <w:color w:val="000000"/>
        </w:rPr>
        <w:t>Phân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tích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nguyên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nhân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điều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chỉnh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giữa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lần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kỳ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này</w:t>
      </w:r>
      <w:proofErr w:type="spellEnd"/>
      <w:r w:rsidRPr="00005EE2">
        <w:rPr>
          <w:color w:val="000000"/>
        </w:rPr>
        <w:t xml:space="preserve"> so </w:t>
      </w:r>
      <w:proofErr w:type="spellStart"/>
      <w:r w:rsidRPr="00005EE2">
        <w:rPr>
          <w:color w:val="000000"/>
        </w:rPr>
        <w:t>với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kỳ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liền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kề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trước</w:t>
      </w:r>
      <w:proofErr w:type="spellEnd"/>
      <w:r w:rsidRPr="00005EE2">
        <w:rPr>
          <w:color w:val="000000"/>
        </w:rPr>
        <w:t xml:space="preserve">: </w:t>
      </w:r>
      <w:proofErr w:type="spellStart"/>
      <w:r w:rsidRPr="00005EE2">
        <w:rPr>
          <w:color w:val="000000"/>
        </w:rPr>
        <w:t>nêu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cụ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thể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nguyên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nhân</w:t>
      </w:r>
      <w:proofErr w:type="spellEnd"/>
      <w:r w:rsidRPr="00005EE2">
        <w:rPr>
          <w:color w:val="000000"/>
        </w:rPr>
        <w:t xml:space="preserve"> do </w:t>
      </w:r>
      <w:proofErr w:type="spellStart"/>
      <w:r w:rsidRPr="00005EE2">
        <w:rPr>
          <w:color w:val="000000"/>
        </w:rPr>
        <w:t>biến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động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của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các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yếu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tố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hình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thành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và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các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nguyên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nhân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khác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tác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động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làm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tăng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hoặc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giảm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hàng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hóa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dịch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vụ</w:t>
      </w:r>
      <w:proofErr w:type="spellEnd"/>
      <w:r w:rsidRPr="00005EE2">
        <w:rPr>
          <w:color w:val="000000"/>
        </w:rPr>
        <w:t>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lastRenderedPageBreak/>
        <w:t xml:space="preserve">4. </w:t>
      </w:r>
      <w:proofErr w:type="spellStart"/>
      <w:r w:rsidRPr="00005EE2">
        <w:rPr>
          <w:color w:val="000000"/>
        </w:rPr>
        <w:t>Ghi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rõ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thuế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trị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tăng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đã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bao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gồm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trong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>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005EE2">
        <w:rPr>
          <w:b/>
          <w:bCs/>
          <w:i/>
          <w:iCs/>
          <w:color w:val="000000"/>
        </w:rPr>
        <w:t>Ghi</w:t>
      </w:r>
      <w:proofErr w:type="spellEnd"/>
      <w:r w:rsidRPr="00005EE2">
        <w:rPr>
          <w:b/>
          <w:bCs/>
          <w:i/>
          <w:iCs/>
          <w:color w:val="000000"/>
        </w:rPr>
        <w:t xml:space="preserve"> </w:t>
      </w:r>
      <w:proofErr w:type="spellStart"/>
      <w:r w:rsidRPr="00005EE2">
        <w:rPr>
          <w:b/>
          <w:bCs/>
          <w:i/>
          <w:iCs/>
          <w:color w:val="000000"/>
        </w:rPr>
        <w:t>chú</w:t>
      </w:r>
      <w:proofErr w:type="spellEnd"/>
      <w:r w:rsidRPr="00005EE2">
        <w:rPr>
          <w:b/>
          <w:bCs/>
          <w:i/>
          <w:iCs/>
          <w:color w:val="000000"/>
        </w:rPr>
        <w:t>: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(1) </w:t>
      </w:r>
      <w:proofErr w:type="spellStart"/>
      <w:r w:rsidRPr="00005EE2">
        <w:rPr>
          <w:color w:val="000000"/>
        </w:rPr>
        <w:t>Tên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vị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thực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hiện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>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(2) </w:t>
      </w:r>
      <w:proofErr w:type="spellStart"/>
      <w:r w:rsidRPr="00005EE2">
        <w:rPr>
          <w:color w:val="000000"/>
        </w:rPr>
        <w:t>Số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ký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hiệu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văn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bản</w:t>
      </w:r>
      <w:proofErr w:type="spellEnd"/>
      <w:r w:rsidRPr="00005EE2">
        <w:rPr>
          <w:color w:val="000000"/>
        </w:rPr>
        <w:t>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(3) </w:t>
      </w:r>
      <w:proofErr w:type="spellStart"/>
      <w:r w:rsidRPr="00005EE2">
        <w:rPr>
          <w:color w:val="000000"/>
        </w:rPr>
        <w:t>Tên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quan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có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thẩm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quyền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tiếp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nhận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văn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bản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-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là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ghi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hóa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đã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trừ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chiết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khấu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giảm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(</w:t>
      </w:r>
      <w:proofErr w:type="spellStart"/>
      <w:r w:rsidRPr="00005EE2">
        <w:rPr>
          <w:color w:val="000000"/>
        </w:rPr>
        <w:t>nếu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có</w:t>
      </w:r>
      <w:proofErr w:type="spellEnd"/>
      <w:r w:rsidRPr="00005EE2">
        <w:rPr>
          <w:color w:val="000000"/>
        </w:rPr>
        <w:t xml:space="preserve">) </w:t>
      </w:r>
      <w:proofErr w:type="spellStart"/>
      <w:r w:rsidRPr="00005EE2">
        <w:rPr>
          <w:color w:val="000000"/>
        </w:rPr>
        <w:t>và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bao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gồm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thuế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trị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tăng</w:t>
      </w:r>
      <w:proofErr w:type="spellEnd"/>
      <w:r w:rsidRPr="00005EE2">
        <w:rPr>
          <w:color w:val="000000"/>
        </w:rPr>
        <w:t xml:space="preserve"> (</w:t>
      </w:r>
      <w:proofErr w:type="spellStart"/>
      <w:r w:rsidRPr="00005EE2">
        <w:rPr>
          <w:color w:val="000000"/>
        </w:rPr>
        <w:t>nếu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có</w:t>
      </w:r>
      <w:proofErr w:type="spellEnd"/>
      <w:r w:rsidRPr="00005EE2">
        <w:rPr>
          <w:color w:val="000000"/>
        </w:rPr>
        <w:t xml:space="preserve">) </w:t>
      </w:r>
      <w:proofErr w:type="spellStart"/>
      <w:r w:rsidRPr="00005EE2">
        <w:rPr>
          <w:color w:val="000000"/>
        </w:rPr>
        <w:t>của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hàng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hóa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dịch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vụ</w:t>
      </w:r>
      <w:proofErr w:type="spellEnd"/>
      <w:r w:rsidRPr="00005EE2">
        <w:rPr>
          <w:color w:val="000000"/>
        </w:rPr>
        <w:t xml:space="preserve">. </w:t>
      </w:r>
      <w:proofErr w:type="spellStart"/>
      <w:r w:rsidRPr="00005EE2">
        <w:rPr>
          <w:color w:val="000000"/>
        </w:rPr>
        <w:t>Trường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hợp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lần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đầu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không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bao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gồm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thông</w:t>
      </w:r>
      <w:proofErr w:type="spellEnd"/>
      <w:r w:rsidRPr="00005EE2">
        <w:rPr>
          <w:color w:val="000000"/>
        </w:rPr>
        <w:t xml:space="preserve"> tin </w:t>
      </w:r>
      <w:proofErr w:type="spellStart"/>
      <w:r w:rsidRPr="00005EE2">
        <w:rPr>
          <w:color w:val="000000"/>
        </w:rPr>
        <w:t>về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kỳ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trước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tăng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giảm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tỷ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lệ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tăng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giảm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và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nguyên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nhân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điều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chỉnh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giữa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các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lần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>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- </w:t>
      </w:r>
      <w:proofErr w:type="spellStart"/>
      <w:r w:rsidRPr="00005EE2">
        <w:rPr>
          <w:color w:val="000000"/>
        </w:rPr>
        <w:t>Đối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với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hàng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hóa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dịch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vụ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xuất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khẩu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thực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hiện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ghi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trên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hóa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đơn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theo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đồng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Việt</w:t>
      </w:r>
      <w:proofErr w:type="spellEnd"/>
      <w:r w:rsidRPr="00005EE2">
        <w:rPr>
          <w:color w:val="000000"/>
        </w:rPr>
        <w:t xml:space="preserve"> Nam, </w:t>
      </w:r>
      <w:proofErr w:type="spellStart"/>
      <w:r w:rsidRPr="00005EE2">
        <w:rPr>
          <w:color w:val="000000"/>
        </w:rPr>
        <w:t>đồng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ngoại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tệ</w:t>
      </w:r>
      <w:proofErr w:type="spellEnd"/>
      <w:r w:rsidRPr="00005EE2">
        <w:rPr>
          <w:color w:val="000000"/>
        </w:rPr>
        <w:t xml:space="preserve"> (</w:t>
      </w:r>
      <w:proofErr w:type="spellStart"/>
      <w:r w:rsidRPr="00005EE2">
        <w:rPr>
          <w:color w:val="000000"/>
        </w:rPr>
        <w:t>nếu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có</w:t>
      </w:r>
      <w:proofErr w:type="spellEnd"/>
      <w:r w:rsidRPr="00005EE2">
        <w:rPr>
          <w:color w:val="000000"/>
        </w:rPr>
        <w:t xml:space="preserve">) </w:t>
      </w:r>
      <w:proofErr w:type="spellStart"/>
      <w:r w:rsidRPr="00005EE2">
        <w:rPr>
          <w:color w:val="000000"/>
        </w:rPr>
        <w:t>tại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bảng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ghi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chú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thêm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thông</w:t>
      </w:r>
      <w:proofErr w:type="spellEnd"/>
      <w:r w:rsidRPr="00005EE2">
        <w:rPr>
          <w:color w:val="000000"/>
        </w:rPr>
        <w:t xml:space="preserve"> tin </w:t>
      </w:r>
      <w:proofErr w:type="spellStart"/>
      <w:r w:rsidRPr="00005EE2">
        <w:rPr>
          <w:color w:val="000000"/>
        </w:rPr>
        <w:t>thị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trường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nước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xuất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khẩu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tỷ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ngày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áp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dụng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tỷ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và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ngân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hàng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giao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dịch</w:t>
      </w:r>
      <w:proofErr w:type="spellEnd"/>
      <w:r w:rsidRPr="00005EE2">
        <w:rPr>
          <w:color w:val="000000"/>
        </w:rPr>
        <w:t>.</w:t>
      </w:r>
    </w:p>
    <w:p w:rsidR="00005EE2" w:rsidRPr="00005EE2" w:rsidRDefault="00005EE2" w:rsidP="00005EE2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005EE2">
        <w:rPr>
          <w:color w:val="000000"/>
        </w:rPr>
        <w:t xml:space="preserve">- </w:t>
      </w:r>
      <w:proofErr w:type="spellStart"/>
      <w:r w:rsidRPr="00005EE2">
        <w:rPr>
          <w:color w:val="000000"/>
        </w:rPr>
        <w:t>Trường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hợp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tại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kỳ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tổ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kinh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doanh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hàng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hóa</w:t>
      </w:r>
      <w:proofErr w:type="spellEnd"/>
      <w:r w:rsidRPr="00005EE2">
        <w:rPr>
          <w:color w:val="000000"/>
        </w:rPr>
        <w:t xml:space="preserve">, </w:t>
      </w:r>
      <w:proofErr w:type="spellStart"/>
      <w:r w:rsidRPr="00005EE2">
        <w:rPr>
          <w:color w:val="000000"/>
        </w:rPr>
        <w:t>dịch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vụ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định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hoặc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điều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chỉnh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nhiều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khác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nhau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cho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nhiều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đối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tượng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khách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hàng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thì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kê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khai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tất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cả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các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mức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giá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áp</w:t>
      </w:r>
      <w:proofErr w:type="spellEnd"/>
      <w:r w:rsidRPr="00005EE2">
        <w:rPr>
          <w:color w:val="000000"/>
        </w:rPr>
        <w:t xml:space="preserve"> </w:t>
      </w:r>
      <w:proofErr w:type="spellStart"/>
      <w:r w:rsidRPr="00005EE2">
        <w:rPr>
          <w:color w:val="000000"/>
        </w:rPr>
        <w:t>dụng</w:t>
      </w:r>
      <w:proofErr w:type="spellEnd"/>
      <w:r w:rsidRPr="00005EE2">
        <w:rPr>
          <w:color w:val="000000"/>
        </w:rPr>
        <w:t>.</w:t>
      </w:r>
    </w:p>
    <w:p w:rsidR="00314AB0" w:rsidRPr="00005EE2" w:rsidRDefault="00314AB0" w:rsidP="00005EE2"/>
    <w:sectPr w:rsidR="00314AB0" w:rsidRPr="00005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52AC4"/>
    <w:rsid w:val="00055993"/>
    <w:rsid w:val="00095BA0"/>
    <w:rsid w:val="001069FF"/>
    <w:rsid w:val="00106EED"/>
    <w:rsid w:val="001372E9"/>
    <w:rsid w:val="00231205"/>
    <w:rsid w:val="00280CAF"/>
    <w:rsid w:val="00296ED8"/>
    <w:rsid w:val="002B1B0E"/>
    <w:rsid w:val="002B5943"/>
    <w:rsid w:val="00306136"/>
    <w:rsid w:val="00314AB0"/>
    <w:rsid w:val="00436A5D"/>
    <w:rsid w:val="00493B3E"/>
    <w:rsid w:val="004C20FD"/>
    <w:rsid w:val="004D06C4"/>
    <w:rsid w:val="004F243A"/>
    <w:rsid w:val="00554DB7"/>
    <w:rsid w:val="007B46A3"/>
    <w:rsid w:val="00815454"/>
    <w:rsid w:val="008D6AB8"/>
    <w:rsid w:val="008F7302"/>
    <w:rsid w:val="0090662B"/>
    <w:rsid w:val="00961DFE"/>
    <w:rsid w:val="00965C54"/>
    <w:rsid w:val="00972769"/>
    <w:rsid w:val="009B52EF"/>
    <w:rsid w:val="009D65F4"/>
    <w:rsid w:val="00A2218E"/>
    <w:rsid w:val="00A728AA"/>
    <w:rsid w:val="00A90B39"/>
    <w:rsid w:val="00AD5DFE"/>
    <w:rsid w:val="00B02425"/>
    <w:rsid w:val="00B0672C"/>
    <w:rsid w:val="00B116F8"/>
    <w:rsid w:val="00B25309"/>
    <w:rsid w:val="00BC1479"/>
    <w:rsid w:val="00BD1E10"/>
    <w:rsid w:val="00C00093"/>
    <w:rsid w:val="00C22051"/>
    <w:rsid w:val="00CA16C9"/>
    <w:rsid w:val="00CA3516"/>
    <w:rsid w:val="00E074EA"/>
    <w:rsid w:val="00E50534"/>
    <w:rsid w:val="00E709CE"/>
    <w:rsid w:val="00F3672E"/>
    <w:rsid w:val="00F3767D"/>
    <w:rsid w:val="00F41186"/>
    <w:rsid w:val="00F469D3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DCD2-56EE-48B8-AC3C-0F99687C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dcterms:created xsi:type="dcterms:W3CDTF">2024-07-05T02:52:00Z</dcterms:created>
  <dcterms:modified xsi:type="dcterms:W3CDTF">2024-07-23T09:09:00Z</dcterms:modified>
</cp:coreProperties>
</file>