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43" w:rsidRPr="00B77243" w:rsidRDefault="00B77243" w:rsidP="00B77243">
      <w:pPr>
        <w:spacing w:before="100" w:beforeAutospacing="1" w:after="100" w:afterAutospacing="1" w:line="240" w:lineRule="auto"/>
        <w:jc w:val="both"/>
        <w:outlineLvl w:val="1"/>
        <w:rPr>
          <w:rFonts w:ascii="Times New Roman" w:eastAsia="Times New Roman" w:hAnsi="Times New Roman" w:cs="Times New Roman"/>
          <w:b/>
          <w:bCs/>
          <w:noProof w:val="0"/>
          <w:sz w:val="36"/>
          <w:szCs w:val="36"/>
          <w:lang w:val="en-US"/>
        </w:rPr>
      </w:pPr>
      <w:r>
        <w:rPr>
          <w:rFonts w:ascii="Times New Roman" w:eastAsia="Times New Roman" w:hAnsi="Times New Roman" w:cs="Times New Roman"/>
          <w:b/>
          <w:bCs/>
          <w:noProof w:val="0"/>
          <w:sz w:val="36"/>
          <w:szCs w:val="36"/>
          <w:lang w:val="en-US"/>
        </w:rPr>
        <w:t xml:space="preserve">Mẫu bài: </w:t>
      </w:r>
      <w:r w:rsidRPr="00B77243">
        <w:rPr>
          <w:rFonts w:ascii="Times New Roman" w:eastAsia="Times New Roman" w:hAnsi="Times New Roman" w:cs="Times New Roman"/>
          <w:b/>
          <w:bCs/>
          <w:noProof w:val="0"/>
          <w:sz w:val="36"/>
          <w:szCs w:val="36"/>
          <w:lang w:val="en-US"/>
        </w:rPr>
        <w:t>Thấu hiểu và chấp nhận sự khác biệt</w:t>
      </w:r>
    </w:p>
    <w:p w:rsidR="00B77243" w:rsidRPr="00B77243" w:rsidRDefault="00B77243" w:rsidP="00B77243">
      <w:pPr>
        <w:spacing w:before="100" w:beforeAutospacing="1" w:after="100" w:afterAutospacing="1" w:line="240" w:lineRule="auto"/>
        <w:jc w:val="both"/>
        <w:rPr>
          <w:rFonts w:ascii="Times New Roman" w:eastAsia="Times New Roman" w:hAnsi="Times New Roman" w:cs="Times New Roman"/>
          <w:noProof w:val="0"/>
          <w:sz w:val="24"/>
          <w:szCs w:val="24"/>
          <w:lang w:val="en-US"/>
        </w:rPr>
      </w:pPr>
      <w:r w:rsidRPr="00B77243">
        <w:rPr>
          <w:rFonts w:ascii="Times New Roman" w:eastAsia="Times New Roman" w:hAnsi="Times New Roman" w:cs="Times New Roman"/>
          <w:b/>
          <w:bCs/>
          <w:noProof w:val="0"/>
          <w:sz w:val="24"/>
          <w:szCs w:val="24"/>
          <w:lang w:val="en-US"/>
        </w:rPr>
        <w:t>Cuốn sách gợi cảm hứng:</w:t>
      </w:r>
      <w:r w:rsidRPr="00B77243">
        <w:rPr>
          <w:rFonts w:ascii="Times New Roman" w:eastAsia="Times New Roman" w:hAnsi="Times New Roman" w:cs="Times New Roman"/>
          <w:noProof w:val="0"/>
          <w:sz w:val="24"/>
          <w:szCs w:val="24"/>
          <w:lang w:val="en-US"/>
        </w:rPr>
        <w:t xml:space="preserve"> </w:t>
      </w:r>
      <w:r w:rsidRPr="00B77243">
        <w:rPr>
          <w:rFonts w:ascii="Times New Roman" w:eastAsia="Times New Roman" w:hAnsi="Times New Roman" w:cs="Times New Roman"/>
          <w:b/>
          <w:bCs/>
          <w:noProof w:val="0"/>
          <w:sz w:val="24"/>
          <w:szCs w:val="24"/>
          <w:lang w:val="en-US"/>
        </w:rPr>
        <w:t>"Hoàng tử bé"</w:t>
      </w:r>
      <w:r w:rsidRPr="00B77243">
        <w:rPr>
          <w:rFonts w:ascii="Times New Roman" w:eastAsia="Times New Roman" w:hAnsi="Times New Roman" w:cs="Times New Roman"/>
          <w:noProof w:val="0"/>
          <w:sz w:val="24"/>
          <w:szCs w:val="24"/>
          <w:lang w:val="en-US"/>
        </w:rPr>
        <w:t xml:space="preserve"> của Antoine de Saint-Exupéry.</w:t>
      </w:r>
      <w:bookmarkStart w:id="0" w:name="_GoBack"/>
      <w:bookmarkEnd w:id="0"/>
    </w:p>
    <w:p w:rsidR="00B77243" w:rsidRDefault="00B77243" w:rsidP="00B77243">
      <w:pPr>
        <w:pStyle w:val="NormalWeb"/>
        <w:jc w:val="both"/>
      </w:pPr>
      <w:r>
        <w:rPr>
          <w:rStyle w:val="Strong"/>
        </w:rPr>
        <w:t>"Hoàng tử bé"</w:t>
      </w:r>
      <w:r>
        <w:t xml:space="preserve"> của Antoine de Saint-Exupéry, một câu chuyện cổ tích vượt thời gian không chỉ dành cho trẻ em mà còn chạm đến trái tim người lớn, đã gieo vào lòng tôi những hạt mầm sâu sắc của </w:t>
      </w:r>
      <w:r>
        <w:rPr>
          <w:rStyle w:val="Strong"/>
        </w:rPr>
        <w:t>sự thấu hiểu và chấp nhận sự khác biệt</w:t>
      </w:r>
      <w:r>
        <w:t>. Xuyên suốt hành trình của Hoàng tử bé rời bỏ tiểu hành tinh B 612 và những cuộc gặp gỡ độc đáo của cậu với các hành tinh khác cùng những cư dân kỳ lạ của chúng – từ vị vua độc đoán, người uống rượu xấu hổ, đến doanh nhân bận rộn – tôi dần nhận ra rằng thế giới này trở nên đẹp đẽ, phong phú và thú vị hơn rất nhiều khi chúng ta học cách nhìn nhận, tôn trọng những góc nhìn, những giá trị và lối sống không hề giống mình. Chính những điều khác biệt này tạo nên bản sắc và sự đa dạng muôn màu của vũ trụ.</w:t>
      </w:r>
    </w:p>
    <w:p w:rsidR="00B77243" w:rsidRDefault="00B77243" w:rsidP="00B77243">
      <w:pPr>
        <w:pStyle w:val="NormalWeb"/>
        <w:jc w:val="both"/>
      </w:pPr>
      <w:r>
        <w:t xml:space="preserve">Trong xã hội hiện đại, nơi thông tin lan truyền nhanh chóng và sự tương tác giữa các nền văn hóa, quan điểm, lối sống diễn ra không ngừng, </w:t>
      </w:r>
      <w:r>
        <w:rPr>
          <w:rStyle w:val="Strong"/>
        </w:rPr>
        <w:t>sự đa dạng</w:t>
      </w:r>
      <w:r>
        <w:t xml:space="preserve"> là một điều hiển nhiên. Tuy nhiên, một nghịch lý là không phải ai cũng dễ dàng chấp nhận và hòa mình vào sự khác biệt đó. Chúng ta thường có xu hướng phán xét những gì không thuộc về "khuôn mẫu" quen thuộc của mình, hoặc thậm chí là cố gắng đồng hóa, bắt ép những người không giống mình phải tuân theo những chuẩn mực đã định sẵn. Cuốn sách như một lời nhắc nhở dịu dàng nhưng mạnh mẽ rằng, </w:t>
      </w:r>
      <w:r>
        <w:rPr>
          <w:rStyle w:val="Strong"/>
        </w:rPr>
        <w:t>mỗi cá nhân thực sự là một vũ trụ riêng biệt</w:t>
      </w:r>
      <w:r>
        <w:t xml:space="preserve">, mang trong mình những "bông hồng" độc nhất vô nhị, những "con cáo" cần được cảm hóa, những "con rắn" đầy bí ẩn và những "hành tinh" với những quy tắc riêng. Thay vì cố gắng thay đổi người khác theo ý mình hay áp đặt suy nghĩ cá nhân, chúng ta nên học cách </w:t>
      </w:r>
      <w:r>
        <w:rPr>
          <w:rStyle w:val="Strong"/>
        </w:rPr>
        <w:t>lắng nghe sâu sắc, quan sát tinh tế</w:t>
      </w:r>
      <w:r>
        <w:t xml:space="preserve"> và chủ động </w:t>
      </w:r>
      <w:r>
        <w:rPr>
          <w:rStyle w:val="Strong"/>
        </w:rPr>
        <w:t>tìm kiếm vẻ đẹp trong sự độc đáo</w:t>
      </w:r>
      <w:r>
        <w:t xml:space="preserve"> của mỗi cá nhân.</w:t>
      </w:r>
    </w:p>
    <w:p w:rsidR="00B77243" w:rsidRPr="00B77243" w:rsidRDefault="00B77243" w:rsidP="00B77243">
      <w:pPr>
        <w:pStyle w:val="NormalWeb"/>
        <w:jc w:val="both"/>
      </w:pPr>
      <w:r>
        <w:t xml:space="preserve">Việc thấu hiểu và chấp nhận sự khác biệt không chỉ là một phẩm chất đạo đức mà còn mang lại những lợi ích thiết thực. Nó không chỉ giúp chúng ta xây dựng những </w:t>
      </w:r>
      <w:r>
        <w:rPr>
          <w:rStyle w:val="Strong"/>
        </w:rPr>
        <w:t>mối quan hệ bền chặt hơn</w:t>
      </w:r>
      <w:r>
        <w:t xml:space="preserve">, dựa trên sự tôn trọng lẫn nhau thay vì phán xét, mà còn làm </w:t>
      </w:r>
      <w:r>
        <w:rPr>
          <w:rStyle w:val="Strong"/>
        </w:rPr>
        <w:t>phong phú thêm chính thế giới nội tâm của mình</w:t>
      </w:r>
      <w:r>
        <w:t>. Giống như cách Hoàng tử bé, sau khi gặp hàng ngàn bông hồng trong vườn hoa, mới thực sự hiểu được giá trị và sự đặc biệt của bông hồng duy nhất trên hành tinh của mình, chúng ta cũng sẽ trân trọng hơn những gì mình có và mở lòng đón nhận những điều mới mẻ từ người khác. Khi mở rộng tầm nhìn để đón nhận sự đa dạng, chúng ta không chỉ làm giàu thêm kiến thức và trải nghiệm, mà còn phát triển sự bao dung, lòng trắc ẩn, và một tinh thần cởi mở. Đó là con đường dẫn đến một xã hội hài hòa hơn, nơi mỗi cá nhân đều được tôn vinh vì chính những nét riêng biệt của mình.</w:t>
      </w:r>
    </w:p>
    <w:p w:rsidR="00B77243" w:rsidRPr="00B77243" w:rsidRDefault="00B77243" w:rsidP="00B77243">
      <w:pPr>
        <w:spacing w:before="100" w:beforeAutospacing="1" w:after="100" w:afterAutospacing="1" w:line="240" w:lineRule="auto"/>
        <w:jc w:val="both"/>
        <w:outlineLvl w:val="1"/>
        <w:rPr>
          <w:rFonts w:ascii="Times New Roman" w:eastAsia="Times New Roman" w:hAnsi="Times New Roman" w:cs="Times New Roman"/>
          <w:b/>
          <w:bCs/>
          <w:noProof w:val="0"/>
          <w:sz w:val="36"/>
          <w:szCs w:val="36"/>
          <w:lang w:val="en-US"/>
        </w:rPr>
      </w:pPr>
      <w:r>
        <w:rPr>
          <w:rFonts w:ascii="Times New Roman" w:eastAsia="Times New Roman" w:hAnsi="Times New Roman" w:cs="Times New Roman"/>
          <w:b/>
          <w:bCs/>
          <w:noProof w:val="0"/>
          <w:sz w:val="36"/>
          <w:szCs w:val="36"/>
          <w:lang w:val="en-US"/>
        </w:rPr>
        <w:t>Mẫu bài:</w:t>
      </w:r>
      <w:r w:rsidRPr="00B77243">
        <w:rPr>
          <w:rFonts w:ascii="Times New Roman" w:eastAsia="Times New Roman" w:hAnsi="Times New Roman" w:cs="Times New Roman"/>
          <w:b/>
          <w:bCs/>
          <w:noProof w:val="0"/>
          <w:sz w:val="36"/>
          <w:szCs w:val="36"/>
          <w:lang w:val="en-US"/>
        </w:rPr>
        <w:t xml:space="preserve"> Sức mạnh của tình yêu thương và sự kết nối</w:t>
      </w:r>
    </w:p>
    <w:p w:rsidR="00B77243" w:rsidRPr="00B77243" w:rsidRDefault="00B77243" w:rsidP="00B77243">
      <w:pPr>
        <w:spacing w:before="100" w:beforeAutospacing="1" w:after="100" w:afterAutospacing="1" w:line="240" w:lineRule="auto"/>
        <w:jc w:val="both"/>
        <w:rPr>
          <w:rFonts w:ascii="Times New Roman" w:eastAsia="Times New Roman" w:hAnsi="Times New Roman" w:cs="Times New Roman"/>
          <w:noProof w:val="0"/>
          <w:sz w:val="24"/>
          <w:szCs w:val="24"/>
          <w:lang w:val="en-US"/>
        </w:rPr>
      </w:pPr>
      <w:r w:rsidRPr="00B77243">
        <w:rPr>
          <w:rFonts w:ascii="Times New Roman" w:eastAsia="Times New Roman" w:hAnsi="Times New Roman" w:cs="Times New Roman"/>
          <w:b/>
          <w:bCs/>
          <w:noProof w:val="0"/>
          <w:sz w:val="24"/>
          <w:szCs w:val="24"/>
          <w:lang w:val="en-US"/>
        </w:rPr>
        <w:t>Cuốn sách gợi cảm hứng:</w:t>
      </w:r>
      <w:r w:rsidRPr="00B77243">
        <w:rPr>
          <w:rFonts w:ascii="Times New Roman" w:eastAsia="Times New Roman" w:hAnsi="Times New Roman" w:cs="Times New Roman"/>
          <w:noProof w:val="0"/>
          <w:sz w:val="24"/>
          <w:szCs w:val="24"/>
          <w:lang w:val="en-US"/>
        </w:rPr>
        <w:t xml:space="preserve"> </w:t>
      </w:r>
      <w:r w:rsidRPr="00B77243">
        <w:rPr>
          <w:rFonts w:ascii="Times New Roman" w:eastAsia="Times New Roman" w:hAnsi="Times New Roman" w:cs="Times New Roman"/>
          <w:b/>
          <w:bCs/>
          <w:noProof w:val="0"/>
          <w:sz w:val="24"/>
          <w:szCs w:val="24"/>
          <w:lang w:val="en-US"/>
        </w:rPr>
        <w:t>"Nhà giả kim"</w:t>
      </w:r>
      <w:r w:rsidRPr="00B77243">
        <w:rPr>
          <w:rFonts w:ascii="Times New Roman" w:eastAsia="Times New Roman" w:hAnsi="Times New Roman" w:cs="Times New Roman"/>
          <w:noProof w:val="0"/>
          <w:sz w:val="24"/>
          <w:szCs w:val="24"/>
          <w:lang w:val="en-US"/>
        </w:rPr>
        <w:t xml:space="preserve"> của Paulo Coelho.</w:t>
      </w:r>
    </w:p>
    <w:p w:rsidR="00B77243" w:rsidRDefault="00B77243" w:rsidP="00B77243">
      <w:pPr>
        <w:pStyle w:val="NormalWeb"/>
        <w:jc w:val="both"/>
      </w:pPr>
      <w:r>
        <w:t xml:space="preserve">Cuốn sách </w:t>
      </w:r>
      <w:r>
        <w:rPr>
          <w:rStyle w:val="Strong"/>
        </w:rPr>
        <w:t>"Nhà giả kim"</w:t>
      </w:r>
      <w:r>
        <w:t xml:space="preserve"> của Paulo Coelho không chỉ là câu chuyện phiêu lưu kỳ thú của chàng chăn cừu Santiago đi tìm kho báu ẩn giấu, mà còn là một bản hùng ca về </w:t>
      </w:r>
      <w:r>
        <w:rPr>
          <w:rStyle w:val="Strong"/>
        </w:rPr>
        <w:t>sức mạnh biến đổi của tình yêu thương và sự kết nối giữa vạn vật</w:t>
      </w:r>
      <w:r>
        <w:t xml:space="preserve">. Qua từng chặng đường mà Santiago trải nghiệm – từ sa mạc khô cằn đến ốc đảo xanh tươi, từ những cuộc gặp gỡ định mệnh với Nhà giả kim, Fatima, hay cả những yếu tố tự nhiên như gió và mặt trời – tác giả đã khéo léo chứng minh rằng tình yêu </w:t>
      </w:r>
      <w:r>
        <w:lastRenderedPageBreak/>
        <w:t>thương không đơn thuần là một cảm xúc lãng mạn hời hợt. Thay vào đó, nó là một nguồn năng lượng vĩ đại, có khả năng kết nối không chỉ con người với nhau, mà còn là sợi dây vô hình liên kết con người với thiên nhiên, với vũ trụ rộng lớn và sâu xa hơn cả là với chính "Linh hồn Thế giới" – khái niệm trung tâm của tác phẩm.</w:t>
      </w:r>
    </w:p>
    <w:p w:rsidR="00B77243" w:rsidRDefault="00B77243" w:rsidP="00B77243">
      <w:pPr>
        <w:pStyle w:val="NormalWeb"/>
        <w:jc w:val="both"/>
      </w:pPr>
      <w:r>
        <w:t xml:space="preserve">Trong guồng quay hối hả của cuộc sống hiện đại, chúng ta thường dễ dàng bị cuốn vào vòng xoáy của vật chất, những mục tiêu cá nhân, và công việc không ngừng nghỉ. Điều này đôi khi khiến chúng ta xao nhãng hoặc thậm chí lãng quên đi những giá trị cốt lõi của </w:t>
      </w:r>
      <w:r>
        <w:rPr>
          <w:rStyle w:val="Strong"/>
        </w:rPr>
        <w:t>sự kết nối chân thật</w:t>
      </w:r>
      <w:r>
        <w:t xml:space="preserve">. Tình yêu thương, trong "Nhà giả kim" và trong thực tế, không chỉ thể hiện ở những hành động vĩ đại hay những lời thề non hẹn biển. Nó ẩn chứa trong những cử chỉ quan tâm nhỏ nhặt hằng ngày, trong khả năng </w:t>
      </w:r>
      <w:r>
        <w:rPr>
          <w:rStyle w:val="Strong"/>
        </w:rPr>
        <w:t>thấu cảm</w:t>
      </w:r>
      <w:r>
        <w:t xml:space="preserve"> sâu sắc trước nỗi đau của người khác, và trong sự </w:t>
      </w:r>
      <w:r>
        <w:rPr>
          <w:rStyle w:val="Strong"/>
        </w:rPr>
        <w:t>sẻ chia</w:t>
      </w:r>
      <w:r>
        <w:t xml:space="preserve"> vô điều kiện. Santiago đã dần học được cách "lắng nghe trái tim mình" – một biểu tượng cho trực giác và sự kết nối với nội tâm – để hiểu được ngôn ngữ của vũ trụ và nhận ra rằng "khi bạn mong muốn điều gì với tất cả trái tim mình, cả vũ trụ sẽ hợp lực giúp bạn đạt được điều đó". Nguyên lý này không chỉ áp dụng cho việc theo đuổi ước mơ cá nhân, mà còn đúng tuyệt đối với sức mạnh của tình yêu thương. Khi chúng ta thực sự yêu thương và kết nối, chúng ta sẽ nhận lại được sự hỗ trợ, sự thấu hiểu và những nguồn năng lượng tích cực mà đôi khi lý trí không thể lý giải.</w:t>
      </w:r>
    </w:p>
    <w:p w:rsidR="00B77243" w:rsidRDefault="00B77243" w:rsidP="00B77243">
      <w:pPr>
        <w:pStyle w:val="NormalWeb"/>
        <w:jc w:val="both"/>
      </w:pPr>
      <w:r>
        <w:t xml:space="preserve">Tôi tin rằng, việc chủ động vun đắp tình yêu thương trong gia đình, bạn bè, cộng đồng, và thậm chí cả với những người xa lạ hay những sinh vật khác, sẽ tạo nên một </w:t>
      </w:r>
      <w:r>
        <w:rPr>
          <w:rStyle w:val="Strong"/>
        </w:rPr>
        <w:t>mạng lưới kết nối vô hình nhưng vô cùng mạnh mẽ</w:t>
      </w:r>
      <w:r>
        <w:t xml:space="preserve">. Đây không chỉ là sự kết nối về mặt cảm xúc; nó còn là nền tảng cho sự hỗ trợ lẫn nhau, tạo nên sức bật giúp chúng ta vượt qua những khó khăn, thử thách trong cuộc sống. Những mối quan hệ chân thật, được xây dựng trên nền tảng tình yêu thương và sự thấu hiểu, sẽ mang lại niềm vui, sự bình yên và một </w:t>
      </w:r>
      <w:r>
        <w:rPr>
          <w:rStyle w:val="Strong"/>
        </w:rPr>
        <w:t>ý nghĩa đích thực</w:t>
      </w:r>
      <w:r>
        <w:t xml:space="preserve"> cho sự tồn tại của mỗi cá nhân. Hơn nữa, nhận thức được rằng tất cả chúng ta đều là một phần của "Linh hồn Thế giới" – một tổng thể vĩ đại – như "Nhà giả kim" gợi mở, có thể giúp chúng ta sống có trách nhiệm hơn, nhân ái hơn, và tìm thấy hạnh phúc không chỉ trong những kho báu vật chất mà còn trong sự hòa hợp và yêu thương giữa vạn vật.</w:t>
      </w:r>
    </w:p>
    <w:p w:rsidR="00B77243" w:rsidRPr="00B77243" w:rsidRDefault="00B77243" w:rsidP="00B77243">
      <w:pPr>
        <w:spacing w:before="100" w:beforeAutospacing="1" w:after="100" w:afterAutospacing="1" w:line="240" w:lineRule="auto"/>
        <w:jc w:val="both"/>
        <w:outlineLvl w:val="1"/>
        <w:rPr>
          <w:rFonts w:ascii="Times New Roman" w:eastAsia="Times New Roman" w:hAnsi="Times New Roman" w:cs="Times New Roman"/>
          <w:b/>
          <w:bCs/>
          <w:noProof w:val="0"/>
          <w:sz w:val="36"/>
          <w:szCs w:val="36"/>
          <w:lang w:val="en-US"/>
        </w:rPr>
      </w:pPr>
      <w:r>
        <w:rPr>
          <w:rFonts w:ascii="Times New Roman" w:eastAsia="Times New Roman" w:hAnsi="Times New Roman" w:cs="Times New Roman"/>
          <w:b/>
          <w:bCs/>
          <w:noProof w:val="0"/>
          <w:sz w:val="36"/>
          <w:szCs w:val="36"/>
          <w:lang w:val="en-US"/>
        </w:rPr>
        <w:t xml:space="preserve">Mẫu bài: </w:t>
      </w:r>
      <w:r w:rsidRPr="00B77243">
        <w:rPr>
          <w:rFonts w:ascii="Times New Roman" w:eastAsia="Times New Roman" w:hAnsi="Times New Roman" w:cs="Times New Roman"/>
          <w:b/>
          <w:bCs/>
          <w:noProof w:val="0"/>
          <w:sz w:val="36"/>
          <w:szCs w:val="36"/>
          <w:lang w:val="en-US"/>
        </w:rPr>
        <w:t>Vai trò của giáo dục và sự tự</w:t>
      </w:r>
      <w:r>
        <w:rPr>
          <w:rFonts w:ascii="Times New Roman" w:eastAsia="Times New Roman" w:hAnsi="Times New Roman" w:cs="Times New Roman"/>
          <w:b/>
          <w:bCs/>
          <w:noProof w:val="0"/>
          <w:sz w:val="36"/>
          <w:szCs w:val="36"/>
          <w:lang w:val="en-US"/>
        </w:rPr>
        <w:t xml:space="preserve"> học trong việc thay đổi cuộc đ</w:t>
      </w:r>
      <w:r w:rsidRPr="00B77243">
        <w:rPr>
          <w:rFonts w:ascii="Times New Roman" w:eastAsia="Times New Roman" w:hAnsi="Times New Roman" w:cs="Times New Roman"/>
          <w:b/>
          <w:bCs/>
          <w:noProof w:val="0"/>
          <w:sz w:val="36"/>
          <w:szCs w:val="36"/>
          <w:lang w:val="en-US"/>
        </w:rPr>
        <w:t>i</w:t>
      </w:r>
    </w:p>
    <w:p w:rsidR="00B77243" w:rsidRPr="00B77243" w:rsidRDefault="00B77243" w:rsidP="00B77243">
      <w:pPr>
        <w:spacing w:before="100" w:beforeAutospacing="1" w:after="100" w:afterAutospacing="1" w:line="240" w:lineRule="auto"/>
        <w:jc w:val="both"/>
        <w:rPr>
          <w:rFonts w:ascii="Times New Roman" w:eastAsia="Times New Roman" w:hAnsi="Times New Roman" w:cs="Times New Roman"/>
          <w:noProof w:val="0"/>
          <w:sz w:val="24"/>
          <w:szCs w:val="24"/>
          <w:lang w:val="en-US"/>
        </w:rPr>
      </w:pPr>
      <w:r>
        <w:rPr>
          <w:rFonts w:ascii="Times New Roman" w:eastAsia="Times New Roman" w:hAnsi="Times New Roman" w:cs="Times New Roman"/>
          <w:b/>
          <w:bCs/>
          <w:noProof w:val="0"/>
          <w:sz w:val="24"/>
          <w:szCs w:val="24"/>
          <w:lang w:val="en-US"/>
        </w:rPr>
        <w:t>Cuố</w:t>
      </w:r>
      <w:r w:rsidRPr="00B77243">
        <w:rPr>
          <w:rFonts w:ascii="Times New Roman" w:eastAsia="Times New Roman" w:hAnsi="Times New Roman" w:cs="Times New Roman"/>
          <w:b/>
          <w:bCs/>
          <w:noProof w:val="0"/>
          <w:sz w:val="24"/>
          <w:szCs w:val="24"/>
          <w:lang w:val="en-US"/>
        </w:rPr>
        <w:t>n sách gợi cảm hứng:</w:t>
      </w:r>
      <w:r w:rsidRPr="00B77243">
        <w:rPr>
          <w:rFonts w:ascii="Times New Roman" w:eastAsia="Times New Roman" w:hAnsi="Times New Roman" w:cs="Times New Roman"/>
          <w:noProof w:val="0"/>
          <w:sz w:val="24"/>
          <w:szCs w:val="24"/>
          <w:lang w:val="en-US"/>
        </w:rPr>
        <w:t xml:space="preserve"> </w:t>
      </w:r>
      <w:r w:rsidRPr="00B77243">
        <w:rPr>
          <w:rFonts w:ascii="Times New Roman" w:eastAsia="Times New Roman" w:hAnsi="Times New Roman" w:cs="Times New Roman"/>
          <w:b/>
          <w:bCs/>
          <w:noProof w:val="0"/>
          <w:sz w:val="24"/>
          <w:szCs w:val="24"/>
          <w:lang w:val="en-US"/>
        </w:rPr>
        <w:t>"Tắt đèn"</w:t>
      </w:r>
      <w:r w:rsidRPr="00B77243">
        <w:rPr>
          <w:rFonts w:ascii="Times New Roman" w:eastAsia="Times New Roman" w:hAnsi="Times New Roman" w:cs="Times New Roman"/>
          <w:noProof w:val="0"/>
          <w:sz w:val="24"/>
          <w:szCs w:val="24"/>
          <w:lang w:val="en-US"/>
        </w:rPr>
        <w:t xml:space="preserve"> của Ngô Tất Tố.</w:t>
      </w:r>
    </w:p>
    <w:p w:rsidR="00B77243" w:rsidRDefault="00B77243" w:rsidP="00B77243">
      <w:pPr>
        <w:pStyle w:val="NormalWeb"/>
        <w:jc w:val="both"/>
      </w:pPr>
      <w:r>
        <w:t xml:space="preserve">Cuốn sách </w:t>
      </w:r>
      <w:r>
        <w:rPr>
          <w:rStyle w:val="Strong"/>
        </w:rPr>
        <w:t>"Tắt đèn"</w:t>
      </w:r>
      <w:r>
        <w:t xml:space="preserve"> của nhà văn Ngô Tất Tố không chỉ là một tác phẩm văn học hiện thực phê phán sâu sắc về những bất công, sự cùng cực của xã hội Việt Nam đầu thế kỷ XX. Qua hình ảnh đầy bi kịch của chị Dậu – người phụ nữ dù có bao nỗ lực cũng không thoát khỏi vòng vây của đói nghèo, áp bức – và những số phận khốn khổ khác, tác phẩm đã gợi cho tôi suy nghĩ day dứt về </w:t>
      </w:r>
      <w:r>
        <w:rPr>
          <w:rStyle w:val="Strong"/>
        </w:rPr>
        <w:t>vai trò cốt yếu của giáo dục và sự tự học trong việc thay đổi cuộc đời</w:t>
      </w:r>
      <w:r>
        <w:t>. Mặc dù bối cảnh câu chuyện là một xã hội mà tri thức và cơ hội học tập không dành cho số đông, nơi người dân bị bóc lột đến tận cùng, nhưng chính sự thiếu vắng đó lại càng làm nổi bật giá trị của tri thức như một con đường duy nhất, dù khó khăn, để thoát ly khỏi cảnh lầm than cho thế hệ sau. Ánh sáng của tri thức, dù le lói, vẫn là niềm hy vọng duy nhất giữa màn đêm tăm tối của "Tắt đèn".</w:t>
      </w:r>
    </w:p>
    <w:p w:rsidR="00B77243" w:rsidRDefault="00B77243" w:rsidP="00B77243">
      <w:pPr>
        <w:pStyle w:val="NormalWeb"/>
        <w:jc w:val="both"/>
      </w:pPr>
      <w:r>
        <w:lastRenderedPageBreak/>
        <w:t xml:space="preserve">Trong thời đại ngày nay, chúng ta may mắn được sống trong một thế giới mà cơ hội tiếp cận giáo dục đã trở nên rộng mở hơn bao giờ hết, khác xa với khung cảnh của "Tắt đèn". Tuy nhiên, điều cốt yếu là việc học tập không chỉ dừng lại ở những năm tháng ngồi trên ghế nhà trường. Nó còn là một </w:t>
      </w:r>
      <w:r>
        <w:rPr>
          <w:rStyle w:val="Strong"/>
        </w:rPr>
        <w:t>quá trình tự học không ngừng nghỉ, một hành trình khám phá và phát triển bản thân trọn đời</w:t>
      </w:r>
      <w:r>
        <w:t xml:space="preserve">. Những nhân vật như chị Dậu trong tác phẩm, dù mang trong mình khao khát cháy bỏng được thoát khỏi cảnh bần hàn, nhưng họ thiếu đi công cụ mạnh mẽ nhất – đó chính là tri thức và những kỹ năng được tôi luyện qua giáo dục. Tôi tin rằng, giáo dục chính quy, với chương trình bài bản và định hướng rõ ràng, cung cấp cho chúng ta một nền tảng kiến thức vững chắc và tư duy logic. Song, </w:t>
      </w:r>
      <w:r>
        <w:rPr>
          <w:rStyle w:val="Strong"/>
        </w:rPr>
        <w:t>sự tự học mới chính là chìa khóa để mỗi người tự mở cánh cửa tương lai cho riêng mình</w:t>
      </w:r>
      <w:r>
        <w:t>, thích nghi với những thay đổi không ngừng của thế giới.</w:t>
      </w:r>
    </w:p>
    <w:p w:rsidR="00B77243" w:rsidRDefault="00B77243" w:rsidP="00B77243">
      <w:pPr>
        <w:pStyle w:val="NormalWeb"/>
        <w:jc w:val="both"/>
      </w:pPr>
      <w:r>
        <w:t xml:space="preserve">Khác biệt hoàn toàn với thế hệ của chị Dậu, chúng ta đang sống trong kỷ nguyên số với vô vàn "ánh sáng" tri thức soi đường. Internet bùng nổ, thư viện kỹ thuật số, sách báo đa dạng, và hàng ngàn khóa học trực tuyến miễn phí hoặc chi phí thấp đều nằm trong tầm tay. Đây chính là những công cụ mạnh mẽ, giúp những ai thực sự có </w:t>
      </w:r>
      <w:r>
        <w:rPr>
          <w:rStyle w:val="Strong"/>
        </w:rPr>
        <w:t>ý chí và khao khát thay đổi</w:t>
      </w:r>
      <w:r>
        <w:t xml:space="preserve"> có thể tiếp cận tri thức không giới hạn. Việc </w:t>
      </w:r>
      <w:r>
        <w:rPr>
          <w:rStyle w:val="Strong"/>
        </w:rPr>
        <w:t>đầu tư vào tri thức</w:t>
      </w:r>
      <w:r>
        <w:t>, không ngừng nâng cao kỹ năng thông qua quá trình tự học không chỉ giúp cải thiện chất lượng cuộc sống cá nhân, mở ra những cơ hội nghề nghiệp mới, và tăng cường khả năng thích ứng trong một thế giới đầy biến động. Hơn thế nữa, một xã hội với những cá nhân tự học và phát triển liên tục sẽ là một xã hội tiến bộ hơn, nơi mỗi người đều có thể phát huy tối đa tiềm năng của mình, đóng góp vào sự phát triển chung. Chúng ta có trách nhiệm nắm lấy những cơ hội này, để không ai còn phải "tắt đèn" trong sự thiếu hiểu biết và bế tắc như những số phận trong tác phẩm của Ngô Tất Tố.</w:t>
      </w:r>
    </w:p>
    <w:p w:rsidR="00534015" w:rsidRDefault="00B77243" w:rsidP="00B77243">
      <w:pPr>
        <w:jc w:val="both"/>
      </w:pPr>
    </w:p>
    <w:sectPr w:rsidR="005340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32AF9"/>
    <w:multiLevelType w:val="multilevel"/>
    <w:tmpl w:val="7DB2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C26E05"/>
    <w:multiLevelType w:val="multilevel"/>
    <w:tmpl w:val="0422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47189C"/>
    <w:multiLevelType w:val="multilevel"/>
    <w:tmpl w:val="AF52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43"/>
    <w:rsid w:val="0006350C"/>
    <w:rsid w:val="001101A4"/>
    <w:rsid w:val="0046722E"/>
    <w:rsid w:val="00811079"/>
    <w:rsid w:val="008B2D30"/>
    <w:rsid w:val="00920B40"/>
    <w:rsid w:val="00AE23E4"/>
    <w:rsid w:val="00B372ED"/>
    <w:rsid w:val="00B77243"/>
    <w:rsid w:val="00D149DE"/>
    <w:rsid w:val="00E9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85C05-22C7-4948-B890-006B92DD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2">
    <w:name w:val="heading 2"/>
    <w:basedOn w:val="Normal"/>
    <w:link w:val="Heading2Char"/>
    <w:uiPriority w:val="9"/>
    <w:qFormat/>
    <w:rsid w:val="00B77243"/>
    <w:pPr>
      <w:spacing w:before="100" w:beforeAutospacing="1" w:after="100" w:afterAutospacing="1" w:line="240" w:lineRule="auto"/>
      <w:outlineLvl w:val="1"/>
    </w:pPr>
    <w:rPr>
      <w:rFonts w:ascii="Times New Roman" w:eastAsia="Times New Roman" w:hAnsi="Times New Roman" w:cs="Times New Roman"/>
      <w:b/>
      <w:bCs/>
      <w:noProof w:val="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243"/>
    <w:rPr>
      <w:rFonts w:ascii="Times New Roman" w:eastAsia="Times New Roman" w:hAnsi="Times New Roman" w:cs="Times New Roman"/>
      <w:b/>
      <w:bCs/>
      <w:sz w:val="36"/>
      <w:szCs w:val="36"/>
    </w:rPr>
  </w:style>
  <w:style w:type="paragraph" w:styleId="NormalWeb">
    <w:name w:val="Normal (Web)"/>
    <w:basedOn w:val="Normal"/>
    <w:uiPriority w:val="99"/>
    <w:unhideWhenUsed/>
    <w:rsid w:val="00B7724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B77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18">
      <w:bodyDiv w:val="1"/>
      <w:marLeft w:val="0"/>
      <w:marRight w:val="0"/>
      <w:marTop w:val="0"/>
      <w:marBottom w:val="0"/>
      <w:divBdr>
        <w:top w:val="none" w:sz="0" w:space="0" w:color="auto"/>
        <w:left w:val="none" w:sz="0" w:space="0" w:color="auto"/>
        <w:bottom w:val="none" w:sz="0" w:space="0" w:color="auto"/>
        <w:right w:val="none" w:sz="0" w:space="0" w:color="auto"/>
      </w:divBdr>
    </w:div>
    <w:div w:id="411120363">
      <w:bodyDiv w:val="1"/>
      <w:marLeft w:val="0"/>
      <w:marRight w:val="0"/>
      <w:marTop w:val="0"/>
      <w:marBottom w:val="0"/>
      <w:divBdr>
        <w:top w:val="none" w:sz="0" w:space="0" w:color="auto"/>
        <w:left w:val="none" w:sz="0" w:space="0" w:color="auto"/>
        <w:bottom w:val="none" w:sz="0" w:space="0" w:color="auto"/>
        <w:right w:val="none" w:sz="0" w:space="0" w:color="auto"/>
      </w:divBdr>
    </w:div>
    <w:div w:id="840660503">
      <w:bodyDiv w:val="1"/>
      <w:marLeft w:val="0"/>
      <w:marRight w:val="0"/>
      <w:marTop w:val="0"/>
      <w:marBottom w:val="0"/>
      <w:divBdr>
        <w:top w:val="none" w:sz="0" w:space="0" w:color="auto"/>
        <w:left w:val="none" w:sz="0" w:space="0" w:color="auto"/>
        <w:bottom w:val="none" w:sz="0" w:space="0" w:color="auto"/>
        <w:right w:val="none" w:sz="0" w:space="0" w:color="auto"/>
      </w:divBdr>
    </w:div>
    <w:div w:id="1040744058">
      <w:bodyDiv w:val="1"/>
      <w:marLeft w:val="0"/>
      <w:marRight w:val="0"/>
      <w:marTop w:val="0"/>
      <w:marBottom w:val="0"/>
      <w:divBdr>
        <w:top w:val="none" w:sz="0" w:space="0" w:color="auto"/>
        <w:left w:val="none" w:sz="0" w:space="0" w:color="auto"/>
        <w:bottom w:val="none" w:sz="0" w:space="0" w:color="auto"/>
        <w:right w:val="none" w:sz="0" w:space="0" w:color="auto"/>
      </w:divBdr>
    </w:div>
    <w:div w:id="1050811601">
      <w:bodyDiv w:val="1"/>
      <w:marLeft w:val="0"/>
      <w:marRight w:val="0"/>
      <w:marTop w:val="0"/>
      <w:marBottom w:val="0"/>
      <w:divBdr>
        <w:top w:val="none" w:sz="0" w:space="0" w:color="auto"/>
        <w:left w:val="none" w:sz="0" w:space="0" w:color="auto"/>
        <w:bottom w:val="none" w:sz="0" w:space="0" w:color="auto"/>
        <w:right w:val="none" w:sz="0" w:space="0" w:color="auto"/>
      </w:divBdr>
    </w:div>
    <w:div w:id="17173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2025-05-21T04:05:00Z</dcterms:created>
  <dcterms:modified xsi:type="dcterms:W3CDTF">2025-05-21T04:11:00Z</dcterms:modified>
</cp:coreProperties>
</file>