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C1" w:rsidRPr="00EB67C1" w:rsidRDefault="00EB67C1" w:rsidP="00EB67C1">
      <w:pPr>
        <w:shd w:val="clear" w:color="auto" w:fill="FFFFFF"/>
        <w:spacing w:after="0" w:line="234" w:lineRule="atLeast"/>
        <w:jc w:val="center"/>
        <w:rPr>
          <w:rFonts w:ascii="Arial" w:eastAsia="Times New Roman" w:hAnsi="Arial" w:cs="Arial"/>
          <w:color w:val="000000"/>
          <w:sz w:val="18"/>
          <w:szCs w:val="18"/>
        </w:rPr>
      </w:pPr>
      <w:bookmarkStart w:id="0" w:name="chuong_pl_1_1"/>
      <w:r w:rsidRPr="00EB67C1">
        <w:rPr>
          <w:rFonts w:ascii="Arial" w:eastAsia="Times New Roman" w:hAnsi="Arial" w:cs="Arial"/>
          <w:b/>
          <w:bCs/>
          <w:color w:val="000000"/>
          <w:sz w:val="24"/>
          <w:szCs w:val="24"/>
        </w:rPr>
        <w:t>PHỤ LỤC 1A</w:t>
      </w:r>
      <w:bookmarkEnd w:id="0"/>
    </w:p>
    <w:p w:rsidR="00EB67C1" w:rsidRPr="00EB67C1" w:rsidRDefault="00EB67C1" w:rsidP="00EB67C1">
      <w:pPr>
        <w:shd w:val="clear" w:color="auto" w:fill="FFFFFF"/>
        <w:spacing w:after="0" w:line="234" w:lineRule="atLeast"/>
        <w:jc w:val="center"/>
        <w:rPr>
          <w:rFonts w:ascii="Arial" w:eastAsia="Times New Roman" w:hAnsi="Arial" w:cs="Arial"/>
          <w:color w:val="000000"/>
          <w:sz w:val="18"/>
          <w:szCs w:val="18"/>
        </w:rPr>
      </w:pPr>
      <w:bookmarkStart w:id="1" w:name="chuong_pl_1_1_name"/>
      <w:r w:rsidRPr="00EB67C1">
        <w:rPr>
          <w:rFonts w:ascii="Arial" w:eastAsia="Times New Roman" w:hAnsi="Arial" w:cs="Arial"/>
          <w:color w:val="000000"/>
          <w:sz w:val="18"/>
          <w:szCs w:val="18"/>
        </w:rPr>
        <w:t>BIỂU TỔNG HỢP SỐ LIỆU</w:t>
      </w:r>
      <w:bookmarkEnd w:id="1"/>
      <w:r w:rsidRPr="00EB67C1">
        <w:rPr>
          <w:rFonts w:ascii="Arial" w:eastAsia="Times New Roman" w:hAnsi="Arial" w:cs="Arial"/>
          <w:color w:val="000000"/>
          <w:sz w:val="18"/>
          <w:szCs w:val="18"/>
        </w:rPr>
        <w:br/>
      </w:r>
      <w:bookmarkStart w:id="2" w:name="chuong_pl_1_1_name_name"/>
      <w:r w:rsidRPr="00EB67C1">
        <w:rPr>
          <w:rFonts w:ascii="Arial" w:eastAsia="Times New Roman" w:hAnsi="Arial" w:cs="Arial"/>
          <w:color w:val="000000"/>
          <w:sz w:val="18"/>
          <w:szCs w:val="18"/>
        </w:rPr>
        <w:t>TỔNG KẾT, ĐÁNH GIÁ KẾT QUẢ THI HÀNH PHÁP LUẬT PHÒNG, CHỐNG MẠI DÂM ĐỐI VỚI CÁC BỘ, NGÀNH, TỔ CHỨC ĐOÀN THỂ TRUNG ƯƠNG</w:t>
      </w:r>
      <w:bookmarkEnd w:id="2"/>
    </w:p>
    <w:p w:rsidR="00EB67C1" w:rsidRPr="00EB67C1" w:rsidRDefault="00EB67C1" w:rsidP="00EB67C1">
      <w:pPr>
        <w:shd w:val="clear" w:color="auto" w:fill="FFFFFF"/>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b/>
          <w:bCs/>
          <w:color w:val="000000"/>
          <w:sz w:val="18"/>
          <w:szCs w:val="18"/>
        </w:rPr>
        <w:t>(Tên cơ quan, đơn vị: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04"/>
        <w:gridCol w:w="953"/>
        <w:gridCol w:w="1620"/>
        <w:gridCol w:w="1715"/>
        <w:gridCol w:w="1048"/>
      </w:tblGrid>
      <w:tr w:rsidR="00EB67C1" w:rsidRPr="00EB67C1" w:rsidTr="00EB67C1">
        <w:trPr>
          <w:tblCellSpacing w:w="0" w:type="dxa"/>
        </w:trPr>
        <w:tc>
          <w:tcPr>
            <w:tcW w:w="2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b/>
                <w:bCs/>
                <w:color w:val="000000"/>
                <w:sz w:val="18"/>
                <w:szCs w:val="18"/>
              </w:rPr>
              <w:t>Nội dung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b/>
                <w:bCs/>
                <w:color w:val="000000"/>
                <w:sz w:val="18"/>
                <w:szCs w:val="18"/>
              </w:rPr>
              <w:t>Đơn vị tính</w:t>
            </w:r>
          </w:p>
        </w:tc>
        <w:tc>
          <w:tcPr>
            <w:tcW w:w="1750" w:type="pct"/>
            <w:gridSpan w:val="2"/>
            <w:tcBorders>
              <w:top w:val="single" w:sz="8" w:space="0" w:color="auto"/>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b/>
                <w:bCs/>
                <w:color w:val="000000"/>
                <w:sz w:val="18"/>
                <w:szCs w:val="18"/>
              </w:rPr>
              <w:t>Kết quả thực hiện từ năm 2003 đến tháng 6/2023</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b/>
                <w:bCs/>
                <w:color w:val="000000"/>
                <w:sz w:val="18"/>
                <w:szCs w:val="18"/>
              </w:rPr>
              <w:t>Tổng cộng</w:t>
            </w:r>
          </w:p>
        </w:tc>
      </w:tr>
      <w:tr w:rsidR="00EB67C1" w:rsidRPr="00EB67C1" w:rsidTr="00EB67C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Giai đoạn từ năm 2003 đến năm 2013</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Giai đoạn từ năm 2014 đến 30/6/2023</w:t>
            </w: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1. Nâng cao năng lực cho đội ngũ nhân lực thực hiện công tác phòng, chống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Số cán bộ, công chức, viên chức, chiến sỹ thực hiện công tác phòng, chống mại dâm chuyên trách</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Số cán bộ, công chức, viên chức, chiến sỹ thực hiện công tác phòng, chống mại dâm kiêm nhiệm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Số cán bộ, công chức, viên chức, chiến sỹ thực hiện công tác phòng, chống mại dâm được tập huấn nâng cao trình độ chuyên môn về công tác phòng, chống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2. Kinh phí thực hiện công tác phòng, chống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Kinh phí Nhà nước từ nguồn chi sự nghiệp đảm bảo xã hội phục vụ công tác phòng, chống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Triệu đồng</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Kinh phí do các tổ chức quốc tế, tổ chức phi chính phủ và các nguồn tài trợ hợp pháp khác cho công tác phòng, chống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Triệu đồng</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1. Bộ Công an</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tụ điểm, địa bàn phức tạp về tệ nạn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Tụ điểm</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cuộc truy quét tại địa điểm công cộng.</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Cuộc</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cuộc triệt phá tại các cơ sở KDDV.</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Cuộc</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người bán dâm được thống kê qua hồ sơ xử phạt hành chính.</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lastRenderedPageBreak/>
              <w:t>- Số vụ liên quan đến tệ nạn mại dâm có quyết định khởi tố.</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Vụ</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tội phạm liên quan đến mại dâm có quyết định khởi tố.</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Chủ chứa, môi giới</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i/>
                <w:iCs/>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Mua dâm người chưa thành niên</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i/>
                <w:iCs/>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2. Bộ Quốc phòng</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người bán dâm ước tính tại các khu vực biên giới; các khu vực kinh tế cửa khẩu, cảng biển</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tụ điểm hoạt động mại dâm ở các khu vực biên giới; các khu vực kinh tế cửa khẩu, cảng biển</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Tụ điểm</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cuộc triệt phá về mua bán người vì mục đích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Cuộc</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chủ chứa, môi giới hoạt động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nạn nhân bị mua bán liên quan đến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3. Bộ Y tế</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nhân viên của các cơ sở kinh doanh dịch vụ được khám bệnh định kỳ</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cơ sở kinh doanh dịch vụ thực hiện khám bệnh định kỳ đối với nhân viên của các cơ sở kinh doanh dịch vụ</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Cơ sở</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4. Bộ Văn hóa, Thể thao và Du lịch</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Tổng số cơ sở kinh doanh dịch vụ dễ phát sinh tệ nạn mại dâm (khách sạn, nhà nghỉ, nhà trọ, quán bar, vũ trường, karaoke...)</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Cơ sở</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lượng cơ sở kinh doanh dịch vụ dễ phát sinh tệ nạn mại dâm được kiểm tra</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Cơ sở</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lượng cơ sở kinh doanh dịch vụ dễ phát sinh tệ nạn mại dâm vi phạm pháp luật về phòng, chống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Cơ sở</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lao động làm việc trong các cơ sở kinh doanh dịch vụ dễ phát sinh tệ nạn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lastRenderedPageBreak/>
              <w:t>5. Bộ Thông tin và Truyền thông</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tin bài, phóng sự, chuyên trang,... về phòng, chống tệ nạn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Tin bài, phóng sự, chuyên trang</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lượt tin bài, phóng sự. chuyên trang...về phòng, chống mại dâm được đăng tải trên cơ quan báo chí Trung ương</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Lượt</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6. Bộ Giáo dục và đào tạo</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học sinh, sinh viên tại các trường trung học phổ thông, cơ sở giáo dục đại học.</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cuộc tuyên truyền, phổ biến giáo dục pháp luật về phòng, chống mại dâm tại các trường trung học phổ thông, cơ sở giáo dục đại học.</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Cuộc</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học sinh, sinh viên tại các trường trung học phổ thông, cơ sở giáo dục đại học được tuyên truyền về phòng, chống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7. Bộ Tài chính</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Ngân sách địa phương</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Triệu đồng</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Ngân sách Trung ương</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Triệu đồng</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Từ nguồn khác</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Triệu đồng</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8. Viện kiểm sát nhân dân tối cao</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vụ truy tố liên quan đến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Vụ</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can bị truy tố</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chủ chứa, môi giới</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mua dâm người chưa thành niên</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vụ thực hiện quyền công tố và kiểm sát xét xử</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Vụ</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cáo</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chủ chứa, môi giới</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mua dâm người chưa thành niên</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9. Tòa án nhân dân tối cao</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lastRenderedPageBreak/>
              <w:t>- Số vụ án liên quan đến mại dâm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Vụ</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cáo</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vụ án đưa ra xét xử</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Vụ</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cáo</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cáo bị phạt tù từ trên 15 năm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cáo bị phạt tù từ 7 - 15 năm</w:t>
            </w:r>
          </w:p>
        </w:tc>
        <w:tc>
          <w:tcPr>
            <w:tcW w:w="50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cáo bị phạt tù dưới 7 năm</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i/>
                <w:iCs/>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cáo hưởng án treo</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i/>
                <w:iCs/>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cáo là chủ chứa, môi giới</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i/>
                <w:iCs/>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cáo phạm tội mua dâm người chưa thành viên</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i/>
                <w:iCs/>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i/>
                <w:iCs/>
                <w:color w:val="000000"/>
                <w:sz w:val="18"/>
                <w:szCs w:val="18"/>
              </w:rPr>
              <w:t>+ Số bị cáo là công chức, viên chức Nhà nước</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i/>
                <w:iCs/>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10. Tổng Liên đoàn Lao động Việt Nam</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lao động làm việc trong các khu công nghiệp</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người lao động trong các khu công nghiệp được tuyên truyền, phổ biến chính sách, pháp luật, cung cấp kiến thức về phòng, chống tệ nạn mại dâm</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11. TW Hội Liên hiệp phụ nữ Việt Nam</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Số người bán dâm được hỗ trợ</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người bán dâm được hỗ trợ dạy nghề</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người bán dâm được tạo việc làm</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người bán dâm được hỗ trợ vay vốn</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Người</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tiền hỗ trợ vay vốn cho người bán dâm</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Triệu đồng</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b/>
                <w:bCs/>
                <w:color w:val="000000"/>
                <w:sz w:val="18"/>
                <w:szCs w:val="18"/>
              </w:rPr>
              <w:t>12. Đài Truyền hình Việt Nam, Đài Tiếng nói Việt Nam, Thông tấn xã Việt Nam</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t>- Số tin bài, phóng sự, chuyên trang, phim, kịch, chương trình... về phòng, chống tệ nạn mại dâm</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 xml:space="preserve">Tin bài, phóng sự, chuyên trang, phim, kịch, </w:t>
            </w:r>
            <w:r w:rsidRPr="00EB67C1">
              <w:rPr>
                <w:rFonts w:ascii="Arial" w:eastAsia="Times New Roman" w:hAnsi="Arial" w:cs="Arial"/>
                <w:color w:val="000000"/>
                <w:sz w:val="18"/>
                <w:szCs w:val="18"/>
              </w:rPr>
              <w:lastRenderedPageBreak/>
              <w:t>chương trình</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r w:rsidR="00EB67C1" w:rsidRPr="00EB67C1" w:rsidTr="00EB67C1">
        <w:trPr>
          <w:tblCellSpacing w:w="0" w:type="dxa"/>
        </w:trPr>
        <w:tc>
          <w:tcPr>
            <w:tcW w:w="2100" w:type="pct"/>
            <w:tcBorders>
              <w:top w:val="nil"/>
              <w:left w:val="single" w:sz="8" w:space="0" w:color="auto"/>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rPr>
                <w:rFonts w:ascii="Arial" w:eastAsia="Times New Roman" w:hAnsi="Arial" w:cs="Arial"/>
                <w:color w:val="000000"/>
                <w:sz w:val="18"/>
                <w:szCs w:val="18"/>
              </w:rPr>
            </w:pPr>
            <w:r w:rsidRPr="00EB67C1">
              <w:rPr>
                <w:rFonts w:ascii="Arial" w:eastAsia="Times New Roman" w:hAnsi="Arial" w:cs="Arial"/>
                <w:color w:val="000000"/>
                <w:sz w:val="18"/>
                <w:szCs w:val="18"/>
              </w:rPr>
              <w:lastRenderedPageBreak/>
              <w:t>- Số lượt tin bài, phóng sự, chuyên trang, phim, kịch, chương trình...về phòng, chống mại dâm được đăng tải trên các phương tiện thông tin đại chúng Trung ương</w:t>
            </w:r>
          </w:p>
        </w:tc>
        <w:tc>
          <w:tcPr>
            <w:tcW w:w="50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before="120" w:after="120" w:line="234" w:lineRule="atLeast"/>
              <w:jc w:val="center"/>
              <w:rPr>
                <w:rFonts w:ascii="Arial" w:eastAsia="Times New Roman" w:hAnsi="Arial" w:cs="Arial"/>
                <w:color w:val="000000"/>
                <w:sz w:val="18"/>
                <w:szCs w:val="18"/>
              </w:rPr>
            </w:pPr>
            <w:r w:rsidRPr="00EB67C1">
              <w:rPr>
                <w:rFonts w:ascii="Arial" w:eastAsia="Times New Roman" w:hAnsi="Arial" w:cs="Arial"/>
                <w:color w:val="000000"/>
                <w:sz w:val="18"/>
                <w:szCs w:val="18"/>
              </w:rPr>
              <w:t>Lượt</w:t>
            </w: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EB67C1" w:rsidRPr="00EB67C1" w:rsidRDefault="00EB67C1" w:rsidP="00EB67C1">
            <w:pPr>
              <w:spacing w:after="0" w:line="240" w:lineRule="auto"/>
              <w:rPr>
                <w:rFonts w:ascii="Times New Roman" w:eastAsia="Times New Roman" w:hAnsi="Times New Roman" w:cs="Times New Roman"/>
                <w:sz w:val="20"/>
                <w:szCs w:val="20"/>
              </w:rPr>
            </w:pPr>
          </w:p>
        </w:tc>
      </w:tr>
    </w:tbl>
    <w:p w:rsidR="00EB67C1" w:rsidRPr="00EB67C1" w:rsidRDefault="00EB67C1" w:rsidP="00EB67C1">
      <w:pPr>
        <w:shd w:val="clear" w:color="auto" w:fill="FFFFFF"/>
        <w:spacing w:after="0" w:line="234" w:lineRule="atLeast"/>
        <w:jc w:val="center"/>
        <w:rPr>
          <w:rFonts w:ascii="Arial" w:eastAsia="Times New Roman" w:hAnsi="Arial" w:cs="Arial"/>
          <w:color w:val="000000"/>
          <w:sz w:val="18"/>
          <w:szCs w:val="18"/>
        </w:rPr>
      </w:pPr>
      <w:bookmarkStart w:id="3" w:name="_GoBack"/>
      <w:bookmarkEnd w:id="3"/>
    </w:p>
    <w:p w:rsidR="00446230" w:rsidRPr="00EB67C1" w:rsidRDefault="00446230" w:rsidP="00EB67C1"/>
    <w:sectPr w:rsidR="00446230" w:rsidRPr="00EB67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C1"/>
    <w:rsid w:val="00446230"/>
    <w:rsid w:val="005B425C"/>
    <w:rsid w:val="00E151D7"/>
    <w:rsid w:val="00EB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E2B0C-F4AF-4A38-822F-6209D52B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0664">
      <w:bodyDiv w:val="1"/>
      <w:marLeft w:val="0"/>
      <w:marRight w:val="0"/>
      <w:marTop w:val="0"/>
      <w:marBottom w:val="0"/>
      <w:divBdr>
        <w:top w:val="none" w:sz="0" w:space="0" w:color="auto"/>
        <w:left w:val="none" w:sz="0" w:space="0" w:color="auto"/>
        <w:bottom w:val="none" w:sz="0" w:space="0" w:color="auto"/>
        <w:right w:val="none" w:sz="0" w:space="0" w:color="auto"/>
      </w:divBdr>
    </w:div>
    <w:div w:id="15667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2023-10-10T08:35:00Z</dcterms:created>
  <dcterms:modified xsi:type="dcterms:W3CDTF">2023-10-10T08:36:00Z</dcterms:modified>
</cp:coreProperties>
</file>