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D3" w:rsidRDefault="00C325D3" w:rsidP="00C325D3">
      <w:pPr>
        <w:spacing w:before="120" w:after="280" w:afterAutospacing="1"/>
        <w:jc w:val="center"/>
      </w:pPr>
      <w:bookmarkStart w:id="0" w:name="chuong_pl4"/>
      <w:r>
        <w:rPr>
          <w:b/>
          <w:bCs/>
        </w:rPr>
        <w:t>PHỤ LỤC V</w:t>
      </w:r>
      <w:bookmarkEnd w:id="0"/>
    </w:p>
    <w:p w:rsidR="00C325D3" w:rsidRDefault="00C325D3" w:rsidP="00C325D3">
      <w:pPr>
        <w:spacing w:before="120" w:after="280" w:afterAutospacing="1"/>
        <w:jc w:val="center"/>
      </w:pPr>
      <w:bookmarkStart w:id="1" w:name="chuong_pl4_name"/>
      <w:r>
        <w:t>MẪU BÁO CÁO KẾT QUẢ ĐÁNH GIÁ TỔ CHỨC KIỂM ĐỊNH CHẤT LƯỢNG GIÁO DỤC</w:t>
      </w:r>
      <w:bookmarkEnd w:id="1"/>
      <w:r>
        <w:br/>
      </w:r>
      <w:r>
        <w:rPr>
          <w:i/>
          <w:iCs/>
        </w:rPr>
        <w:t>(Kèm theo Thông tư số 13/2023/TT-BGDĐT ngày 26 tháng 6 năm 2023 của Bộ trưởng Bộ Giáo dục và Đào tạo)</w:t>
      </w:r>
    </w:p>
    <w:p w:rsidR="00C325D3" w:rsidRDefault="00C325D3" w:rsidP="00C325D3">
      <w:pPr>
        <w:spacing w:before="120" w:after="280" w:afterAutospacing="1"/>
      </w:pPr>
      <w:r>
        <w:rPr>
          <w:i/>
          <w:iCs/>
        </w:rPr>
        <w:t>Bìa ngoài và bìa phụ của báo cáo kết quả đánh giá tổ chức KĐCLGD:</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C325D3" w:rsidTr="003F3B55">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325D3" w:rsidRDefault="00C325D3" w:rsidP="003F3B55">
            <w:pPr>
              <w:spacing w:before="120" w:after="280" w:afterAutospacing="1"/>
              <w:jc w:val="center"/>
            </w:pPr>
            <w:r>
              <w:t>BỘ GIÁO DỤC VÀ ĐÀO TẠO</w:t>
            </w:r>
            <w:r>
              <w:br/>
            </w:r>
            <w:r>
              <w:rPr>
                <w:b/>
                <w:bCs/>
              </w:rPr>
              <w:t>ĐOÀN ĐÁNH GIÁ THEO QUYẾT ĐỊNH SỐ ...</w:t>
            </w:r>
            <w:r>
              <w:rPr>
                <w:b/>
                <w:bCs/>
              </w:rPr>
              <w:br/>
              <w:t>-----------</w:t>
            </w:r>
          </w:p>
          <w:p w:rsidR="00C325D3" w:rsidRDefault="00C325D3" w:rsidP="003F3B55">
            <w:pPr>
              <w:spacing w:before="120" w:after="280" w:afterAutospacing="1"/>
              <w:jc w:val="center"/>
            </w:pPr>
            <w:r>
              <w:rPr>
                <w:i/>
                <w:iCs/>
              </w:rPr>
              <w:t> </w:t>
            </w:r>
          </w:p>
          <w:p w:rsidR="00C325D3" w:rsidRDefault="00C325D3" w:rsidP="003F3B55">
            <w:pPr>
              <w:spacing w:before="120" w:after="280" w:afterAutospacing="1"/>
              <w:jc w:val="center"/>
            </w:pPr>
            <w:r>
              <w:rPr>
                <w:i/>
                <w:iCs/>
              </w:rPr>
              <w:t> </w:t>
            </w:r>
          </w:p>
          <w:p w:rsidR="00C325D3" w:rsidRDefault="00C325D3" w:rsidP="003F3B55">
            <w:pPr>
              <w:spacing w:before="120" w:after="280" w:afterAutospacing="1"/>
              <w:jc w:val="center"/>
            </w:pPr>
            <w:r>
              <w:rPr>
                <w:i/>
                <w:iCs/>
              </w:rPr>
              <w:t> </w:t>
            </w:r>
          </w:p>
          <w:p w:rsidR="00C325D3" w:rsidRDefault="00C325D3" w:rsidP="003F3B55">
            <w:pPr>
              <w:spacing w:before="120" w:after="280" w:afterAutospacing="1"/>
              <w:jc w:val="center"/>
            </w:pPr>
            <w:r>
              <w:rPr>
                <w:b/>
                <w:bCs/>
              </w:rPr>
              <w:t>BÁO CÁO KẾT QUẢ ĐÁNH GIÁ</w:t>
            </w:r>
            <w:r>
              <w:rPr>
                <w:b/>
                <w:bCs/>
              </w:rPr>
              <w:br/>
              <w:t>TỔ CHỨC KIỂM ĐỊNH CHẤT LƯỢNG GIÁO DỤC...</w:t>
            </w:r>
            <w:r>
              <w:rPr>
                <w:b/>
                <w:bCs/>
              </w:rPr>
              <w:br/>
            </w:r>
            <w:r>
              <w:rPr>
                <w:i/>
                <w:iCs/>
              </w:rPr>
              <w:t> </w:t>
            </w:r>
            <w:r>
              <w:rPr>
                <w:b/>
                <w:bCs/>
                <w:i/>
                <w:iCs/>
              </w:rPr>
              <w:t>(Theo tiêu chuẩn đánh giá tổ chức kiểm định chất lượng giáo dục của Bộ trưởng Bộ Giáo dục và Đào tạo)</w:t>
            </w:r>
            <w:r>
              <w:rPr>
                <w:b/>
                <w:bCs/>
                <w:i/>
                <w:iCs/>
              </w:rPr>
              <w:br/>
            </w:r>
            <w:r>
              <w:rPr>
                <w:b/>
                <w:bCs/>
              </w:rPr>
              <w:t>Giai đoạn đánh giá: Từ tháng ... năm 20... đến tháng ... năm 20...</w:t>
            </w:r>
          </w:p>
          <w:p w:rsidR="00C325D3" w:rsidRDefault="00C325D3" w:rsidP="003F3B55">
            <w:pPr>
              <w:spacing w:before="120" w:after="280" w:afterAutospacing="1"/>
              <w:jc w:val="center"/>
            </w:pPr>
            <w:r>
              <w:rPr>
                <w:b/>
                <w:bCs/>
              </w:rPr>
              <w:t> </w:t>
            </w:r>
          </w:p>
          <w:p w:rsidR="00C325D3" w:rsidRDefault="00C325D3" w:rsidP="003F3B55">
            <w:pPr>
              <w:spacing w:before="120" w:after="280" w:afterAutospacing="1"/>
              <w:jc w:val="center"/>
            </w:pPr>
            <w:r>
              <w:rPr>
                <w:b/>
                <w:bCs/>
              </w:rPr>
              <w:t> </w:t>
            </w:r>
          </w:p>
          <w:p w:rsidR="00C325D3" w:rsidRDefault="00C325D3" w:rsidP="003F3B55">
            <w:pPr>
              <w:spacing w:before="120" w:after="280" w:afterAutospacing="1"/>
              <w:jc w:val="center"/>
            </w:pPr>
            <w:r>
              <w:rPr>
                <w:b/>
                <w:bCs/>
              </w:rPr>
              <w:t> </w:t>
            </w:r>
          </w:p>
          <w:p w:rsidR="00C325D3" w:rsidRDefault="00C325D3" w:rsidP="003F3B55">
            <w:pPr>
              <w:spacing w:before="120" w:after="280" w:afterAutospacing="1"/>
              <w:jc w:val="center"/>
            </w:pPr>
            <w:r>
              <w:rPr>
                <w:b/>
                <w:bCs/>
              </w:rPr>
              <w:t> </w:t>
            </w:r>
          </w:p>
          <w:p w:rsidR="00C325D3" w:rsidRDefault="00C325D3" w:rsidP="003F3B55">
            <w:pPr>
              <w:spacing w:before="120"/>
              <w:jc w:val="center"/>
            </w:pPr>
            <w:r>
              <w:rPr>
                <w:b/>
                <w:bCs/>
              </w:rPr>
              <w:t>Hà Nội - 20...</w:t>
            </w:r>
          </w:p>
        </w:tc>
      </w:tr>
    </w:tbl>
    <w:p w:rsidR="00C325D3" w:rsidRDefault="00C325D3" w:rsidP="00C325D3">
      <w:pPr>
        <w:spacing w:before="120" w:after="280" w:afterAutospacing="1"/>
      </w:pPr>
      <w:r>
        <w:rPr>
          <w:i/>
          <w:iCs/>
        </w:rPr>
        <w:t> </w:t>
      </w:r>
    </w:p>
    <w:p w:rsidR="00C325D3" w:rsidRDefault="00C325D3" w:rsidP="00C325D3">
      <w:pPr>
        <w:spacing w:before="120" w:after="280" w:afterAutospacing="1"/>
        <w:jc w:val="center"/>
      </w:pPr>
      <w:r>
        <w:rPr>
          <w:b/>
          <w:bCs/>
        </w:rPr>
        <w:t>DANH SÁCH THÀNH VIÊN ĐOÀN ĐÁNH GIÁ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7"/>
        <w:gridCol w:w="2100"/>
        <w:gridCol w:w="2393"/>
        <w:gridCol w:w="2830"/>
        <w:gridCol w:w="1420"/>
      </w:tblGrid>
      <w:tr w:rsidR="00C325D3" w:rsidTr="003F3B55">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TT</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Họ và tên</w:t>
            </w:r>
          </w:p>
        </w:tc>
        <w:tc>
          <w:tcPr>
            <w:tcW w:w="1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Cơ quan công tác</w:t>
            </w:r>
          </w:p>
        </w:tc>
        <w:tc>
          <w:tcPr>
            <w:tcW w:w="1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Nhiệm vụ được giao</w:t>
            </w:r>
          </w:p>
        </w:tc>
        <w:tc>
          <w:tcPr>
            <w:tcW w:w="7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Chữ ký</w:t>
            </w:r>
          </w:p>
        </w:tc>
      </w:tr>
      <w:tr w:rsidR="00C325D3" w:rsidTr="003F3B55">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1</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Trưởng đoàn</w:t>
            </w:r>
          </w:p>
        </w:tc>
        <w:tc>
          <w:tcPr>
            <w:tcW w:w="7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2</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Phó Trưởng đoàn</w:t>
            </w:r>
          </w:p>
        </w:tc>
        <w:tc>
          <w:tcPr>
            <w:tcW w:w="7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3</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Thư ký</w:t>
            </w:r>
          </w:p>
        </w:tc>
        <w:tc>
          <w:tcPr>
            <w:tcW w:w="7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4</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Thành viên</w:t>
            </w:r>
          </w:p>
        </w:tc>
        <w:tc>
          <w:tcPr>
            <w:tcW w:w="7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lastRenderedPageBreak/>
              <w:t>5</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Thành viên</w:t>
            </w:r>
          </w:p>
        </w:tc>
        <w:tc>
          <w:tcPr>
            <w:tcW w:w="7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6</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Thành viên</w:t>
            </w:r>
          </w:p>
        </w:tc>
        <w:tc>
          <w:tcPr>
            <w:tcW w:w="7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7</w:t>
            </w:r>
          </w:p>
        </w:tc>
        <w:tc>
          <w:tcPr>
            <w:tcW w:w="11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2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5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Thành viên</w:t>
            </w:r>
          </w:p>
        </w:tc>
        <w:tc>
          <w:tcPr>
            <w:tcW w:w="7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bl>
    <w:p w:rsidR="00C325D3" w:rsidRDefault="00C325D3" w:rsidP="00C325D3">
      <w:pPr>
        <w:spacing w:before="120" w:after="280" w:afterAutospacing="1"/>
      </w:pPr>
      <w:r>
        <w:t> </w:t>
      </w:r>
    </w:p>
    <w:p w:rsidR="00C325D3" w:rsidRDefault="00C325D3" w:rsidP="00C325D3">
      <w:pPr>
        <w:spacing w:before="120" w:after="280" w:afterAutospacing="1"/>
        <w:jc w:val="center"/>
      </w:pPr>
      <w:r>
        <w:rPr>
          <w:b/>
          <w:bCs/>
        </w:rPr>
        <w:t>MỤC LỤC</w:t>
      </w:r>
    </w:p>
    <w:p w:rsidR="00C325D3" w:rsidRDefault="00C325D3" w:rsidP="00C325D3">
      <w:pPr>
        <w:spacing w:before="120" w:after="280" w:afterAutospacing="1"/>
        <w:jc w:val="right"/>
      </w:pPr>
      <w:r>
        <w:t>Trang</w:t>
      </w:r>
    </w:p>
    <w:p w:rsidR="00C325D3" w:rsidRDefault="00C325D3" w:rsidP="00C325D3">
      <w:pPr>
        <w:spacing w:before="120" w:after="280" w:afterAutospacing="1"/>
      </w:pPr>
      <w:r>
        <w:t>Danh mục các chữ viết tắt</w:t>
      </w:r>
    </w:p>
    <w:p w:rsidR="00C325D3" w:rsidRDefault="00C325D3" w:rsidP="00C325D3">
      <w:pPr>
        <w:spacing w:before="120" w:after="280" w:afterAutospacing="1"/>
      </w:pPr>
      <w:r>
        <w:rPr>
          <w:b/>
          <w:bCs/>
        </w:rPr>
        <w:t>I. TỔNG QUAN</w:t>
      </w:r>
    </w:p>
    <w:p w:rsidR="00C325D3" w:rsidRDefault="00C325D3" w:rsidP="00C325D3">
      <w:pPr>
        <w:spacing w:before="120" w:after="280" w:afterAutospacing="1"/>
      </w:pPr>
      <w:r>
        <w:t>1. Giới thiệu chung về tổ chức kiểm định chất lượng giáo dục</w:t>
      </w:r>
    </w:p>
    <w:p w:rsidR="00C325D3" w:rsidRDefault="00C325D3" w:rsidP="00C325D3">
      <w:pPr>
        <w:spacing w:before="120" w:after="280" w:afterAutospacing="1"/>
      </w:pPr>
      <w:r>
        <w:t>2. Tóm tắt quá trình đánh giá</w:t>
      </w:r>
    </w:p>
    <w:p w:rsidR="00C325D3" w:rsidRDefault="00C325D3" w:rsidP="00C325D3">
      <w:pPr>
        <w:spacing w:before="120" w:after="280" w:afterAutospacing="1"/>
      </w:pPr>
      <w:r>
        <w:rPr>
          <w:b/>
          <w:bCs/>
        </w:rPr>
        <w:t>II. ĐÁNH GIÁ THEO CÁC TIÊU CHUẨN</w:t>
      </w:r>
    </w:p>
    <w:p w:rsidR="00C325D3" w:rsidRDefault="00C325D3" w:rsidP="00C325D3">
      <w:pPr>
        <w:spacing w:before="120" w:after="280" w:afterAutospacing="1"/>
      </w:pPr>
      <w:r>
        <w:t>1. Tiêu chuẩn 1</w:t>
      </w:r>
    </w:p>
    <w:p w:rsidR="00C325D3" w:rsidRDefault="00C325D3" w:rsidP="00C325D3">
      <w:pPr>
        <w:spacing w:before="120" w:after="280" w:afterAutospacing="1"/>
      </w:pPr>
      <w:r>
        <w:t>2. Tiêu chuẩn 2</w:t>
      </w:r>
    </w:p>
    <w:p w:rsidR="00C325D3" w:rsidRDefault="00C325D3" w:rsidP="00C325D3">
      <w:pPr>
        <w:spacing w:before="120" w:after="280" w:afterAutospacing="1"/>
      </w:pPr>
      <w:r>
        <w:t>3. Tiêu chuẩn 3</w:t>
      </w:r>
    </w:p>
    <w:p w:rsidR="00C325D3" w:rsidRDefault="00C325D3" w:rsidP="00C325D3">
      <w:pPr>
        <w:spacing w:before="120" w:after="280" w:afterAutospacing="1"/>
      </w:pPr>
      <w:r>
        <w:t>4. Tiêu chuẩn 4</w:t>
      </w:r>
    </w:p>
    <w:p w:rsidR="00C325D3" w:rsidRDefault="00C325D3" w:rsidP="00C325D3">
      <w:pPr>
        <w:spacing w:before="120" w:after="280" w:afterAutospacing="1"/>
      </w:pPr>
      <w:r>
        <w:t>5. Tiêu chuẩn 5</w:t>
      </w:r>
    </w:p>
    <w:p w:rsidR="00C325D3" w:rsidRDefault="00C325D3" w:rsidP="00C325D3">
      <w:pPr>
        <w:spacing w:before="120" w:after="280" w:afterAutospacing="1"/>
      </w:pPr>
      <w:r>
        <w:t>III. KẾT LUẬN</w:t>
      </w:r>
    </w:p>
    <w:p w:rsidR="00C325D3" w:rsidRDefault="00C325D3" w:rsidP="00C325D3">
      <w:pPr>
        <w:spacing w:before="120" w:after="280" w:afterAutospacing="1"/>
      </w:pPr>
      <w:r>
        <w:t>1. Tóm tắt những ưu điểm của tổ chức kiểm định chất lượng giáo dục</w:t>
      </w:r>
    </w:p>
    <w:p w:rsidR="00C325D3" w:rsidRDefault="00C325D3" w:rsidP="00C325D3">
      <w:pPr>
        <w:spacing w:before="120" w:after="280" w:afterAutospacing="1"/>
      </w:pPr>
      <w:r>
        <w:t>2. Tóm tắt những hạn chế của tổ chức kiểm định chất lượng giáo dục</w:t>
      </w:r>
    </w:p>
    <w:p w:rsidR="00C325D3" w:rsidRDefault="00C325D3" w:rsidP="00C325D3">
      <w:pPr>
        <w:spacing w:before="120" w:after="280" w:afterAutospacing="1"/>
      </w:pPr>
      <w:r>
        <w:t>3. Tổng hợp kết quả đánh giá</w:t>
      </w:r>
    </w:p>
    <w:p w:rsidR="00C325D3" w:rsidRDefault="00C325D3" w:rsidP="00C325D3">
      <w:pPr>
        <w:spacing w:before="120" w:after="280" w:afterAutospacing="1"/>
      </w:pPr>
      <w:r>
        <w:t>IV. ĐỀ XUẤT, KIẾN NGHỊ</w:t>
      </w:r>
    </w:p>
    <w:p w:rsidR="00C325D3" w:rsidRDefault="00C325D3" w:rsidP="00C325D3">
      <w:pPr>
        <w:spacing w:before="120" w:after="280" w:afterAutospacing="1"/>
      </w:pPr>
      <w:r>
        <w:t>V. PHỤ LỤC</w:t>
      </w:r>
    </w:p>
    <w:p w:rsidR="00C325D3" w:rsidRDefault="00C325D3" w:rsidP="00C325D3">
      <w:pPr>
        <w:spacing w:before="120" w:after="280" w:afterAutospacing="1"/>
      </w:pPr>
      <w:r>
        <w:t> </w:t>
      </w:r>
    </w:p>
    <w:p w:rsidR="00C325D3" w:rsidRDefault="00C325D3" w:rsidP="00C325D3">
      <w:pPr>
        <w:spacing w:before="120" w:after="280" w:afterAutospacing="1"/>
      </w:pPr>
      <w:r>
        <w:rPr>
          <w:b/>
          <w:bCs/>
        </w:rPr>
        <w:t>1. TỔNG QUAN</w:t>
      </w:r>
    </w:p>
    <w:p w:rsidR="00C325D3" w:rsidRDefault="00C325D3" w:rsidP="00C325D3">
      <w:pPr>
        <w:spacing w:before="120" w:after="280" w:afterAutospacing="1"/>
      </w:pPr>
      <w:r>
        <w:rPr>
          <w:b/>
          <w:bCs/>
        </w:rPr>
        <w:lastRenderedPageBreak/>
        <w:t>1. Giới thiệu chung về tổ chức kiểm định chất lượng giáo dục</w:t>
      </w:r>
    </w:p>
    <w:p w:rsidR="00C325D3" w:rsidRDefault="00C325D3" w:rsidP="00C325D3">
      <w:pPr>
        <w:spacing w:before="120" w:after="280" w:afterAutospacing="1"/>
      </w:pPr>
      <w:r>
        <w:rPr>
          <w:b/>
          <w:bCs/>
        </w:rPr>
        <w:t>2. Tóm tắt quá trình đánh giá</w:t>
      </w:r>
    </w:p>
    <w:p w:rsidR="00C325D3" w:rsidRDefault="00C325D3" w:rsidP="00C325D3">
      <w:pPr>
        <w:spacing w:before="120" w:after="280" w:afterAutospacing="1"/>
      </w:pPr>
      <w:r>
        <w:rPr>
          <w:b/>
          <w:bCs/>
        </w:rPr>
        <w:t>II. ĐÁNH GIÁ THEO CÁC TIÊU CHUẨN</w:t>
      </w:r>
    </w:p>
    <w:p w:rsidR="00C325D3" w:rsidRDefault="00C325D3" w:rsidP="00C325D3">
      <w:pPr>
        <w:spacing w:before="120" w:after="280" w:afterAutospacing="1"/>
      </w:pPr>
      <w:r>
        <w:rPr>
          <w:b/>
          <w:bCs/>
        </w:rPr>
        <w:t>1. Tiêu chuẩn 1. (Tên tiêu chuẩn ...)</w:t>
      </w:r>
    </w:p>
    <w:p w:rsidR="00C325D3" w:rsidRDefault="00C325D3" w:rsidP="00C325D3">
      <w:pPr>
        <w:spacing w:before="120" w:after="280" w:afterAutospacing="1"/>
      </w:pPr>
      <w:r>
        <w:rPr>
          <w:b/>
          <w:bCs/>
        </w:rPr>
        <w:t>Tiêu chí 1.1. (Tên tiêu chí...)</w:t>
      </w:r>
    </w:p>
    <w:p w:rsidR="00C325D3" w:rsidRDefault="00C325D3" w:rsidP="00C325D3">
      <w:pPr>
        <w:spacing w:before="120" w:after="280" w:afterAutospacing="1"/>
      </w:pPr>
      <w:r>
        <w:rPr>
          <w:i/>
          <w:iCs/>
        </w:rPr>
        <w:t>(Mô tả hiện trạng, kết quả thực hiện của tổ chức kiểm định chất lượng giáo dục trong 05 năm liên tục của chu kỳ đánh giá theo các yêu cầu của tiêu chí và đưa ra nhận định)</w:t>
      </w:r>
    </w:p>
    <w:p w:rsidR="00C325D3" w:rsidRDefault="00C325D3" w:rsidP="00C325D3">
      <w:pPr>
        <w:spacing w:before="120" w:after="280" w:afterAutospacing="1"/>
      </w:pPr>
      <w:r>
        <w:t>Đánh giá Tiêu chí 1: Đạt/Chưa đạt.</w:t>
      </w:r>
    </w:p>
    <w:p w:rsidR="00C325D3" w:rsidRDefault="00C325D3" w:rsidP="00C325D3">
      <w:pPr>
        <w:spacing w:before="120" w:after="280" w:afterAutospacing="1"/>
      </w:pPr>
      <w:r>
        <w:t>Nguyên nhân, lý do chưa đạt:...</w:t>
      </w:r>
    </w:p>
    <w:p w:rsidR="00C325D3" w:rsidRDefault="00C325D3" w:rsidP="00C325D3">
      <w:pPr>
        <w:spacing w:before="120" w:after="280" w:afterAutospacing="1"/>
      </w:pPr>
      <w:r>
        <w:rPr>
          <w:b/>
          <w:bCs/>
        </w:rPr>
        <w:t>Tiêu chí 1.n (Tên tiêu chí...)</w:t>
      </w:r>
    </w:p>
    <w:p w:rsidR="00C325D3" w:rsidRDefault="00C325D3" w:rsidP="00C325D3">
      <w:pPr>
        <w:spacing w:before="120" w:after="280" w:afterAutospacing="1"/>
      </w:pPr>
      <w:r>
        <w:rPr>
          <w:i/>
          <w:iCs/>
        </w:rPr>
        <w:t>(Trình bày lần lượt các tiêu chí của Tiêu chuẩn 1)</w:t>
      </w:r>
    </w:p>
    <w:p w:rsidR="00C325D3" w:rsidRDefault="00C325D3" w:rsidP="00C325D3">
      <w:pPr>
        <w:spacing w:before="120" w:after="280" w:afterAutospacing="1"/>
      </w:pPr>
      <w:r>
        <w:rPr>
          <w:b/>
          <w:bCs/>
        </w:rPr>
        <w:t>Đánh giá chung về Tiêu chuẩn 1:</w:t>
      </w:r>
    </w:p>
    <w:p w:rsidR="00C325D3" w:rsidRDefault="00C325D3" w:rsidP="00C325D3">
      <w:pPr>
        <w:spacing w:before="120" w:after="280" w:afterAutospacing="1"/>
      </w:pPr>
      <w:r>
        <w:t>1. Những ưu điểm:....</w:t>
      </w:r>
    </w:p>
    <w:p w:rsidR="00C325D3" w:rsidRDefault="00C325D3" w:rsidP="00C325D3">
      <w:pPr>
        <w:spacing w:before="120" w:after="280" w:afterAutospacing="1"/>
      </w:pPr>
      <w:r>
        <w:t>2. Những hạn chế: ...</w:t>
      </w:r>
    </w:p>
    <w:p w:rsidR="00C325D3" w:rsidRDefault="00C325D3" w:rsidP="00C325D3">
      <w:pPr>
        <w:spacing w:before="120" w:after="280" w:afterAutospacing="1"/>
      </w:pPr>
      <w:r>
        <w:t>3. Kết quả đánh giá Tiêu chuẩn 1: ...</w:t>
      </w:r>
    </w:p>
    <w:p w:rsidR="00C325D3" w:rsidRDefault="00C325D3" w:rsidP="00C325D3">
      <w:pPr>
        <w:spacing w:before="120" w:after="280" w:afterAutospacing="1"/>
      </w:pPr>
      <w:r>
        <w:t>4. Đề xuất giải pháp để khắc phục điểm hạn chế: ...</w:t>
      </w:r>
    </w:p>
    <w:p w:rsidR="00C325D3" w:rsidRDefault="00C325D3" w:rsidP="00C325D3">
      <w:pPr>
        <w:spacing w:before="120" w:after="280" w:afterAutospacing="1"/>
      </w:pPr>
      <w:r>
        <w:rPr>
          <w:b/>
          <w:bCs/>
        </w:rPr>
        <w:t>2. Tiêu chuẩn 2. (tên tiêu chuẩn ...)</w:t>
      </w:r>
    </w:p>
    <w:p w:rsidR="00C325D3" w:rsidRDefault="00C325D3" w:rsidP="00C325D3">
      <w:pPr>
        <w:spacing w:before="120" w:after="280" w:afterAutospacing="1"/>
      </w:pPr>
      <w:r>
        <w:rPr>
          <w:b/>
          <w:bCs/>
        </w:rPr>
        <w:t>Tiêu chí 2.1. (tên tiêu chí...)</w:t>
      </w:r>
    </w:p>
    <w:p w:rsidR="00C325D3" w:rsidRDefault="00C325D3" w:rsidP="00C325D3">
      <w:pPr>
        <w:spacing w:before="120" w:after="280" w:afterAutospacing="1"/>
      </w:pPr>
      <w:r>
        <w:rPr>
          <w:b/>
          <w:bCs/>
        </w:rPr>
        <w:t>…</w:t>
      </w:r>
    </w:p>
    <w:p w:rsidR="00C325D3" w:rsidRDefault="00C325D3" w:rsidP="00C325D3">
      <w:pPr>
        <w:spacing w:before="120" w:after="280" w:afterAutospacing="1"/>
      </w:pPr>
      <w:r>
        <w:rPr>
          <w:b/>
          <w:bCs/>
        </w:rPr>
        <w:t>5. Tiêu chuẩn 5. (tên tiêu chuẩn ...)</w:t>
      </w:r>
    </w:p>
    <w:p w:rsidR="00C325D3" w:rsidRDefault="00C325D3" w:rsidP="00C325D3">
      <w:pPr>
        <w:spacing w:before="120" w:after="280" w:afterAutospacing="1"/>
      </w:pPr>
      <w:r>
        <w:rPr>
          <w:b/>
          <w:bCs/>
        </w:rPr>
        <w:t>Tiêu chí 5.1. (tên tiêu chí...)</w:t>
      </w:r>
    </w:p>
    <w:p w:rsidR="00C325D3" w:rsidRDefault="00C325D3" w:rsidP="00C325D3">
      <w:pPr>
        <w:spacing w:before="120" w:after="280" w:afterAutospacing="1"/>
      </w:pPr>
      <w:r>
        <w:rPr>
          <w:b/>
          <w:bCs/>
        </w:rPr>
        <w:t>…</w:t>
      </w:r>
    </w:p>
    <w:p w:rsidR="00C325D3" w:rsidRDefault="00C325D3" w:rsidP="00C325D3">
      <w:pPr>
        <w:spacing w:before="120" w:after="280" w:afterAutospacing="1"/>
      </w:pPr>
      <w:r>
        <w:rPr>
          <w:i/>
          <w:iCs/>
        </w:rPr>
        <w:t>(Trình bày lần lượt các tiêu chuẩn theo cấu trúc đánh giá của Tiêu chuẩn 1)</w:t>
      </w:r>
    </w:p>
    <w:p w:rsidR="00C325D3" w:rsidRDefault="00C325D3" w:rsidP="00C325D3">
      <w:pPr>
        <w:spacing w:before="120" w:after="280" w:afterAutospacing="1"/>
      </w:pPr>
      <w:r>
        <w:rPr>
          <w:b/>
          <w:bCs/>
        </w:rPr>
        <w:t>III. KẾT LUẬN</w:t>
      </w:r>
    </w:p>
    <w:p w:rsidR="00C325D3" w:rsidRDefault="00C325D3" w:rsidP="00C325D3">
      <w:pPr>
        <w:spacing w:before="120" w:after="280" w:afterAutospacing="1"/>
      </w:pPr>
      <w:r>
        <w:rPr>
          <w:b/>
          <w:bCs/>
        </w:rPr>
        <w:lastRenderedPageBreak/>
        <w:t xml:space="preserve">1. Tóm tắt những ưu điểm của tổ chức kiểm định chất lượng giáo dục </w:t>
      </w:r>
      <w:r>
        <w:t>(theo từng tiêu chuẩn): ...</w:t>
      </w:r>
    </w:p>
    <w:p w:rsidR="00C325D3" w:rsidRDefault="00C325D3" w:rsidP="00C325D3">
      <w:pPr>
        <w:spacing w:before="120" w:after="280" w:afterAutospacing="1"/>
      </w:pPr>
      <w:r>
        <w:rPr>
          <w:b/>
          <w:bCs/>
        </w:rPr>
        <w:t>2. Tóm tắt những hạn chế của tổ chức kiểm định chất lượng giáo dục</w:t>
      </w:r>
      <w:r>
        <w:t xml:space="preserve"> (theo từng tiêu chuẩn):...</w:t>
      </w:r>
    </w:p>
    <w:p w:rsidR="00C325D3" w:rsidRDefault="00C325D3" w:rsidP="00C325D3">
      <w:pPr>
        <w:spacing w:before="120" w:after="280" w:afterAutospacing="1"/>
      </w:pPr>
      <w:r>
        <w:rPr>
          <w:b/>
          <w:bCs/>
        </w:rPr>
        <w:t>3. Tổng hợp kết quả đánh giá: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3093"/>
        <w:gridCol w:w="2006"/>
        <w:gridCol w:w="2027"/>
        <w:gridCol w:w="1539"/>
      </w:tblGrid>
      <w:tr w:rsidR="00C325D3" w:rsidTr="003F3B55">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TT</w:t>
            </w:r>
          </w:p>
        </w:tc>
        <w:tc>
          <w:tcPr>
            <w:tcW w:w="1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Tiêu chuẩn/Tiêu chí</w:t>
            </w:r>
          </w:p>
        </w:tc>
        <w:tc>
          <w:tcPr>
            <w:tcW w:w="10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after="280" w:afterAutospacing="1"/>
              <w:jc w:val="center"/>
            </w:pPr>
            <w:r>
              <w:rPr>
                <w:b/>
                <w:bCs/>
              </w:rPr>
              <w:t>Tự đánh giá của tổ chức KĐCLGD</w:t>
            </w:r>
          </w:p>
          <w:p w:rsidR="00C325D3" w:rsidRDefault="00C325D3" w:rsidP="003F3B55">
            <w:pPr>
              <w:spacing w:before="120"/>
              <w:jc w:val="center"/>
            </w:pPr>
            <w:r>
              <w:t>(Đạt/Không đạt)</w:t>
            </w:r>
          </w:p>
        </w:tc>
        <w:tc>
          <w:tcPr>
            <w:tcW w:w="10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after="280" w:afterAutospacing="1"/>
              <w:jc w:val="center"/>
            </w:pPr>
            <w:r>
              <w:rPr>
                <w:b/>
                <w:bCs/>
              </w:rPr>
              <w:t>Đánh giá của đoàn</w:t>
            </w:r>
          </w:p>
          <w:p w:rsidR="00C325D3" w:rsidRDefault="00C325D3" w:rsidP="003F3B55">
            <w:pPr>
              <w:spacing w:before="120"/>
              <w:jc w:val="center"/>
            </w:pPr>
            <w:r>
              <w:t>(Đạt/Không đạt)</w:t>
            </w:r>
          </w:p>
        </w:tc>
        <w:tc>
          <w:tcPr>
            <w:tcW w:w="8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Ghi chú</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I</w:t>
            </w:r>
          </w:p>
        </w:tc>
        <w:tc>
          <w:tcPr>
            <w:tcW w:w="1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rPr>
                <w:b/>
                <w:bCs/>
              </w:rPr>
              <w:t>Tiêu chuẩn 1</w:t>
            </w:r>
          </w:p>
        </w:tc>
        <w:tc>
          <w:tcPr>
            <w:tcW w:w="10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1</w:t>
            </w:r>
          </w:p>
        </w:tc>
        <w:tc>
          <w:tcPr>
            <w:tcW w:w="16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1.1</w:t>
            </w:r>
          </w:p>
        </w:tc>
        <w:tc>
          <w:tcPr>
            <w:tcW w:w="10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2</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1.2</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3</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1.3</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4</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1.4</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5</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1.5</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6</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1.6</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II</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rPr>
                <w:b/>
                <w:bCs/>
              </w:rPr>
              <w:t>Tiêu chuẩn 2</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1</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2.1</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2</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2.2</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3</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2.3</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4</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2.4</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5</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2.5</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III</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rPr>
                <w:b/>
                <w:bCs/>
              </w:rPr>
              <w:t>Tiêu chuẩn 3</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1</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3.1</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2</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3.2</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3</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3.3</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IV</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rPr>
                <w:b/>
                <w:bCs/>
              </w:rPr>
              <w:t>Tiêu chuẩn 4</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1</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4.1</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2</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4.2</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3</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4.3</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4</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4.4</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lastRenderedPageBreak/>
              <w:t>5</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chi 4.5</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6</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4.6</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7</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4.7</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rPr>
                <w:b/>
                <w:bCs/>
              </w:rPr>
              <w:t>V</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rPr>
                <w:b/>
                <w:bCs/>
              </w:rPr>
              <w:t>Tiêu chuẩn 5</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1</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5.1</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2</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5.2</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3</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5.3</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r w:rsidR="00C325D3" w:rsidTr="003F3B55">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4</w:t>
            </w:r>
          </w:p>
        </w:tc>
        <w:tc>
          <w:tcPr>
            <w:tcW w:w="16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pPr>
            <w:r>
              <w:t>Tiêu chí 5.4</w:t>
            </w:r>
          </w:p>
        </w:tc>
        <w:tc>
          <w:tcPr>
            <w:tcW w:w="10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10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c>
          <w:tcPr>
            <w:tcW w:w="82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325D3" w:rsidRDefault="00C325D3" w:rsidP="003F3B55">
            <w:pPr>
              <w:spacing w:before="120"/>
              <w:jc w:val="center"/>
            </w:pPr>
            <w:r>
              <w:t> </w:t>
            </w:r>
          </w:p>
        </w:tc>
      </w:tr>
    </w:tbl>
    <w:p w:rsidR="00C325D3" w:rsidRDefault="00C325D3" w:rsidP="00C325D3">
      <w:pPr>
        <w:spacing w:before="120" w:after="280" w:afterAutospacing="1"/>
      </w:pPr>
      <w:r>
        <w:t>- Kết quả tự đánh giá: Có ... tiêu chí đạt; .., tiêu chí chưa đạt; ... tiêu chuẩn đạt; ... tiêu chuẩn chưa đạt.</w:t>
      </w:r>
    </w:p>
    <w:p w:rsidR="00C325D3" w:rsidRDefault="00C325D3" w:rsidP="00C325D3">
      <w:pPr>
        <w:spacing w:before="120" w:after="280" w:afterAutospacing="1"/>
      </w:pPr>
      <w:r>
        <w:t>- Kết quả đánh giá: Có ... tiêu chí đạt; ... tiêu chí chưa đạt; ... tiêu chuẩn đạt; ... tiêu chuẩn chưa đạt.</w:t>
      </w:r>
    </w:p>
    <w:p w:rsidR="00C325D3" w:rsidRDefault="00C325D3" w:rsidP="00C325D3">
      <w:pPr>
        <w:spacing w:before="120" w:after="280" w:afterAutospacing="1"/>
      </w:pPr>
      <w:r>
        <w:t>- Kết quả đánh giá chung: Chưa đạt/Đạt mức 1/Đạt mức 2.</w:t>
      </w:r>
    </w:p>
    <w:p w:rsidR="00C325D3" w:rsidRDefault="00C325D3" w:rsidP="00C325D3">
      <w:pPr>
        <w:spacing w:before="120" w:after="280" w:afterAutospacing="1"/>
      </w:pPr>
      <w:r>
        <w:rPr>
          <w:b/>
          <w:bCs/>
        </w:rPr>
        <w:t>IV. ĐỀ XUẤT, KIẾN NGHỊ: ...</w:t>
      </w:r>
    </w:p>
    <w:p w:rsidR="00C325D3" w:rsidRDefault="00C325D3" w:rsidP="00C325D3">
      <w:pPr>
        <w:spacing w:before="120" w:after="280" w:afterAutospacing="1"/>
      </w:pPr>
      <w:r>
        <w:rPr>
          <w:b/>
          <w:bCs/>
        </w:rPr>
        <w:t>V. PHỤ LỤC</w:t>
      </w:r>
    </w:p>
    <w:p w:rsidR="00C325D3" w:rsidRDefault="00C325D3" w:rsidP="00C325D3">
      <w:pPr>
        <w:spacing w:before="120" w:after="280" w:afterAutospacing="1"/>
      </w:pPr>
      <w:r>
        <w:t>(Liệt kê các văn bản kèm theo)</w:t>
      </w:r>
    </w:p>
    <w:p w:rsidR="00C325D3" w:rsidRDefault="00C325D3" w:rsidP="00C325D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C325D3" w:rsidTr="003F3B5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25D3" w:rsidRDefault="00C325D3" w:rsidP="003F3B55">
            <w:pPr>
              <w:spacing w:before="120"/>
            </w:pPr>
            <w:r>
              <w:rPr>
                <w:b/>
                <w:bCs/>
                <w:i/>
                <w:iCs/>
              </w:rPr>
              <w:br/>
              <w:t>Nơi nhận:</w:t>
            </w:r>
            <w:r>
              <w:rPr>
                <w:b/>
                <w:bCs/>
                <w:i/>
                <w:iCs/>
              </w:rPr>
              <w:br/>
            </w:r>
            <w:r>
              <w:rPr>
                <w:sz w:val="16"/>
              </w:rPr>
              <w:t>- Bộ GDĐT (để b/c);</w:t>
            </w:r>
            <w:r>
              <w:rPr>
                <w:sz w:val="16"/>
              </w:rPr>
              <w:br/>
              <w:t>- Tổ chức KĐCLGD;</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25D3" w:rsidRDefault="00C325D3" w:rsidP="003F3B55">
            <w:pPr>
              <w:spacing w:before="120"/>
              <w:jc w:val="center"/>
            </w:pPr>
            <w:r>
              <w:rPr>
                <w:i/>
                <w:iCs/>
              </w:rPr>
              <w:t>…….., ngày..... tháng..... năm 20..</w:t>
            </w:r>
            <w:r>
              <w:rPr>
                <w:i/>
                <w:iCs/>
              </w:rPr>
              <w:br/>
            </w:r>
            <w:r>
              <w:rPr>
                <w:b/>
                <w:bCs/>
              </w:rPr>
              <w:t xml:space="preserve">TM. ĐOÀN ĐÁNH GIÁ </w:t>
            </w:r>
            <w:r>
              <w:rPr>
                <w:b/>
                <w:bCs/>
              </w:rPr>
              <w:br/>
              <w:t>TRƯỞNG ĐOÀN</w:t>
            </w:r>
            <w:r>
              <w:rPr>
                <w:b/>
                <w:bCs/>
              </w:rPr>
              <w:br/>
            </w:r>
            <w:r>
              <w:rPr>
                <w:i/>
                <w:iCs/>
              </w:rPr>
              <w:t>(Ký, ghi rõ họ tên)</w:t>
            </w:r>
          </w:p>
        </w:tc>
      </w:tr>
    </w:tbl>
    <w:p w:rsidR="00C325D3" w:rsidRDefault="00C325D3" w:rsidP="00C325D3">
      <w:pPr>
        <w:spacing w:before="120" w:after="280" w:afterAutospacing="1"/>
      </w:pPr>
      <w:r>
        <w:rPr>
          <w:sz w:val="16"/>
        </w:rPr>
        <w:t> </w:t>
      </w:r>
    </w:p>
    <w:p w:rsidR="00C325D3" w:rsidRDefault="00C325D3" w:rsidP="00C325D3">
      <w:pPr>
        <w:spacing w:before="120" w:after="280" w:afterAutospacing="1"/>
        <w:jc w:val="center"/>
      </w:pPr>
      <w:bookmarkStart w:id="2" w:name="chuong_pl5"/>
      <w:r>
        <w:rPr>
          <w:b/>
          <w:bCs/>
        </w:rPr>
        <w:t>PHỤ LỤC VI</w:t>
      </w:r>
      <w:bookmarkEnd w:id="2"/>
    </w:p>
    <w:p w:rsidR="00446230" w:rsidRDefault="00446230">
      <w:bookmarkStart w:id="3" w:name="_GoBack"/>
      <w:bookmarkEnd w:id="3"/>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D3"/>
    <w:rsid w:val="00446230"/>
    <w:rsid w:val="005B425C"/>
    <w:rsid w:val="00C325D3"/>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47C31-9443-490B-8032-B40BB6AC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2023-07-04T10:12:00Z</dcterms:created>
  <dcterms:modified xsi:type="dcterms:W3CDTF">2023-07-04T10:13:00Z</dcterms:modified>
</cp:coreProperties>
</file>