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2C3" w:rsidRPr="00ED12C3" w:rsidRDefault="00ED12C3" w:rsidP="00ED12C3">
      <w:pPr>
        <w:shd w:val="clear" w:color="auto" w:fill="FFFFFF"/>
        <w:spacing w:after="0" w:line="234" w:lineRule="atLeast"/>
        <w:jc w:val="right"/>
        <w:rPr>
          <w:rFonts w:ascii="Arial" w:eastAsia="Times New Roman" w:hAnsi="Arial" w:cs="Arial"/>
          <w:color w:val="000000"/>
          <w:sz w:val="18"/>
          <w:szCs w:val="18"/>
        </w:rPr>
      </w:pPr>
      <w:bookmarkStart w:id="0" w:name="chuong_pl_2"/>
      <w:r w:rsidRPr="00ED12C3">
        <w:rPr>
          <w:rFonts w:ascii="Arial" w:eastAsia="Times New Roman" w:hAnsi="Arial" w:cs="Arial"/>
          <w:b/>
          <w:bCs/>
          <w:color w:val="000000"/>
          <w:sz w:val="18"/>
          <w:szCs w:val="18"/>
        </w:rPr>
        <w:t>Mẫu số 02</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25"/>
        <w:gridCol w:w="6335"/>
      </w:tblGrid>
      <w:tr w:rsidR="00ED12C3" w:rsidRPr="00ED12C3" w:rsidTr="00ED12C3">
        <w:trPr>
          <w:tblCellSpacing w:w="0" w:type="dxa"/>
        </w:trPr>
        <w:tc>
          <w:tcPr>
            <w:tcW w:w="1600" w:type="pct"/>
            <w:shd w:val="clear" w:color="auto" w:fill="FFFFFF"/>
            <w:tcMar>
              <w:top w:w="45" w:type="dxa"/>
              <w:left w:w="45" w:type="dxa"/>
              <w:bottom w:w="45" w:type="dxa"/>
              <w:right w:w="45" w:type="dxa"/>
            </w:tcMa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TÊN TỔ CHỨC</w:t>
            </w:r>
            <w:r w:rsidRPr="00ED12C3">
              <w:rPr>
                <w:rFonts w:ascii="Arial" w:eastAsia="Times New Roman" w:hAnsi="Arial" w:cs="Arial"/>
                <w:color w:val="000000"/>
                <w:sz w:val="18"/>
                <w:szCs w:val="18"/>
              </w:rPr>
              <w:br/>
            </w:r>
            <w:r w:rsidRPr="00ED12C3">
              <w:rPr>
                <w:rFonts w:ascii="Arial" w:eastAsia="Times New Roman" w:hAnsi="Arial" w:cs="Arial"/>
                <w:b/>
                <w:bCs/>
                <w:color w:val="000000"/>
                <w:sz w:val="18"/>
                <w:szCs w:val="18"/>
              </w:rPr>
              <w:t>-------</w:t>
            </w:r>
          </w:p>
        </w:tc>
        <w:tc>
          <w:tcPr>
            <w:tcW w:w="3350" w:type="pct"/>
            <w:shd w:val="clear" w:color="auto" w:fill="FFFFFF"/>
            <w:tcMar>
              <w:top w:w="45" w:type="dxa"/>
              <w:left w:w="45" w:type="dxa"/>
              <w:bottom w:w="45" w:type="dxa"/>
              <w:right w:w="45" w:type="dxa"/>
            </w:tcMa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CỘNG HÒA XÃ HỘI CHỦ NGHĨA VIỆT NAM</w:t>
            </w:r>
            <w:r w:rsidRPr="00ED12C3">
              <w:rPr>
                <w:rFonts w:ascii="Arial" w:eastAsia="Times New Roman" w:hAnsi="Arial" w:cs="Arial"/>
                <w:color w:val="000000"/>
                <w:sz w:val="18"/>
                <w:szCs w:val="18"/>
              </w:rPr>
              <w:br/>
            </w:r>
            <w:r w:rsidRPr="00ED12C3">
              <w:rPr>
                <w:rFonts w:ascii="Arial" w:eastAsia="Times New Roman" w:hAnsi="Arial" w:cs="Arial"/>
                <w:b/>
                <w:bCs/>
                <w:color w:val="000000"/>
                <w:sz w:val="18"/>
                <w:szCs w:val="18"/>
              </w:rPr>
              <w:t>Độc lập - Tự do - Hạnh phúc</w:t>
            </w:r>
            <w:r w:rsidRPr="00ED12C3">
              <w:rPr>
                <w:rFonts w:ascii="Arial" w:eastAsia="Times New Roman" w:hAnsi="Arial" w:cs="Arial"/>
                <w:color w:val="000000"/>
                <w:sz w:val="18"/>
                <w:szCs w:val="18"/>
              </w:rPr>
              <w:br/>
            </w:r>
            <w:r w:rsidRPr="00ED12C3">
              <w:rPr>
                <w:rFonts w:ascii="Arial" w:eastAsia="Times New Roman" w:hAnsi="Arial" w:cs="Arial"/>
                <w:b/>
                <w:bCs/>
                <w:color w:val="000000"/>
                <w:sz w:val="18"/>
                <w:szCs w:val="18"/>
              </w:rPr>
              <w:t>---------------</w:t>
            </w:r>
          </w:p>
        </w:tc>
      </w:tr>
    </w:tbl>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 </w:t>
      </w:r>
    </w:p>
    <w:p w:rsidR="00ED12C3" w:rsidRPr="00ED12C3" w:rsidRDefault="00ED12C3" w:rsidP="00ED12C3">
      <w:pPr>
        <w:shd w:val="clear" w:color="auto" w:fill="FFFFFF"/>
        <w:spacing w:after="0" w:line="234" w:lineRule="atLeast"/>
        <w:jc w:val="center"/>
        <w:rPr>
          <w:rFonts w:ascii="Arial" w:eastAsia="Times New Roman" w:hAnsi="Arial" w:cs="Arial"/>
          <w:color w:val="000000"/>
          <w:sz w:val="18"/>
          <w:szCs w:val="18"/>
        </w:rPr>
      </w:pPr>
      <w:bookmarkStart w:id="1" w:name="chuong_pl_2_name"/>
      <w:r w:rsidRPr="00ED12C3">
        <w:rPr>
          <w:rFonts w:ascii="Arial" w:eastAsia="Times New Roman" w:hAnsi="Arial" w:cs="Arial"/>
          <w:b/>
          <w:bCs/>
          <w:color w:val="000000"/>
          <w:sz w:val="18"/>
          <w:szCs w:val="18"/>
        </w:rPr>
        <w:t>BÁO CÁO</w:t>
      </w:r>
      <w:bookmarkEnd w:id="1"/>
    </w:p>
    <w:p w:rsidR="00ED12C3" w:rsidRPr="00ED12C3" w:rsidRDefault="00ED12C3" w:rsidP="00ED12C3">
      <w:pPr>
        <w:shd w:val="clear" w:color="auto" w:fill="FFFFFF"/>
        <w:spacing w:after="0" w:line="234" w:lineRule="atLeast"/>
        <w:jc w:val="center"/>
        <w:rPr>
          <w:rFonts w:ascii="Arial" w:eastAsia="Times New Roman" w:hAnsi="Arial" w:cs="Arial"/>
          <w:color w:val="000000"/>
          <w:sz w:val="18"/>
          <w:szCs w:val="18"/>
        </w:rPr>
      </w:pPr>
      <w:bookmarkStart w:id="2" w:name="chuong_pl_2_name_name"/>
      <w:r w:rsidRPr="00ED12C3">
        <w:rPr>
          <w:rFonts w:ascii="Arial" w:eastAsia="Times New Roman" w:hAnsi="Arial" w:cs="Arial"/>
          <w:b/>
          <w:bCs/>
          <w:color w:val="000000"/>
          <w:sz w:val="18"/>
          <w:szCs w:val="18"/>
        </w:rPr>
        <w:t>Tình hình sử dụng các chất được kiểm soát</w:t>
      </w:r>
      <w:bookmarkEnd w:id="2"/>
    </w:p>
    <w:p w:rsidR="00ED12C3" w:rsidRPr="00ED12C3" w:rsidRDefault="00ED12C3" w:rsidP="00ED12C3">
      <w:pPr>
        <w:shd w:val="clear" w:color="auto" w:fill="FFFFFF"/>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Kính gửi: Bộ Nông nghiệp và Môi trường.</w:t>
      </w:r>
    </w:p>
    <w:p w:rsidR="00ED12C3" w:rsidRPr="00ED12C3" w:rsidRDefault="00ED12C3" w:rsidP="00ED12C3">
      <w:pPr>
        <w:shd w:val="clear" w:color="auto" w:fill="FFFFFF"/>
        <w:spacing w:after="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Căn cứ Nghị định số </w:t>
      </w:r>
      <w:bookmarkStart w:id="3" w:name="tvpllink_hpmxovnqoo_3"/>
      <w:r w:rsidRPr="00ED12C3">
        <w:rPr>
          <w:rFonts w:ascii="Arial" w:eastAsia="Times New Roman" w:hAnsi="Arial" w:cs="Arial"/>
          <w:color w:val="000000"/>
          <w:sz w:val="18"/>
          <w:szCs w:val="18"/>
        </w:rPr>
        <w:fldChar w:fldCharType="begin"/>
      </w:r>
      <w:r w:rsidRPr="00ED12C3">
        <w:rPr>
          <w:rFonts w:ascii="Arial" w:eastAsia="Times New Roman" w:hAnsi="Arial" w:cs="Arial"/>
          <w:color w:val="000000"/>
          <w:sz w:val="18"/>
          <w:szCs w:val="18"/>
        </w:rPr>
        <w:instrText xml:space="preserve"> HYPERLINK "https://thuvienphapluat.vn/van-ban/tai-nguyen-moi-truong/nghi-dinh-06-2022-nd-cp-giam-nhe-phat-thai-khi-nha-kinh-va-bao-ve-tang-o-don-500104.aspx" \t "_blank" </w:instrText>
      </w:r>
      <w:r w:rsidRPr="00ED12C3">
        <w:rPr>
          <w:rFonts w:ascii="Arial" w:eastAsia="Times New Roman" w:hAnsi="Arial" w:cs="Arial"/>
          <w:color w:val="000000"/>
          <w:sz w:val="18"/>
          <w:szCs w:val="18"/>
        </w:rPr>
        <w:fldChar w:fldCharType="separate"/>
      </w:r>
      <w:r w:rsidRPr="00ED12C3">
        <w:rPr>
          <w:rFonts w:ascii="Arial" w:eastAsia="Times New Roman" w:hAnsi="Arial" w:cs="Arial"/>
          <w:color w:val="0E70C3"/>
          <w:sz w:val="18"/>
          <w:szCs w:val="18"/>
        </w:rPr>
        <w:t>06/2022/NĐ-CP</w:t>
      </w:r>
      <w:r w:rsidRPr="00ED12C3">
        <w:rPr>
          <w:rFonts w:ascii="Arial" w:eastAsia="Times New Roman" w:hAnsi="Arial" w:cs="Arial"/>
          <w:color w:val="000000"/>
          <w:sz w:val="18"/>
          <w:szCs w:val="18"/>
        </w:rPr>
        <w:fldChar w:fldCharType="end"/>
      </w:r>
      <w:bookmarkEnd w:id="3"/>
      <w:r w:rsidRPr="00ED12C3">
        <w:rPr>
          <w:rFonts w:ascii="Arial" w:eastAsia="Times New Roman" w:hAnsi="Arial" w:cs="Arial"/>
          <w:color w:val="000000"/>
          <w:sz w:val="18"/>
          <w:szCs w:val="18"/>
        </w:rPr>
        <w:t> ngày 07 tháng 01 năm 2022 của Chính phủ quy định giảm nhẹ phát thải khí nhà kính và bảo vệ tầng ô-dôn được sửa đổi, bổ sung bởi Nghị định số </w:t>
      </w:r>
      <w:bookmarkStart w:id="4" w:name="tvpllink_bqulapycda_4"/>
      <w:r w:rsidRPr="00ED12C3">
        <w:rPr>
          <w:rFonts w:ascii="Arial" w:eastAsia="Times New Roman" w:hAnsi="Arial" w:cs="Arial"/>
          <w:color w:val="000000"/>
          <w:sz w:val="18"/>
          <w:szCs w:val="18"/>
        </w:rPr>
        <w:fldChar w:fldCharType="begin"/>
      </w:r>
      <w:r w:rsidRPr="00ED12C3">
        <w:rPr>
          <w:rFonts w:ascii="Arial" w:eastAsia="Times New Roman" w:hAnsi="Arial" w:cs="Arial"/>
          <w:color w:val="000000"/>
          <w:sz w:val="18"/>
          <w:szCs w:val="18"/>
        </w:rPr>
        <w:instrText xml:space="preserve"> HYPERLINK "https://thuvienphapluat.vn/van-ban/Tai-nguyen-Moi-truong/Nghi-dinh-119-2025-ND-CP-sua-doi-Nghi-dinh-06-2022-ND-CP-giam-nhe-phat-thai-khi-nha-kinh-625021.aspx" \t "_blank" </w:instrText>
      </w:r>
      <w:r w:rsidRPr="00ED12C3">
        <w:rPr>
          <w:rFonts w:ascii="Arial" w:eastAsia="Times New Roman" w:hAnsi="Arial" w:cs="Arial"/>
          <w:color w:val="000000"/>
          <w:sz w:val="18"/>
          <w:szCs w:val="18"/>
        </w:rPr>
        <w:fldChar w:fldCharType="separate"/>
      </w:r>
      <w:r w:rsidRPr="00ED12C3">
        <w:rPr>
          <w:rFonts w:ascii="Arial" w:eastAsia="Times New Roman" w:hAnsi="Arial" w:cs="Arial"/>
          <w:color w:val="0E70C3"/>
          <w:sz w:val="18"/>
          <w:szCs w:val="18"/>
        </w:rPr>
        <w:t>119/2025/NĐ-CP</w:t>
      </w:r>
      <w:r w:rsidRPr="00ED12C3">
        <w:rPr>
          <w:rFonts w:ascii="Arial" w:eastAsia="Times New Roman" w:hAnsi="Arial" w:cs="Arial"/>
          <w:color w:val="000000"/>
          <w:sz w:val="18"/>
          <w:szCs w:val="18"/>
        </w:rPr>
        <w:fldChar w:fldCharType="end"/>
      </w:r>
      <w:bookmarkEnd w:id="4"/>
      <w:r w:rsidRPr="00ED12C3">
        <w:rPr>
          <w:rFonts w:ascii="Arial" w:eastAsia="Times New Roman" w:hAnsi="Arial" w:cs="Arial"/>
          <w:color w:val="000000"/>
          <w:sz w:val="18"/>
          <w:szCs w:val="18"/>
        </w:rPr>
        <w:t> ngày 09 tháng 6 năm 2025 và Nghị định số ..../202.../NĐ-CP ngày ... tháng ... năm ...., (tên tổ chức) báo cáo tình hình sử dụng các chất làm suy giảm tầng ô-dôn, chất gây hiệu ứng nhà kính được kiểm soát trong khuôn khổ Nghị định thư Montreal với các thông tin cụ thể như sau:</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1.</w:t>
      </w:r>
      <w:r w:rsidRPr="00ED12C3">
        <w:rPr>
          <w:rFonts w:ascii="Arial" w:eastAsia="Times New Roman" w:hAnsi="Arial" w:cs="Arial"/>
          <w:color w:val="000000"/>
          <w:sz w:val="18"/>
          <w:szCs w:val="18"/>
        </w:rPr>
        <w:t> </w:t>
      </w:r>
      <w:r w:rsidRPr="00ED12C3">
        <w:rPr>
          <w:rFonts w:ascii="Arial" w:eastAsia="Times New Roman" w:hAnsi="Arial" w:cs="Arial"/>
          <w:b/>
          <w:bCs/>
          <w:color w:val="000000"/>
          <w:sz w:val="18"/>
          <w:szCs w:val="18"/>
        </w:rPr>
        <w:t>Thông tin chung </w:t>
      </w:r>
      <w:r w:rsidRPr="00ED12C3">
        <w:rPr>
          <w:rFonts w:ascii="Arial" w:eastAsia="Times New Roman" w:hAnsi="Arial" w:cs="Arial"/>
          <w:color w:val="000000"/>
          <w:sz w:val="18"/>
          <w:szCs w:val="18"/>
        </w:rPr>
        <w:t>(chỉ bổ sung thông tin thay đổi hoặc điều chỉnh so với thông tin đăng ký)</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a) Thông tin về tổ chức báo cáo</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Tên đầy đủ của tổ chức: ...</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Mã số doanh nghiệp:</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Số, ký hiệu của giấy phép đăng ký kinh doanh, hoạt động hoặc quyết định thành lập: ...                       Ngày cấp: ...                             Nơi cấp: ...</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Tên người đại diện theo pháp luật của tổ chức...                        Chức vụ: ...</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Tên người đại diện liên lạc của tổ chức: ...</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Địa chỉ liên hệ: ...                                         Điện thoại: ...</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Fax: ...                                                       Địa chỉ thư điện tử: ...</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b) Thông tin về lĩnh vực hoạt động sử dụng chất được kiểm soát</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Sản xuất chất được kiểm soát;</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Nhập khẩu chất được kiểm soát;</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Xuất khẩu chất được kiểm soát;</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Sản xuất thiết bị, sản phẩm có chứa hoặc sản xuất từ chất được kiểm soát;</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Nhập khẩu thiết bị, sản phẩm có chứa hoặc sản xuất từ chất được kiểm soát;</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Sở hữu máy điều hòa không khí có năng suất lạnh danh định từ 26,5 kW (90.000 BTU/h) trở lên;</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Sở hữu thiết bị lạnh công nghiệp có công suất điện từ 40 kW trở lên;</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Thu gom, tái chế, tái sử dụng và xử lý các chất được kiểm soát.</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2.</w:t>
      </w:r>
      <w:r w:rsidRPr="00ED12C3">
        <w:rPr>
          <w:rFonts w:ascii="Arial" w:eastAsia="Times New Roman" w:hAnsi="Arial" w:cs="Arial"/>
          <w:color w:val="000000"/>
          <w:sz w:val="18"/>
          <w:szCs w:val="18"/>
        </w:rPr>
        <w:t> </w:t>
      </w:r>
      <w:r w:rsidRPr="00ED12C3">
        <w:rPr>
          <w:rFonts w:ascii="Arial" w:eastAsia="Times New Roman" w:hAnsi="Arial" w:cs="Arial"/>
          <w:b/>
          <w:bCs/>
          <w:color w:val="000000"/>
          <w:sz w:val="18"/>
          <w:szCs w:val="18"/>
        </w:rPr>
        <w:t>Báo cáo về tình hình sử dụng chất được kiểm soát trong năm ...</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Căn cứ vào lĩnh vực hoạt động sử dụng chất được kiểm soát đã đăng ký, tổ chức báo cáo tình hình sử dụng chất được kiểm soát theo các thông tin chi tiết tại Bảng kèm theo.</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3.</w:t>
      </w:r>
      <w:r w:rsidRPr="00ED12C3">
        <w:rPr>
          <w:rFonts w:ascii="Arial" w:eastAsia="Times New Roman" w:hAnsi="Arial" w:cs="Arial"/>
          <w:color w:val="000000"/>
          <w:sz w:val="18"/>
          <w:szCs w:val="18"/>
        </w:rPr>
        <w:t> </w:t>
      </w:r>
      <w:r w:rsidRPr="00ED12C3">
        <w:rPr>
          <w:rFonts w:ascii="Arial" w:eastAsia="Times New Roman" w:hAnsi="Arial" w:cs="Arial"/>
          <w:b/>
          <w:bCs/>
          <w:color w:val="000000"/>
          <w:sz w:val="18"/>
          <w:szCs w:val="18"/>
        </w:rPr>
        <w:t>Tài liệu kèm theo báo cáo </w:t>
      </w:r>
      <w:r w:rsidRPr="00ED12C3">
        <w:rPr>
          <w:rFonts w:ascii="Arial" w:eastAsia="Times New Roman" w:hAnsi="Arial" w:cs="Arial"/>
          <w:color w:val="000000"/>
          <w:sz w:val="18"/>
          <w:szCs w:val="18"/>
        </w:rPr>
        <w:t>(liệt kê các tài liệu kèm theo, nếu có)</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Đối với tổ chức có hoạt động sản xuất chất được kiểm soát; tổ chức có hoạt động nhập khẩu, xuất khẩu chất được kiểm soát, tổ chức sản xuất, nhập khẩu thiết bị, sản phẩm có chứa hoặc sản xuất từ chất được kiểm soát gửi kèm Tờ khai hải quan cho từng lần nhập khẩu, xuất khẩu chất được kiểm soát trong năm báo cáo.</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lastRenderedPageBreak/>
        <w:t>Đối với tổ chức sở hữu thiết bị có chứa chất được kiểm soát, đề nghị ghi chú “Thiết bị đăng ký mới” nếu có thay đổi so với thông tin đăng ký.</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4.</w:t>
      </w:r>
      <w:r w:rsidRPr="00ED12C3">
        <w:rPr>
          <w:rFonts w:ascii="Arial" w:eastAsia="Times New Roman" w:hAnsi="Arial" w:cs="Arial"/>
          <w:color w:val="000000"/>
          <w:sz w:val="18"/>
          <w:szCs w:val="18"/>
        </w:rPr>
        <w:t> </w:t>
      </w:r>
      <w:r w:rsidRPr="00ED12C3">
        <w:rPr>
          <w:rFonts w:ascii="Arial" w:eastAsia="Times New Roman" w:hAnsi="Arial" w:cs="Arial"/>
          <w:b/>
          <w:bCs/>
          <w:color w:val="000000"/>
          <w:sz w:val="18"/>
          <w:szCs w:val="18"/>
        </w:rPr>
        <w:t>Cam kết</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(Tên tổ chức) bảo đảm và hoàn toàn chịu trách nhiệm trước pháp luật của nước Cộng hòa xã hội chủ nghĩa Việt Nam về tính trung thực của các thông tin, dữ liệu được cung cấp trong báo cáo này và tài liệu kèm theo.</w:t>
      </w:r>
    </w:p>
    <w:p w:rsidR="00ED12C3" w:rsidRPr="00ED12C3" w:rsidRDefault="00ED12C3" w:rsidP="00ED12C3">
      <w:pPr>
        <w:shd w:val="clear" w:color="auto" w:fill="FFFFFF"/>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ED12C3" w:rsidRPr="00ED12C3" w:rsidTr="00ED12C3">
        <w:trPr>
          <w:tblCellSpacing w:w="0" w:type="dxa"/>
        </w:trPr>
        <w:tc>
          <w:tcPr>
            <w:tcW w:w="2500" w:type="pct"/>
            <w:shd w:val="clear" w:color="auto" w:fill="FFFFFF"/>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0" w:type="pct"/>
            <w:shd w:val="clear" w:color="auto" w:fill="FFFFFF"/>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i/>
                <w:iCs/>
                <w:color w:val="000000"/>
                <w:sz w:val="18"/>
                <w:szCs w:val="18"/>
              </w:rPr>
              <w:t>(Địa danh), ngày... tháng ... năm ...</w:t>
            </w:r>
            <w:r w:rsidRPr="00ED12C3">
              <w:rPr>
                <w:rFonts w:ascii="Arial" w:eastAsia="Times New Roman" w:hAnsi="Arial" w:cs="Arial"/>
                <w:color w:val="000000"/>
                <w:sz w:val="18"/>
                <w:szCs w:val="18"/>
              </w:rPr>
              <w:br/>
            </w:r>
            <w:r w:rsidRPr="00ED12C3">
              <w:rPr>
                <w:rFonts w:ascii="Arial" w:eastAsia="Times New Roman" w:hAnsi="Arial" w:cs="Arial"/>
                <w:b/>
                <w:bCs/>
                <w:color w:val="000000"/>
                <w:sz w:val="18"/>
                <w:szCs w:val="18"/>
              </w:rPr>
              <w:t>TỔ CHỨC BÁO CÁO</w:t>
            </w:r>
            <w:r w:rsidRPr="00ED12C3">
              <w:rPr>
                <w:rFonts w:ascii="Arial" w:eastAsia="Times New Roman" w:hAnsi="Arial" w:cs="Arial"/>
                <w:color w:val="000000"/>
                <w:sz w:val="18"/>
                <w:szCs w:val="18"/>
              </w:rPr>
              <w:br/>
            </w:r>
            <w:r w:rsidRPr="00ED12C3">
              <w:rPr>
                <w:rFonts w:ascii="Arial" w:eastAsia="Times New Roman" w:hAnsi="Arial" w:cs="Arial"/>
                <w:i/>
                <w:iCs/>
                <w:color w:val="000000"/>
                <w:sz w:val="18"/>
                <w:szCs w:val="18"/>
              </w:rPr>
              <w:t>(Ký, ghi rõ họ và tên kèm theo chức danh và đóng dấu nếu có)</w:t>
            </w:r>
          </w:p>
        </w:tc>
      </w:tr>
    </w:tbl>
    <w:p w:rsidR="00ED12C3" w:rsidRPr="00ED12C3" w:rsidRDefault="00ED12C3" w:rsidP="00ED12C3">
      <w:pPr>
        <w:shd w:val="clear" w:color="auto" w:fill="FFFFFF"/>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Bảng 2.1: Báo cáo về tình hình sử dụng hạn ngạch sản xuất và nhập khẩu các chất được kiểm soát (dành cho tổ chức sản xuất, nhập khẩu và xuất khẩu chất được kiểm soát)</w:t>
      </w:r>
      <w:r w:rsidRPr="00ED12C3">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3"/>
        <w:gridCol w:w="754"/>
        <w:gridCol w:w="376"/>
        <w:gridCol w:w="754"/>
        <w:gridCol w:w="850"/>
        <w:gridCol w:w="755"/>
        <w:gridCol w:w="755"/>
        <w:gridCol w:w="755"/>
        <w:gridCol w:w="755"/>
        <w:gridCol w:w="566"/>
        <w:gridCol w:w="566"/>
        <w:gridCol w:w="566"/>
        <w:gridCol w:w="755"/>
        <w:gridCol w:w="850"/>
      </w:tblGrid>
      <w:tr w:rsidR="00ED12C3" w:rsidRPr="00ED12C3" w:rsidTr="00ED12C3">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TT</w:t>
            </w:r>
          </w:p>
        </w:tc>
        <w:tc>
          <w:tcPr>
            <w:tcW w:w="600" w:type="pct"/>
            <w:gridSpan w:val="2"/>
            <w:tcBorders>
              <w:top w:val="single" w:sz="8" w:space="0" w:color="auto"/>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Thông tin về chất được kiểm soát</w:t>
            </w:r>
          </w:p>
        </w:tc>
        <w:tc>
          <w:tcPr>
            <w:tcW w:w="800" w:type="pct"/>
            <w:gridSpan w:val="2"/>
            <w:tcBorders>
              <w:top w:val="single" w:sz="8" w:space="0" w:color="auto"/>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Hạn ngạch được phân bổ trong năm báo cáo...</w:t>
            </w:r>
          </w:p>
        </w:tc>
        <w:tc>
          <w:tcPr>
            <w:tcW w:w="800" w:type="pct"/>
            <w:gridSpan w:val="2"/>
            <w:tcBorders>
              <w:top w:val="single" w:sz="8" w:space="0" w:color="auto"/>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Hạn ngạch được điều chỉnh, bổ sung trong năm báo cáo...</w:t>
            </w:r>
          </w:p>
        </w:tc>
        <w:tc>
          <w:tcPr>
            <w:tcW w:w="1700" w:type="pct"/>
            <w:gridSpan w:val="5"/>
            <w:tcBorders>
              <w:top w:val="single" w:sz="8" w:space="0" w:color="auto"/>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Tổng lượng hạn ngạch sử dụng đến hết 31 tháng 12 của năm báo cáo...*</w:t>
            </w:r>
          </w:p>
        </w:tc>
        <w:tc>
          <w:tcPr>
            <w:tcW w:w="800" w:type="pct"/>
            <w:gridSpan w:val="2"/>
            <w:tcBorders>
              <w:top w:val="single" w:sz="8" w:space="0" w:color="auto"/>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Đăng ký hạn ngạch của năm sau năm báo cáo**</w:t>
            </w:r>
          </w:p>
        </w:tc>
      </w:tr>
      <w:tr w:rsidR="00ED12C3" w:rsidRPr="00ED12C3" w:rsidTr="00ED12C3">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Tên chất</w:t>
            </w:r>
          </w:p>
        </w:tc>
        <w:tc>
          <w:tcPr>
            <w:tcW w:w="2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Mã HS</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Lượng (kg)</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Lượng (tấn ODP hoặc tấn CO</w:t>
            </w:r>
            <w:r w:rsidRPr="00ED12C3">
              <w:rPr>
                <w:rFonts w:ascii="Arial" w:eastAsia="Times New Roman" w:hAnsi="Arial" w:cs="Arial"/>
                <w:b/>
                <w:bCs/>
                <w:color w:val="000000"/>
                <w:sz w:val="18"/>
                <w:szCs w:val="18"/>
                <w:vertAlign w:val="subscript"/>
              </w:rPr>
              <w:t>2</w:t>
            </w:r>
            <w:r w:rsidRPr="00ED12C3">
              <w:rPr>
                <w:rFonts w:ascii="Arial" w:eastAsia="Times New Roman" w:hAnsi="Arial" w:cs="Arial"/>
                <w:b/>
                <w:bCs/>
                <w:color w:val="000000"/>
                <w:sz w:val="18"/>
                <w:szCs w:val="18"/>
              </w:rPr>
              <w:t>tđ)</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Lượng (kg)</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Lượng (tấn ODP hoặc tấn CO</w:t>
            </w:r>
            <w:r w:rsidRPr="00ED12C3">
              <w:rPr>
                <w:rFonts w:ascii="Arial" w:eastAsia="Times New Roman" w:hAnsi="Arial" w:cs="Arial"/>
                <w:b/>
                <w:bCs/>
                <w:color w:val="000000"/>
                <w:sz w:val="18"/>
                <w:szCs w:val="18"/>
                <w:vertAlign w:val="subscript"/>
              </w:rPr>
              <w:t>2</w:t>
            </w:r>
            <w:r w:rsidRPr="00ED12C3">
              <w:rPr>
                <w:rFonts w:ascii="Arial" w:eastAsia="Times New Roman" w:hAnsi="Arial" w:cs="Arial"/>
                <w:b/>
                <w:bCs/>
                <w:color w:val="000000"/>
                <w:sz w:val="18"/>
                <w:szCs w:val="18"/>
              </w:rPr>
              <w:t>tđ)</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Lượng (kg)</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Lượng (tấn ODP hoặc tấn CO</w:t>
            </w:r>
            <w:r w:rsidRPr="00ED12C3">
              <w:rPr>
                <w:rFonts w:ascii="Arial" w:eastAsia="Times New Roman" w:hAnsi="Arial" w:cs="Arial"/>
                <w:b/>
                <w:bCs/>
                <w:color w:val="000000"/>
                <w:sz w:val="18"/>
                <w:szCs w:val="18"/>
                <w:vertAlign w:val="subscript"/>
              </w:rPr>
              <w:t>2</w:t>
            </w:r>
            <w:r w:rsidRPr="00ED12C3">
              <w:rPr>
                <w:rFonts w:ascii="Arial" w:eastAsia="Times New Roman" w:hAnsi="Arial" w:cs="Arial"/>
                <w:b/>
                <w:bCs/>
                <w:color w:val="000000"/>
                <w:sz w:val="18"/>
                <w:szCs w:val="18"/>
              </w:rPr>
              <w:t>tđ)</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Giá trung bình</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Nơi xuất khẩu, nhập khẩu</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Số hiệu tờ khai HQ</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Lượng (kg)</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Lượng (tấn ODP hoặc tấn CO</w:t>
            </w:r>
            <w:r w:rsidRPr="00ED12C3">
              <w:rPr>
                <w:rFonts w:ascii="Arial" w:eastAsia="Times New Roman" w:hAnsi="Arial" w:cs="Arial"/>
                <w:b/>
                <w:bCs/>
                <w:color w:val="000000"/>
                <w:sz w:val="18"/>
                <w:szCs w:val="18"/>
                <w:vertAlign w:val="subscript"/>
              </w:rPr>
              <w:t>2</w:t>
            </w:r>
            <w:r w:rsidRPr="00ED12C3">
              <w:rPr>
                <w:rFonts w:ascii="Arial" w:eastAsia="Times New Roman" w:hAnsi="Arial" w:cs="Arial"/>
                <w:b/>
                <w:bCs/>
                <w:color w:val="000000"/>
                <w:sz w:val="18"/>
                <w:szCs w:val="18"/>
              </w:rPr>
              <w:t>tđ)</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1.</w:t>
            </w:r>
          </w:p>
        </w:tc>
        <w:tc>
          <w:tcPr>
            <w:tcW w:w="4800" w:type="pct"/>
            <w:gridSpan w:val="13"/>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Sản xuất chất được kiểm soát</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2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HFC...</w:t>
            </w:r>
          </w:p>
        </w:tc>
        <w:tc>
          <w:tcPr>
            <w:tcW w:w="2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Tổng cộng</w:t>
            </w:r>
          </w:p>
        </w:tc>
        <w:tc>
          <w:tcPr>
            <w:tcW w:w="2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2.</w:t>
            </w:r>
          </w:p>
        </w:tc>
        <w:tc>
          <w:tcPr>
            <w:tcW w:w="4800" w:type="pct"/>
            <w:gridSpan w:val="13"/>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Nhập khẩu chất được kiểm soát</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2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HFC...</w:t>
            </w:r>
          </w:p>
        </w:tc>
        <w:tc>
          <w:tcPr>
            <w:tcW w:w="2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2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Tổng cộng</w:t>
            </w:r>
          </w:p>
        </w:tc>
        <w:tc>
          <w:tcPr>
            <w:tcW w:w="2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3.</w:t>
            </w:r>
          </w:p>
        </w:tc>
        <w:tc>
          <w:tcPr>
            <w:tcW w:w="1450" w:type="pct"/>
            <w:gridSpan w:val="4"/>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Xuất khẩu chất được kiểm soát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2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lastRenderedPageBreak/>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HFC...</w:t>
            </w:r>
          </w:p>
        </w:tc>
        <w:tc>
          <w:tcPr>
            <w:tcW w:w="2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Tổng cộng</w:t>
            </w:r>
          </w:p>
        </w:tc>
        <w:tc>
          <w:tcPr>
            <w:tcW w:w="2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bl>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i/>
          <w:iCs/>
          <w:color w:val="000000"/>
          <w:sz w:val="18"/>
          <w:szCs w:val="18"/>
        </w:rPr>
        <w:t>Ghi chú:</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Báo cáo kèm theo Tờ khai hải quan cho từng lần nhập khẩu, xuất khẩu chất được kiểm soát trong năm báo cáo.</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Thông tin đăng ký là cơ sở để xem xét, phân bổ hạn ngạch sản xuất, nhập khẩu theo tên chất và khối lượng (kg).</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Bảng 2.2: Báo cáo về tình hình sử dụng chất được kiểm soát (dành cho tổ chức sản xuất, nhập khẩu thiết bị, sản phẩm có chứa hoặc sản xuất từ chất được kiểm soát)</w:t>
      </w:r>
      <w:r w:rsidRPr="00ED12C3">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8"/>
        <w:gridCol w:w="1319"/>
        <w:gridCol w:w="375"/>
        <w:gridCol w:w="1038"/>
        <w:gridCol w:w="1131"/>
        <w:gridCol w:w="2736"/>
        <w:gridCol w:w="1604"/>
        <w:gridCol w:w="849"/>
      </w:tblGrid>
      <w:tr w:rsidR="00ED12C3" w:rsidRPr="00ED12C3" w:rsidTr="00ED12C3">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TT</w:t>
            </w:r>
          </w:p>
        </w:tc>
        <w:tc>
          <w:tcPr>
            <w:tcW w:w="4800" w:type="pct"/>
            <w:gridSpan w:val="7"/>
            <w:tcBorders>
              <w:top w:val="single" w:sz="8" w:space="0" w:color="auto"/>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Năm ... *</w:t>
            </w:r>
          </w:p>
        </w:tc>
      </w:tr>
      <w:tr w:rsidR="00ED12C3" w:rsidRPr="00ED12C3" w:rsidTr="00ED12C3">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after="0" w:line="240" w:lineRule="auto"/>
              <w:rPr>
                <w:rFonts w:ascii="Arial" w:eastAsia="Times New Roman" w:hAnsi="Arial" w:cs="Arial"/>
                <w:color w:val="000000"/>
                <w:sz w:val="18"/>
                <w:szCs w:val="18"/>
              </w:rPr>
            </w:pP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Loại sản phẩm/ thiết bị (Số hiệu, hãng SX)</w:t>
            </w:r>
          </w:p>
        </w:tc>
        <w:tc>
          <w:tcPr>
            <w:tcW w:w="2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Mã HS</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Năng suất lạnh/ Công suất điện</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Số lượng sản xuất, nhập khẩu</w:t>
            </w:r>
          </w:p>
        </w:tc>
        <w:tc>
          <w:tcPr>
            <w:tcW w:w="1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Tên chất được kiểm soát có chứa trong thiết bị, sản phẩm hoặc được sử dụng để sản xuất ra thiết bị, sản phẩm</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Lượng chất có chứa trong 01 đơn vị sản phẩm (kg)</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Ghi chú</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1</w:t>
            </w:r>
          </w:p>
        </w:tc>
        <w:tc>
          <w:tcPr>
            <w:tcW w:w="4800" w:type="pct"/>
            <w:gridSpan w:val="7"/>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Sản xuất thiết bị, sản phẩm có chứa hoặc sản xuất từ chất được kiểm soát</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Điều hòa không khí</w:t>
            </w:r>
          </w:p>
        </w:tc>
        <w:tc>
          <w:tcPr>
            <w:tcW w:w="2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HFC...</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Tủ lạnh</w:t>
            </w:r>
          </w:p>
        </w:tc>
        <w:tc>
          <w:tcPr>
            <w:tcW w:w="2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w:t>
            </w:r>
          </w:p>
        </w:tc>
        <w:tc>
          <w:tcPr>
            <w:tcW w:w="2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HFC...</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2</w:t>
            </w:r>
          </w:p>
        </w:tc>
        <w:tc>
          <w:tcPr>
            <w:tcW w:w="4800" w:type="pct"/>
            <w:gridSpan w:val="7"/>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Nhập khẩu thiết bị, sản phẩm có chứa hoặc sản xuất từ chất được kiểm soát</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Điều hòa không khí</w:t>
            </w:r>
          </w:p>
        </w:tc>
        <w:tc>
          <w:tcPr>
            <w:tcW w:w="2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w:t>
            </w:r>
          </w:p>
        </w:tc>
        <w:tc>
          <w:tcPr>
            <w:tcW w:w="2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HFC...</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Tủ lạnh</w:t>
            </w:r>
          </w:p>
        </w:tc>
        <w:tc>
          <w:tcPr>
            <w:tcW w:w="2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HFC...</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bl>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i/>
          <w:iCs/>
          <w:color w:val="000000"/>
          <w:sz w:val="18"/>
          <w:szCs w:val="18"/>
        </w:rPr>
        <w:t>Ghi chú:</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Cung cấp thông tin về thiết bị, sản phẩm có chứa hoặc sản xuất từ chất được kiểm soát của năm báo cáo.</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Cung cấp thông tin đăng ký hạn ngạch đối với chất được kiểm soát có chứa trong thiết bị, sản phẩm hoặc được sử dụng để sản xuất thiết bị, sản phẩm.</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Bảng 2.3: Báo cáo về tình hình sử dụng chất được kiểm soát (dành cho tổ chức sở hữu thiết bị có chứa chất được kiểm soát)</w:t>
      </w:r>
      <w:r w:rsidRPr="00ED12C3">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9"/>
        <w:gridCol w:w="858"/>
        <w:gridCol w:w="763"/>
        <w:gridCol w:w="1239"/>
        <w:gridCol w:w="1238"/>
        <w:gridCol w:w="857"/>
        <w:gridCol w:w="953"/>
        <w:gridCol w:w="1524"/>
        <w:gridCol w:w="1143"/>
        <w:gridCol w:w="476"/>
      </w:tblGrid>
      <w:tr w:rsidR="00ED12C3" w:rsidRPr="00ED12C3" w:rsidTr="00ED12C3">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lastRenderedPageBreak/>
              <w:t>TT</w:t>
            </w:r>
          </w:p>
        </w:tc>
        <w:tc>
          <w:tcPr>
            <w:tcW w:w="3100" w:type="pct"/>
            <w:gridSpan w:val="6"/>
            <w:tcBorders>
              <w:top w:val="single" w:sz="8" w:space="0" w:color="auto"/>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Thông tin về thiết bị có chứa chất được kiểm soát</w:t>
            </w:r>
          </w:p>
        </w:tc>
        <w:tc>
          <w:tcPr>
            <w:tcW w:w="1400" w:type="pct"/>
            <w:gridSpan w:val="2"/>
            <w:tcBorders>
              <w:top w:val="single" w:sz="8" w:space="0" w:color="auto"/>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Thông tin về hoạt động nạp mới chất được kiểm soát vào thiết bị của năm ...</w:t>
            </w:r>
          </w:p>
        </w:tc>
        <w:tc>
          <w:tcPr>
            <w:tcW w:w="250" w:type="pct"/>
            <w:vMerge w:val="restart"/>
            <w:tcBorders>
              <w:top w:val="single" w:sz="8" w:space="0" w:color="auto"/>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Ghi chú</w:t>
            </w:r>
          </w:p>
        </w:tc>
      </w:tr>
      <w:tr w:rsidR="00ED12C3" w:rsidRPr="00ED12C3" w:rsidTr="00ED12C3">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D12C3" w:rsidRPr="00ED12C3" w:rsidRDefault="00ED12C3" w:rsidP="00ED12C3">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Loại thiết bị (số hiệu, hãng sản xuất)</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Số lượng thiết bị</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Tên chất được kiểm soát có chứa trong thiết bị</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Lượng chất được kiểm soát có chứa trong thiết bị (kg)</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Năng suất lạnh/ Công suất điện</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Năm bắt đầu sử dụng</w:t>
            </w:r>
          </w:p>
        </w:tc>
        <w:tc>
          <w:tcPr>
            <w:tcW w:w="8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Tần suất nạp mới chất được kiểm soát vào thiết bị (lần/năm)</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b/>
                <w:bCs/>
                <w:color w:val="000000"/>
                <w:sz w:val="18"/>
                <w:szCs w:val="18"/>
              </w:rPr>
              <w:t>Lượng chất được nạp vào thiết bị/lần (kg)</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D12C3" w:rsidRPr="00ED12C3" w:rsidRDefault="00ED12C3" w:rsidP="00ED12C3">
            <w:pPr>
              <w:spacing w:after="0" w:line="240" w:lineRule="auto"/>
              <w:rPr>
                <w:rFonts w:ascii="Arial" w:eastAsia="Times New Roman" w:hAnsi="Arial" w:cs="Arial"/>
                <w:color w:val="000000"/>
                <w:sz w:val="18"/>
                <w:szCs w:val="18"/>
              </w:rPr>
            </w:pP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1.</w:t>
            </w:r>
          </w:p>
        </w:tc>
        <w:tc>
          <w:tcPr>
            <w:tcW w:w="4500" w:type="pct"/>
            <w:gridSpan w:val="8"/>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Máy điều hòa không khí có năng suất lạnh danh định từ 26,5 kW (90.000 BTU/h) trở lên</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HFC...</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HFC...</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2.</w:t>
            </w:r>
          </w:p>
        </w:tc>
        <w:tc>
          <w:tcPr>
            <w:tcW w:w="4500" w:type="pct"/>
            <w:gridSpan w:val="8"/>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Thiết bị lạnh công nghiệp có công suất điện từ 40 kW trở lên</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HFC...</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HCFC...</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r w:rsidR="00ED12C3" w:rsidRPr="00ED12C3" w:rsidTr="00ED12C3">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jc w:val="center"/>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HFC...</w:t>
            </w:r>
          </w:p>
        </w:tc>
        <w:tc>
          <w:tcPr>
            <w:tcW w:w="6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ED12C3" w:rsidRPr="00ED12C3" w:rsidRDefault="00ED12C3" w:rsidP="00ED12C3">
            <w:pPr>
              <w:spacing w:before="120" w:after="120" w:line="234" w:lineRule="atLeast"/>
              <w:rPr>
                <w:rFonts w:ascii="Arial" w:eastAsia="Times New Roman" w:hAnsi="Arial" w:cs="Arial"/>
                <w:color w:val="000000"/>
                <w:sz w:val="18"/>
                <w:szCs w:val="18"/>
              </w:rPr>
            </w:pPr>
            <w:r w:rsidRPr="00ED12C3">
              <w:rPr>
                <w:rFonts w:ascii="Arial" w:eastAsia="Times New Roman" w:hAnsi="Arial" w:cs="Arial"/>
                <w:color w:val="000000"/>
                <w:sz w:val="18"/>
                <w:szCs w:val="18"/>
              </w:rPr>
              <w:t> </w:t>
            </w:r>
          </w:p>
        </w:tc>
      </w:tr>
    </w:tbl>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i/>
          <w:iCs/>
          <w:color w:val="000000"/>
          <w:sz w:val="18"/>
          <w:szCs w:val="18"/>
        </w:rPr>
        <w:t>Ghi chú:</w:t>
      </w:r>
      <w:r w:rsidRPr="00ED12C3">
        <w:rPr>
          <w:rFonts w:ascii="Arial" w:eastAsia="Times New Roman" w:hAnsi="Arial" w:cs="Arial"/>
          <w:color w:val="000000"/>
          <w:sz w:val="18"/>
          <w:szCs w:val="18"/>
        </w:rPr>
        <w:t> Đề nghị ghi chú rõ “Thiết bị đăng ký mới” nếu có thay đổi so với thông tin đăng ký.</w:t>
      </w:r>
    </w:p>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color w:val="000000"/>
          <w:sz w:val="18"/>
          <w:szCs w:val="18"/>
        </w:rPr>
        <w:t>Bảng 2.4: Báo cáo về tình hình sử dụng chất được kiểm soát (dành cho tổ chức thu gom, tái chế, tái sử dụng và xử lý các chất được kiểm soát)</w:t>
      </w:r>
    </w:p>
    <w:tbl>
      <w:tblPr>
        <w:tblW w:w="5000" w:type="pct"/>
        <w:jc w:val="center"/>
        <w:tblCellSpacing w:w="0" w:type="dxa"/>
        <w:tblCellMar>
          <w:left w:w="0" w:type="dxa"/>
          <w:right w:w="0" w:type="dxa"/>
        </w:tblCellMar>
        <w:tblLook w:val="04A0" w:firstRow="1" w:lastRow="0" w:firstColumn="1" w:lastColumn="0" w:noHBand="0" w:noVBand="1"/>
      </w:tblPr>
      <w:tblGrid>
        <w:gridCol w:w="287"/>
        <w:gridCol w:w="858"/>
        <w:gridCol w:w="668"/>
        <w:gridCol w:w="572"/>
        <w:gridCol w:w="762"/>
        <w:gridCol w:w="667"/>
        <w:gridCol w:w="762"/>
        <w:gridCol w:w="667"/>
        <w:gridCol w:w="667"/>
        <w:gridCol w:w="762"/>
        <w:gridCol w:w="667"/>
        <w:gridCol w:w="667"/>
        <w:gridCol w:w="572"/>
        <w:gridCol w:w="762"/>
      </w:tblGrid>
      <w:tr w:rsidR="00ED12C3" w:rsidRPr="00ED12C3" w:rsidTr="00ED12C3">
        <w:trPr>
          <w:tblCellSpacing w:w="0" w:type="dxa"/>
          <w:jc w:val="center"/>
        </w:trPr>
        <w:tc>
          <w:tcPr>
            <w:tcW w:w="150" w:type="pct"/>
            <w:vMerge w:val="restart"/>
            <w:tcBorders>
              <w:top w:val="single" w:sz="8" w:space="0" w:color="auto"/>
              <w:left w:val="single" w:sz="8" w:space="0" w:color="auto"/>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TT</w:t>
            </w:r>
          </w:p>
        </w:tc>
        <w:tc>
          <w:tcPr>
            <w:tcW w:w="450" w:type="pct"/>
            <w:vMerge w:val="restart"/>
            <w:tcBorders>
              <w:top w:val="single" w:sz="8" w:space="0" w:color="auto"/>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Tên chất</w:t>
            </w:r>
          </w:p>
        </w:tc>
        <w:tc>
          <w:tcPr>
            <w:tcW w:w="3900" w:type="pct"/>
            <w:gridSpan w:val="11"/>
            <w:tcBorders>
              <w:top w:val="single" w:sz="8" w:space="0" w:color="auto"/>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Thông tin về chất được thu gom, tái sử dụng, tái chế, xử lý của năm ...</w:t>
            </w:r>
          </w:p>
        </w:tc>
        <w:tc>
          <w:tcPr>
            <w:tcW w:w="400" w:type="pct"/>
            <w:vMerge w:val="restart"/>
            <w:tcBorders>
              <w:top w:val="single" w:sz="8" w:space="0" w:color="auto"/>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Thông tin khác</w:t>
            </w:r>
          </w:p>
        </w:tc>
      </w:tr>
      <w:tr w:rsidR="00ED12C3" w:rsidRPr="00ED12C3" w:rsidTr="00ED12C3">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ED12C3" w:rsidRPr="00ED12C3" w:rsidRDefault="00ED12C3" w:rsidP="00ED12C3">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ED12C3" w:rsidRPr="00ED12C3" w:rsidRDefault="00ED12C3" w:rsidP="00ED12C3">
            <w:pPr>
              <w:spacing w:after="0" w:line="240" w:lineRule="auto"/>
              <w:rPr>
                <w:rFonts w:ascii="Times New Roman" w:eastAsia="Times New Roman" w:hAnsi="Times New Roman" w:cs="Times New Roman"/>
                <w:sz w:val="24"/>
                <w:szCs w:val="24"/>
              </w:rPr>
            </w:pPr>
          </w:p>
        </w:tc>
        <w:tc>
          <w:tcPr>
            <w:tcW w:w="1050" w:type="pct"/>
            <w:gridSpan w:val="3"/>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Thu gom</w:t>
            </w:r>
          </w:p>
        </w:tc>
        <w:tc>
          <w:tcPr>
            <w:tcW w:w="750" w:type="pct"/>
            <w:gridSpan w:val="2"/>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Tái sử dụng</w:t>
            </w:r>
          </w:p>
        </w:tc>
        <w:tc>
          <w:tcPr>
            <w:tcW w:w="1100" w:type="pct"/>
            <w:gridSpan w:val="3"/>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Tái chế</w:t>
            </w:r>
          </w:p>
        </w:tc>
        <w:tc>
          <w:tcPr>
            <w:tcW w:w="950" w:type="pct"/>
            <w:gridSpan w:val="3"/>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Xử lý để tiêu hủy</w:t>
            </w:r>
          </w:p>
        </w:tc>
        <w:tc>
          <w:tcPr>
            <w:tcW w:w="0" w:type="auto"/>
            <w:vMerge/>
            <w:tcBorders>
              <w:top w:val="single" w:sz="8" w:space="0" w:color="auto"/>
              <w:left w:val="nil"/>
              <w:bottom w:val="single" w:sz="8" w:space="0" w:color="auto"/>
              <w:right w:val="single" w:sz="8" w:space="0" w:color="auto"/>
            </w:tcBorders>
            <w:vAlign w:val="center"/>
            <w:hideMark/>
          </w:tcPr>
          <w:p w:rsidR="00ED12C3" w:rsidRPr="00ED12C3" w:rsidRDefault="00ED12C3" w:rsidP="00ED12C3">
            <w:pPr>
              <w:spacing w:after="0" w:line="240" w:lineRule="auto"/>
              <w:rPr>
                <w:rFonts w:ascii="Times New Roman" w:eastAsia="Times New Roman" w:hAnsi="Times New Roman" w:cs="Times New Roman"/>
                <w:sz w:val="24"/>
                <w:szCs w:val="24"/>
              </w:rPr>
            </w:pPr>
          </w:p>
        </w:tc>
      </w:tr>
      <w:tr w:rsidR="00ED12C3" w:rsidRPr="00ED12C3" w:rsidTr="00ED12C3">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ED12C3" w:rsidRPr="00ED12C3" w:rsidRDefault="00ED12C3" w:rsidP="00ED12C3">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ED12C3" w:rsidRPr="00ED12C3" w:rsidRDefault="00ED12C3" w:rsidP="00ED12C3">
            <w:pPr>
              <w:spacing w:after="0" w:line="240" w:lineRule="auto"/>
              <w:rPr>
                <w:rFonts w:ascii="Times New Roman" w:eastAsia="Times New Roman" w:hAnsi="Times New Roman" w:cs="Times New Roman"/>
                <w:sz w:val="24"/>
                <w:szCs w:val="24"/>
              </w:rPr>
            </w:pP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Khối lượng (kg)</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Địa điểm thu gom</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Địa điểm lưu giữ sau thu gom</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Khối lượng (kg)</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Công nghệ, địa điểm cơ sở tái sử dụng</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Khối lượng (kg)</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Công nghệ, cơ sở thực hiện tái chế</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Địa điểm sử dụng sau tái chế</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Khối lượng (kg)</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Công nghệ xử lý</w:t>
            </w:r>
          </w:p>
        </w:tc>
        <w:tc>
          <w:tcPr>
            <w:tcW w:w="2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Cơ sở xử lý</w:t>
            </w:r>
          </w:p>
        </w:tc>
        <w:tc>
          <w:tcPr>
            <w:tcW w:w="0" w:type="auto"/>
            <w:vMerge/>
            <w:tcBorders>
              <w:top w:val="single" w:sz="8" w:space="0" w:color="auto"/>
              <w:left w:val="nil"/>
              <w:bottom w:val="single" w:sz="8" w:space="0" w:color="auto"/>
              <w:right w:val="single" w:sz="8" w:space="0" w:color="auto"/>
            </w:tcBorders>
            <w:vAlign w:val="center"/>
            <w:hideMark/>
          </w:tcPr>
          <w:p w:rsidR="00ED12C3" w:rsidRPr="00ED12C3" w:rsidRDefault="00ED12C3" w:rsidP="00ED12C3">
            <w:pPr>
              <w:spacing w:after="0" w:line="240" w:lineRule="auto"/>
              <w:rPr>
                <w:rFonts w:ascii="Times New Roman" w:eastAsia="Times New Roman" w:hAnsi="Times New Roman" w:cs="Times New Roman"/>
                <w:sz w:val="24"/>
                <w:szCs w:val="24"/>
              </w:rPr>
            </w:pPr>
          </w:p>
        </w:tc>
      </w:tr>
      <w:tr w:rsidR="00ED12C3" w:rsidRPr="00ED12C3" w:rsidTr="00ED12C3">
        <w:trPr>
          <w:tblCellSpacing w:w="0" w:type="dxa"/>
          <w:jc w:val="center"/>
        </w:trPr>
        <w:tc>
          <w:tcPr>
            <w:tcW w:w="150" w:type="pct"/>
            <w:tcBorders>
              <w:top w:val="nil"/>
              <w:left w:val="single" w:sz="8" w:space="0" w:color="auto"/>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4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HCFC...</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2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4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r>
      <w:tr w:rsidR="00ED12C3" w:rsidRPr="00ED12C3" w:rsidTr="00ED12C3">
        <w:trPr>
          <w:tblCellSpacing w:w="0" w:type="dxa"/>
          <w:jc w:val="center"/>
        </w:trPr>
        <w:tc>
          <w:tcPr>
            <w:tcW w:w="150" w:type="pct"/>
            <w:tcBorders>
              <w:top w:val="nil"/>
              <w:left w:val="single" w:sz="8" w:space="0" w:color="auto"/>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4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HFC...</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2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4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r>
      <w:tr w:rsidR="00ED12C3" w:rsidRPr="00ED12C3" w:rsidTr="00ED12C3">
        <w:trPr>
          <w:tblCellSpacing w:w="0" w:type="dxa"/>
          <w:jc w:val="center"/>
        </w:trPr>
        <w:tc>
          <w:tcPr>
            <w:tcW w:w="150" w:type="pct"/>
            <w:tcBorders>
              <w:top w:val="nil"/>
              <w:left w:val="single" w:sz="8" w:space="0" w:color="auto"/>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4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rPr>
                <w:rFonts w:ascii="Times New Roman" w:eastAsia="Times New Roman" w:hAnsi="Times New Roman" w:cs="Times New Roman"/>
                <w:sz w:val="24"/>
                <w:szCs w:val="24"/>
              </w:rPr>
            </w:pPr>
            <w:r w:rsidRPr="00ED12C3">
              <w:rPr>
                <w:rFonts w:ascii="Times New Roman" w:eastAsia="Times New Roman" w:hAnsi="Times New Roman" w:cs="Times New Roman"/>
                <w:b/>
                <w:bCs/>
                <w:sz w:val="18"/>
                <w:szCs w:val="18"/>
              </w:rPr>
              <w:t>Tổng cộng</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35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2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c>
          <w:tcPr>
            <w:tcW w:w="400" w:type="pct"/>
            <w:tcBorders>
              <w:top w:val="nil"/>
              <w:left w:val="nil"/>
              <w:bottom w:val="single" w:sz="8" w:space="0" w:color="auto"/>
              <w:right w:val="single" w:sz="8" w:space="0" w:color="auto"/>
            </w:tcBorders>
            <w:vAlign w:val="center"/>
            <w:hideMark/>
          </w:tcPr>
          <w:p w:rsidR="00ED12C3" w:rsidRPr="00ED12C3" w:rsidRDefault="00ED12C3" w:rsidP="00ED12C3">
            <w:pPr>
              <w:spacing w:before="120" w:after="120" w:line="234" w:lineRule="atLeast"/>
              <w:jc w:val="center"/>
              <w:rPr>
                <w:rFonts w:ascii="Times New Roman" w:eastAsia="Times New Roman" w:hAnsi="Times New Roman" w:cs="Times New Roman"/>
                <w:sz w:val="24"/>
                <w:szCs w:val="24"/>
              </w:rPr>
            </w:pPr>
            <w:r w:rsidRPr="00ED12C3">
              <w:rPr>
                <w:rFonts w:ascii="Times New Roman" w:eastAsia="Times New Roman" w:hAnsi="Times New Roman" w:cs="Times New Roman"/>
                <w:sz w:val="18"/>
                <w:szCs w:val="18"/>
              </w:rPr>
              <w:t> </w:t>
            </w:r>
          </w:p>
        </w:tc>
      </w:tr>
    </w:tbl>
    <w:p w:rsidR="00ED12C3" w:rsidRPr="00ED12C3" w:rsidRDefault="00ED12C3" w:rsidP="00ED12C3">
      <w:pPr>
        <w:shd w:val="clear" w:color="auto" w:fill="FFFFFF"/>
        <w:spacing w:before="120" w:after="120" w:line="234" w:lineRule="atLeast"/>
        <w:rPr>
          <w:rFonts w:ascii="Arial" w:eastAsia="Times New Roman" w:hAnsi="Arial" w:cs="Arial"/>
          <w:color w:val="000000"/>
          <w:sz w:val="18"/>
          <w:szCs w:val="18"/>
        </w:rPr>
      </w:pPr>
      <w:r w:rsidRPr="00ED12C3">
        <w:rPr>
          <w:rFonts w:ascii="Arial" w:eastAsia="Times New Roman" w:hAnsi="Arial" w:cs="Arial"/>
          <w:b/>
          <w:bCs/>
          <w:i/>
          <w:iCs/>
          <w:color w:val="000000"/>
          <w:sz w:val="18"/>
          <w:szCs w:val="18"/>
        </w:rPr>
        <w:lastRenderedPageBreak/>
        <w:t>Ghi chú:</w:t>
      </w:r>
      <w:r w:rsidRPr="00ED12C3">
        <w:rPr>
          <w:rFonts w:ascii="Arial" w:eastAsia="Times New Roman" w:hAnsi="Arial" w:cs="Arial"/>
          <w:color w:val="000000"/>
          <w:sz w:val="18"/>
          <w:szCs w:val="18"/>
        </w:rPr>
        <w:t> Trong phạm vi Nghị định, xử lý các chất được kiểm soát là quá trình tiêu hủy các chất được kiểm soát bằng các giải pháp công nghệ, kỹ thuật để không gây tác động tiêu cực đến sức khỏe con người và môi trường.</w:t>
      </w:r>
    </w:p>
    <w:p w:rsidR="00B54760" w:rsidRDefault="00B54760">
      <w:bookmarkStart w:id="5" w:name="_GoBack"/>
      <w:bookmarkEnd w:id="5"/>
    </w:p>
    <w:sectPr w:rsidR="00B5476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2C3"/>
    <w:rsid w:val="00B54760"/>
    <w:rsid w:val="00ED1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E374CF-121E-400B-98D8-28ED75FB3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12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D12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61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2026-04-21T03:22:00Z</dcterms:created>
  <dcterms:modified xsi:type="dcterms:W3CDTF">2026-04-21T03:23:00Z</dcterms:modified>
</cp:coreProperties>
</file>