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napToGrid w:val="false"/>
        <w:jc w:val="center"/>
        <w:rPr>
          <w:rFonts w:ascii="Times New Roman" w:hAnsi="Times New Roman"/>
          <w:sz w:val="24"/>
          <w:szCs w:val="24"/>
        </w:rPr>
      </w:pPr>
      <w:r>
        <w:rPr>
          <w:rFonts w:cs="Arial" w:ascii="Times New Roman" w:hAnsi="Times New Roman"/>
          <w:b/>
          <w:bCs/>
          <w:sz w:val="24"/>
          <w:szCs w:val="24"/>
        </w:rPr>
        <w:t>Mẫu số 07: Báo cáo kết quả thẩm định dự toán xây dựng công trình</w:t>
      </w:r>
    </w:p>
    <w:tbl>
      <w:tblPr>
        <w:tblStyle w:val="TableGrid"/>
        <w:tblW w:w="5000" w:type="pct"/>
        <w:jc w:val="left"/>
        <w:tblInd w:w="108" w:type="dxa"/>
        <w:tblLayout w:type="fixed"/>
        <w:tblCellMar>
          <w:top w:w="0" w:type="dxa"/>
          <w:left w:w="108" w:type="dxa"/>
          <w:bottom w:w="0" w:type="dxa"/>
          <w:right w:w="108" w:type="dxa"/>
        </w:tblCellMar>
        <w:tblLook w:val="01e0" w:firstRow="1" w:noVBand="0" w:lastRow="1" w:firstColumn="1" w:lastColumn="1" w:noHBand="0"/>
      </w:tblPr>
      <w:tblGrid>
        <w:gridCol w:w="3411"/>
        <w:gridCol w:w="5615"/>
      </w:tblGrid>
      <w:tr>
        <w:trPr/>
        <w:tc>
          <w:tcPr>
            <w:tcW w:w="3411" w:type="dxa"/>
            <w:tcBorders>
              <w:top w:val="nil"/>
              <w:left w:val="nil"/>
              <w:bottom w:val="nil"/>
              <w:right w:val="nil"/>
            </w:tcBorders>
          </w:tcPr>
          <w:p>
            <w:pPr>
              <w:pStyle w:val="Normal"/>
              <w:widowControl/>
              <w:snapToGrid w:val="false"/>
              <w:spacing w:before="0" w:after="0"/>
              <w:jc w:val="center"/>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b/>
                <w:bCs/>
                <w:kern w:val="0"/>
                <w:sz w:val="24"/>
                <w:szCs w:val="24"/>
                <w:lang w:val="en-US" w:eastAsia="en-US" w:bidi="ar-SA"/>
              </w:rPr>
              <w:t>CƠ QUAN/ĐƠN VỊ</w:t>
            </w:r>
            <w:r>
              <w:rPr>
                <w:rFonts w:eastAsia="Arial Unicode MS" w:cs="Arial" w:ascii="Times New Roman" w:hAnsi="Times New Roman"/>
                <w:b/>
                <w:bCs/>
                <w:kern w:val="0"/>
                <w:sz w:val="24"/>
                <w:szCs w:val="24"/>
                <w:vertAlign w:val="superscript"/>
                <w:lang w:val="en-US" w:eastAsia="en-US" w:bidi="ar-SA"/>
              </w:rPr>
              <w:t>3</w:t>
            </w:r>
            <w:r>
              <w:rPr>
                <w:rFonts w:eastAsia="Arial Unicode MS" w:cs="Arial" w:ascii="Times New Roman" w:hAnsi="Times New Roman"/>
                <w:b/>
                <w:bCs/>
                <w:kern w:val="0"/>
                <w:sz w:val="24"/>
                <w:szCs w:val="24"/>
                <w:lang w:val="en-US" w:eastAsia="en-US" w:bidi="ar-SA"/>
              </w:rPr>
              <w:br/>
              <w:t>THẨM ĐỊNH</w:t>
            </w:r>
            <w:r>
              <w:rPr>
                <w:rFonts w:eastAsia="Arial Unicode MS" w:cs="Arial" w:ascii="Times New Roman" w:hAnsi="Times New Roman"/>
                <w:b/>
                <w:kern w:val="0"/>
                <w:sz w:val="24"/>
                <w:szCs w:val="24"/>
                <w:lang w:val="en-US" w:eastAsia="en-US" w:bidi="ar-SA"/>
              </w:rPr>
              <w:br/>
            </w:r>
            <w:r>
              <w:rPr>
                <w:rFonts w:eastAsia="Arial Unicode MS" w:cs="Arial" w:ascii="Times New Roman" w:hAnsi="Times New Roman"/>
                <w:bCs/>
                <w:kern w:val="0"/>
                <w:sz w:val="24"/>
                <w:szCs w:val="24"/>
                <w:vertAlign w:val="superscript"/>
                <w:lang w:val="en-US" w:eastAsia="en-US" w:bidi="ar-SA"/>
              </w:rPr>
              <w:t>___________</w:t>
            </w:r>
          </w:p>
        </w:tc>
        <w:tc>
          <w:tcPr>
            <w:tcW w:w="5615" w:type="dxa"/>
            <w:tcBorders>
              <w:top w:val="nil"/>
              <w:left w:val="nil"/>
              <w:bottom w:val="nil"/>
              <w:right w:val="nil"/>
            </w:tcBorders>
          </w:tcPr>
          <w:p>
            <w:pPr>
              <w:pStyle w:val="Normal"/>
              <w:widowControl/>
              <w:snapToGrid w:val="false"/>
              <w:spacing w:before="0" w:after="0"/>
              <w:jc w:val="center"/>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b/>
                <w:kern w:val="0"/>
                <w:sz w:val="24"/>
                <w:szCs w:val="24"/>
                <w:lang w:val="en-US" w:eastAsia="en-US" w:bidi="ar-SA"/>
              </w:rPr>
              <w:t>CỘNG HÒA XÃ HỘI CHỦ NGHĨA VIỆT NAM</w:t>
              <w:br/>
              <w:t xml:space="preserve">Độc lập - Tự do - Hạnh phúc </w:t>
              <w:br/>
            </w:r>
            <w:r>
              <w:rPr>
                <w:rFonts w:eastAsia="Arial Unicode MS" w:cs="Arial" w:ascii="Times New Roman" w:hAnsi="Times New Roman"/>
                <w:bCs/>
                <w:kern w:val="0"/>
                <w:sz w:val="24"/>
                <w:szCs w:val="24"/>
                <w:vertAlign w:val="superscript"/>
                <w:lang w:val="en-US" w:eastAsia="en-US" w:bidi="ar-SA"/>
              </w:rPr>
              <w:t>________________________</w:t>
            </w:r>
          </w:p>
        </w:tc>
      </w:tr>
      <w:tr>
        <w:trPr/>
        <w:tc>
          <w:tcPr>
            <w:tcW w:w="3411" w:type="dxa"/>
            <w:tcBorders>
              <w:top w:val="nil"/>
              <w:left w:val="nil"/>
              <w:bottom w:val="nil"/>
              <w:right w:val="nil"/>
            </w:tcBorders>
          </w:tcPr>
          <w:p>
            <w:pPr>
              <w:pStyle w:val="Normal"/>
              <w:widowControl/>
              <w:snapToGrid w:val="false"/>
              <w:spacing w:before="0" w:after="0"/>
              <w:jc w:val="center"/>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kern w:val="0"/>
                <w:sz w:val="24"/>
                <w:szCs w:val="24"/>
                <w:lang w:val="en-US" w:eastAsia="en-US" w:bidi="ar-SA"/>
              </w:rPr>
              <w:t>(Số hiệu văn bản)</w:t>
            </w:r>
          </w:p>
          <w:p>
            <w:pPr>
              <w:pStyle w:val="Normal"/>
              <w:widowControl/>
              <w:snapToGrid w:val="false"/>
              <w:spacing w:before="0" w:after="0"/>
              <w:jc w:val="center"/>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kern w:val="0"/>
                <w:sz w:val="24"/>
                <w:szCs w:val="24"/>
                <w:lang w:val="en-US" w:eastAsia="en-US" w:bidi="ar-SA"/>
              </w:rPr>
              <w:t xml:space="preserve">V/v thông báo kết quả </w:t>
              <w:br/>
              <w:t xml:space="preserve">thẩm định dự toán xây dựng </w:t>
              <w:br/>
              <w:t>công trình ………</w:t>
            </w:r>
          </w:p>
        </w:tc>
        <w:tc>
          <w:tcPr>
            <w:tcW w:w="5615" w:type="dxa"/>
            <w:tcBorders>
              <w:top w:val="nil"/>
              <w:left w:val="nil"/>
              <w:bottom w:val="nil"/>
              <w:right w:val="nil"/>
            </w:tcBorders>
          </w:tcPr>
          <w:p>
            <w:pPr>
              <w:pStyle w:val="Normal"/>
              <w:widowControl/>
              <w:snapToGrid w:val="false"/>
              <w:spacing w:before="0" w:after="0"/>
              <w:jc w:val="center"/>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i/>
                <w:iCs/>
                <w:kern w:val="0"/>
                <w:sz w:val="24"/>
                <w:szCs w:val="24"/>
                <w:lang w:val="en-US" w:eastAsia="en-US" w:bidi="ar-SA"/>
              </w:rPr>
              <w:t>…</w:t>
            </w:r>
            <w:r>
              <w:rPr>
                <w:rFonts w:eastAsia="Arial Unicode MS" w:cs="Arial" w:ascii="Times New Roman" w:hAnsi="Times New Roman"/>
                <w:i/>
                <w:iCs/>
                <w:kern w:val="0"/>
                <w:sz w:val="24"/>
                <w:szCs w:val="24"/>
                <w:lang w:val="en-US" w:eastAsia="en-US" w:bidi="ar-SA"/>
              </w:rPr>
              <w:t>, ngày ... tháng ... năm ...</w:t>
            </w:r>
          </w:p>
        </w:tc>
      </w:tr>
    </w:tbl>
    <w:p>
      <w:pPr>
        <w:pStyle w:val="Normal"/>
        <w:snapToGrid w:val="false"/>
        <w:spacing w:before="0" w:after="0"/>
        <w:jc w:val="center"/>
        <w:rPr>
          <w:rFonts w:ascii="Times New Roman" w:hAnsi="Times New Roman" w:cs="Arial"/>
          <w:b/>
          <w:bCs/>
          <w:sz w:val="24"/>
          <w:szCs w:val="24"/>
        </w:rPr>
      </w:pPr>
      <w:r>
        <w:rPr>
          <w:rFonts w:cs="Arial" w:ascii="Times New Roman" w:hAnsi="Times New Roman"/>
          <w:b/>
          <w:bCs/>
          <w:sz w:val="24"/>
          <w:szCs w:val="24"/>
        </w:rPr>
      </w:r>
    </w:p>
    <w:p>
      <w:pPr>
        <w:pStyle w:val="Normal"/>
        <w:snapToGrid w:val="false"/>
        <w:spacing w:before="0" w:after="0"/>
        <w:jc w:val="center"/>
        <w:rPr>
          <w:rFonts w:ascii="Times New Roman" w:hAnsi="Times New Roman"/>
          <w:sz w:val="24"/>
          <w:szCs w:val="24"/>
        </w:rPr>
      </w:pPr>
      <w:r>
        <w:rPr>
          <w:rFonts w:cs="Arial" w:ascii="Times New Roman" w:hAnsi="Times New Roman"/>
          <w:sz w:val="24"/>
          <w:szCs w:val="24"/>
        </w:rPr>
        <w:t>Kính gửi: (</w:t>
      </w:r>
      <w:r>
        <w:rPr>
          <w:rFonts w:cs="Arial" w:ascii="Times New Roman" w:hAnsi="Times New Roman"/>
          <w:i/>
          <w:iCs/>
          <w:sz w:val="24"/>
          <w:szCs w:val="24"/>
        </w:rPr>
        <w:t>Tên chủ đầu tư</w:t>
      </w:r>
      <w:r>
        <w:rPr>
          <w:rFonts w:cs="Arial" w:ascii="Times New Roman" w:hAnsi="Times New Roman"/>
          <w:sz w:val="24"/>
          <w:szCs w:val="24"/>
        </w:rPr>
        <w:t>).</w:t>
      </w:r>
    </w:p>
    <w:p>
      <w:pPr>
        <w:pStyle w:val="Normal"/>
        <w:snapToGrid w:val="false"/>
        <w:spacing w:before="0" w:after="0"/>
        <w:jc w:val="center"/>
        <w:rPr>
          <w:rFonts w:ascii="Times New Roman" w:hAnsi="Times New Roman" w:cs="Arial"/>
          <w:i/>
          <w:iCs/>
          <w:sz w:val="24"/>
          <w:szCs w:val="24"/>
        </w:rPr>
      </w:pPr>
      <w:r>
        <w:rPr>
          <w:rFonts w:cs="Arial" w:ascii="Times New Roman" w:hAnsi="Times New Roman"/>
          <w:i/>
          <w:iCs/>
          <w:sz w:val="24"/>
          <w:szCs w:val="24"/>
        </w:rPr>
      </w:r>
    </w:p>
    <w:p>
      <w:pPr>
        <w:pStyle w:val="Normal"/>
        <w:widowControl w:val="false"/>
        <w:snapToGrid w:val="false"/>
        <w:ind w:firstLine="720"/>
        <w:jc w:val="both"/>
        <w:rPr>
          <w:rFonts w:ascii="Times New Roman" w:hAnsi="Times New Roman"/>
          <w:sz w:val="24"/>
          <w:szCs w:val="24"/>
        </w:rPr>
      </w:pPr>
      <w:r>
        <w:rPr>
          <w:rFonts w:cs="Arial" w:ascii="Times New Roman" w:hAnsi="Times New Roman"/>
          <w:i/>
          <w:iCs/>
          <w:sz w:val="24"/>
          <w:szCs w:val="24"/>
        </w:rPr>
        <w:t xml:space="preserve">(Cơ quan/Đơn vị được giao thẩm định) </w:t>
      </w:r>
      <w:r>
        <w:rPr>
          <w:rFonts w:cs="Arial" w:ascii="Times New Roman" w:hAnsi="Times New Roman"/>
          <w:sz w:val="24"/>
          <w:szCs w:val="24"/>
        </w:rPr>
        <w:t xml:space="preserve">đã nhận Văn bản số … ngày … tháng … năm … của </w:t>
      </w:r>
      <w:r>
        <w:rPr>
          <w:rFonts w:cs="Arial" w:ascii="Times New Roman" w:hAnsi="Times New Roman"/>
          <w:i/>
          <w:iCs/>
          <w:sz w:val="24"/>
          <w:szCs w:val="24"/>
        </w:rPr>
        <w:t xml:space="preserve">… </w:t>
      </w:r>
      <w:r>
        <w:rPr>
          <w:rFonts w:cs="Arial" w:ascii="Times New Roman" w:hAnsi="Times New Roman"/>
          <w:sz w:val="24"/>
          <w:szCs w:val="24"/>
        </w:rPr>
        <w:t xml:space="preserve">đề nghị thẩm định dự toán xây dựng công trình </w:t>
      </w:r>
      <w:r>
        <w:rPr>
          <w:rFonts w:cs="Arial" w:ascii="Times New Roman" w:hAnsi="Times New Roman"/>
          <w:i/>
          <w:iCs/>
          <w:sz w:val="24"/>
          <w:szCs w:val="24"/>
        </w:rPr>
        <w:t>(tên công trình của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Căn cứ Luật Xây dựng năm 2025;</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Căn cứ Nghị định số 206/2026/NĐ-CP ngày 15 tháng 06 năm 2026 của Chính phủ quy định chi tiết về quản lý chi phí đầu tư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xml:space="preserve">Căn cứ Văn bản số …. của </w:t>
      </w:r>
      <w:r>
        <w:rPr>
          <w:rFonts w:cs="Arial" w:ascii="Times New Roman" w:hAnsi="Times New Roman"/>
          <w:i/>
          <w:iCs/>
          <w:sz w:val="24"/>
          <w:szCs w:val="24"/>
        </w:rPr>
        <w:t xml:space="preserve">(cơ quan chuyên môn về xây dựng) </w:t>
      </w:r>
      <w:r>
        <w:rPr>
          <w:rFonts w:cs="Arial" w:ascii="Times New Roman" w:hAnsi="Times New Roman"/>
          <w:sz w:val="24"/>
          <w:szCs w:val="24"/>
        </w:rPr>
        <w:t xml:space="preserve">về việc thông báo kết quả thẩm định dự toán xây dựng công trình </w:t>
      </w:r>
      <w:r>
        <w:rPr>
          <w:rFonts w:cs="Arial" w:ascii="Times New Roman" w:hAnsi="Times New Roman"/>
          <w:i/>
          <w:iCs/>
          <w:sz w:val="24"/>
          <w:szCs w:val="24"/>
        </w:rPr>
        <w:t>(tên công trình của dự án</w:t>
      </w:r>
      <w:r>
        <w:rPr>
          <w:rFonts w:cs="Arial" w:ascii="Times New Roman" w:hAnsi="Times New Roman"/>
          <w:sz w:val="24"/>
          <w:szCs w:val="24"/>
        </w:rPr>
        <w:t>)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Các căn cứ pháp lý khác có liên quan.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xml:space="preserve">Sau khi xem xét, </w:t>
      </w:r>
      <w:r>
        <w:rPr>
          <w:rFonts w:cs="Arial" w:ascii="Times New Roman" w:hAnsi="Times New Roman"/>
          <w:i/>
          <w:iCs/>
          <w:sz w:val="24"/>
          <w:szCs w:val="24"/>
        </w:rPr>
        <w:t xml:space="preserve">(cơ quan/đơn vị được giao thẩm định) </w:t>
      </w:r>
      <w:r>
        <w:rPr>
          <w:rFonts w:cs="Arial" w:ascii="Times New Roman" w:hAnsi="Times New Roman"/>
          <w:sz w:val="24"/>
          <w:szCs w:val="24"/>
        </w:rPr>
        <w:t xml:space="preserve">thông báo kết quả thẩm định dự toán xây dựng công trình </w:t>
      </w:r>
      <w:r>
        <w:rPr>
          <w:rFonts w:cs="Arial" w:ascii="Times New Roman" w:hAnsi="Times New Roman"/>
          <w:i/>
          <w:iCs/>
          <w:sz w:val="24"/>
          <w:szCs w:val="24"/>
        </w:rPr>
        <w:t xml:space="preserve">(tên công trình của dự án) </w:t>
      </w:r>
      <w:r>
        <w:rPr>
          <w:rFonts w:cs="Arial" w:ascii="Times New Roman" w:hAnsi="Times New Roman"/>
          <w:sz w:val="24"/>
          <w:szCs w:val="24"/>
        </w:rPr>
        <w:t>như sau:</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sz w:val="24"/>
          <w:szCs w:val="24"/>
        </w:rPr>
        <w:t>1. Thông tin về công trình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Tên công trình: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Mã định danh: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Loại và cấp công trình: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Tên dự án đầu tư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Địa điểm xây dựng công trình: (</w:t>
      </w:r>
      <w:r>
        <w:rPr>
          <w:rFonts w:cs="Arial" w:ascii="Times New Roman" w:hAnsi="Times New Roman"/>
          <w:i/>
          <w:iCs/>
          <w:sz w:val="24"/>
          <w:szCs w:val="24"/>
        </w:rPr>
        <w:t>ghi địa danh cấp xã, tỉnh</w:t>
      </w:r>
      <w:r>
        <w:rPr>
          <w:rFonts w:cs="Arial" w:ascii="Times New Roman" w:hAnsi="Times New Roman"/>
          <w:sz w:val="24"/>
          <w:szCs w:val="24"/>
        </w:rPr>
        <w:t>)</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Chủ đầu tư:</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Giá trị dự toán xây dựng công trình trình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Nguồn vốn đầu tư: (xác định và ghi rõ: vốn đầu tư công/vốn chi thường xuyên từ ngân sách nhà nước/vốn ngân sách nhà nước khác/vốn khác/thực hiện theo phương thức PPP).</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Nhà thầu tư vấn lập dự toán xây dựng công trình: (</w:t>
      </w:r>
      <w:r>
        <w:rPr>
          <w:rFonts w:cs="Arial" w:ascii="Times New Roman" w:hAnsi="Times New Roman"/>
          <w:i/>
          <w:iCs/>
          <w:sz w:val="24"/>
          <w:szCs w:val="24"/>
        </w:rPr>
        <w:t>tên nhà thầu, mã số doanh nghiệp</w:t>
      </w:r>
      <w:r>
        <w:rPr>
          <w:rFonts w:cs="Arial" w:ascii="Times New Roman" w:hAnsi="Times New Roman"/>
          <w:sz w:val="24"/>
          <w:szCs w:val="24"/>
        </w:rPr>
        <w:t>)</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Nhà thầu thẩm tra dự toán xây dựng công trình (nếu có): (</w:t>
      </w:r>
      <w:r>
        <w:rPr>
          <w:rFonts w:cs="Arial" w:ascii="Times New Roman" w:hAnsi="Times New Roman"/>
          <w:i/>
          <w:iCs/>
          <w:sz w:val="24"/>
          <w:szCs w:val="24"/>
        </w:rPr>
        <w:t>tên nhà thầu, mã số doanh nghiệp</w:t>
      </w:r>
      <w:r>
        <w:rPr>
          <w:rFonts w:cs="Arial" w:ascii="Times New Roman" w:hAnsi="Times New Roman"/>
          <w:sz w:val="24"/>
          <w:szCs w:val="24"/>
        </w:rPr>
        <w:t>)</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Các thông tin khác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sz w:val="24"/>
          <w:szCs w:val="24"/>
        </w:rPr>
        <w:t>2. Hồ sơ trình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2.1. Văn bản pháp lý</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Tờ trình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Văn bản phê duyệt dự án, tổng mức đầu tư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Các văn bản cơ sở pháp lý liên quan đến dự án, xác định dự toán xây dựng công trình: Luật, Nghị định, Thông tư; các văn bản, tài liệu khác có liên quan đến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2.2. Hồ sơ, tài liệu của công trình: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Hồ sơ dự án đã phê duyệt (Quyết định phê duyệt dự án, Báo cáo nghiên cứu khả thi của Dự án, các tài liệu pháp lý của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Hồ sơ thiết kế xây dựng sau khi dự án được phê duyệt của công trình;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Kết quả thẩm định thiết kế xây dựng và quyết định phê duyệt thiết kế xây dựng triển khai sau khi dự án được phê duyệt của công trình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Hồ sơ xác định dự toán xây dựng công trình (gồm thuyết minh xác định dự toán xây dựng công trình, chi tiết tính toán dự toán xây dựng công trình và các tài liệu có liên quan (nếu có)); được hoàn thiện theo ý kiến thẩm tra (nếu có), kèm theo nội dung kiểm tra, rà soát, thẩm định hồ sơ dự toán xây dựng doanh nghiệp dự án PPP trước khi trình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Báo cáo kết quả thẩm tra dự toán xây dựng công trình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Các hồ sơ, tài liệu khác liên quan đến dự án, công trình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Các hồ sơ, tài liệu khác sử dụng trong quá trình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sz w:val="24"/>
          <w:szCs w:val="24"/>
        </w:rPr>
        <w:t>3. Nội dung hồ sơ dự toán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Tóm tắt nội dung thông tin cơ bản dự án, công trình; phạm vi, nội dung dự toán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Giá trị dự toán xây dựng: bao gồm các khoản mục chi phí theo công trình, hạng mục công trình thuộc dự án; các dự án thành phần, phân kỳ đầu tư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Kết luận về việc đủ điều kiện/chưa đủ điều kiện để thực hiện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sz w:val="24"/>
          <w:szCs w:val="24"/>
        </w:rPr>
        <w:t>4. Nội dung thẩm định dự toán xây dựng công trình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4.1. Sự đầy đủ của hồ sơ dự toán xây dựng công trình thẩm định; kiểm tra kết quả thẩm tra dự toán xây dựng công trình của tổ chức tư vấn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4.1.1. Sự đầy đủ của hồ sơ dự toán xây dựng công trình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4.1.2. Kiểm tra kết quả thẩm tra dự toán xây dựng công trình của tổ chức tư vấn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4.2. Sự phù hợp của việc xác định khối lượng chủ yếu của công tác xây dựng, chủng loại và số lượng thiết bị tính toán trong dự toán xây dựng công trình so với khối lượng thiết kế</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4.3. Xác định giá trị dự toán xây dựng công trình theo quy định phù hợp với giá trị tổng mức đầu tư xây dựng, thiết kế xây dựng, tiêu chuẩn, quy chuẩn, chỉ dẫn kỹ thuật, biện pháp thi công xây dựng định hướng, công nghệ được sử dụng cho dự án, tiến độ thi công công trình và mặt bằng giá thị trường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4.3.1. Sự phù hợp phương pháp tính toán các khoản mục chi phí đầu tư xây dựng; tính chính xác, căn cứ của các báo giá, dữ liệu chi phí, định mức xây dựng được sử dụng để xác định giá xây dựng, chi phí đầu tư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4.3.2. Xác định giá trị dự toán xây dựng công trình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xml:space="preserve">Dựa vào các căn cứ và nội dung thẩm định nêu trên, giá trị dự toán xây dựng công trình </w:t>
      </w:r>
      <w:r>
        <w:rPr>
          <w:rFonts w:cs="Arial" w:ascii="Times New Roman" w:hAnsi="Times New Roman"/>
          <w:i/>
          <w:iCs/>
          <w:sz w:val="24"/>
          <w:szCs w:val="24"/>
        </w:rPr>
        <w:t xml:space="preserve">(tên công trình) </w:t>
      </w:r>
      <w:r>
        <w:rPr>
          <w:rFonts w:cs="Arial" w:ascii="Times New Roman" w:hAnsi="Times New Roman"/>
          <w:sz w:val="24"/>
          <w:szCs w:val="24"/>
        </w:rPr>
        <w:t>sau thẩm định như sau:</w:t>
      </w:r>
    </w:p>
    <w:p>
      <w:pPr>
        <w:pStyle w:val="Normal"/>
        <w:snapToGrid w:val="false"/>
        <w:jc w:val="right"/>
        <w:rPr>
          <w:rFonts w:ascii="Times New Roman" w:hAnsi="Times New Roman"/>
          <w:sz w:val="24"/>
          <w:szCs w:val="24"/>
        </w:rPr>
      </w:pPr>
      <w:r>
        <w:rPr>
          <w:rFonts w:cs="Arial" w:ascii="Times New Roman" w:hAnsi="Times New Roman"/>
          <w:i/>
          <w:iCs/>
          <w:sz w:val="24"/>
          <w:szCs w:val="24"/>
        </w:rPr>
        <w:t>Đơn vị tính:...</w:t>
      </w:r>
    </w:p>
    <w:tbl>
      <w:tblPr>
        <w:tblW w:w="5000" w:type="pct"/>
        <w:jc w:val="left"/>
        <w:tblInd w:w="4" w:type="dxa"/>
        <w:tblLayout w:type="fixed"/>
        <w:tblCellMar>
          <w:top w:w="0" w:type="dxa"/>
          <w:left w:w="2" w:type="dxa"/>
          <w:bottom w:w="0" w:type="dxa"/>
          <w:right w:w="2" w:type="dxa"/>
        </w:tblCellMar>
        <w:tblLook w:val="0000" w:firstRow="0" w:noVBand="0" w:lastRow="0" w:firstColumn="0" w:lastColumn="0" w:noHBand="0"/>
      </w:tblPr>
      <w:tblGrid>
        <w:gridCol w:w="1103"/>
        <w:gridCol w:w="2421"/>
        <w:gridCol w:w="1469"/>
        <w:gridCol w:w="1758"/>
        <w:gridCol w:w="1049"/>
        <w:gridCol w:w="1226"/>
      </w:tblGrid>
      <w:tr>
        <w:trPr/>
        <w:tc>
          <w:tcPr>
            <w:tcW w:w="1103"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b/>
                <w:bCs/>
                <w:sz w:val="24"/>
                <w:szCs w:val="24"/>
              </w:rPr>
              <w:t>STT</w:t>
            </w:r>
          </w:p>
        </w:tc>
        <w:tc>
          <w:tcPr>
            <w:tcW w:w="242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b/>
                <w:bCs/>
                <w:sz w:val="24"/>
                <w:szCs w:val="24"/>
              </w:rPr>
              <w:t>Nội dung chi phí</w:t>
            </w:r>
          </w:p>
        </w:tc>
        <w:tc>
          <w:tcPr>
            <w:tcW w:w="1469"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b/>
                <w:bCs/>
                <w:sz w:val="24"/>
                <w:szCs w:val="24"/>
              </w:rPr>
              <w:t>Giá trị trong TMĐT được duyệt</w:t>
            </w:r>
          </w:p>
        </w:tc>
        <w:tc>
          <w:tcPr>
            <w:tcW w:w="1758"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b/>
                <w:bCs/>
                <w:sz w:val="24"/>
                <w:szCs w:val="24"/>
              </w:rPr>
              <w:t>Giá trị dự toán trình thẩm định/thẩm tra</w:t>
            </w:r>
          </w:p>
        </w:tc>
        <w:tc>
          <w:tcPr>
            <w:tcW w:w="1049"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b/>
                <w:bCs/>
                <w:sz w:val="24"/>
                <w:szCs w:val="24"/>
              </w:rPr>
              <w:t>Giá trị dự toán sau thẩm định</w:t>
            </w:r>
          </w:p>
        </w:tc>
        <w:tc>
          <w:tcPr>
            <w:tcW w:w="1226"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b/>
                <w:bCs/>
                <w:sz w:val="24"/>
                <w:szCs w:val="24"/>
              </w:rPr>
              <w:t>Đánh</w:t>
            </w:r>
            <w:r>
              <w:rPr>
                <w:rFonts w:cs="Arial" w:ascii="Times New Roman" w:hAnsi="Times New Roman"/>
                <w:sz w:val="24"/>
                <w:szCs w:val="24"/>
              </w:rPr>
              <w:t xml:space="preserve"> </w:t>
            </w:r>
            <w:r>
              <w:rPr>
                <w:rFonts w:cs="Arial" w:ascii="Times New Roman" w:hAnsi="Times New Roman"/>
                <w:b/>
                <w:bCs/>
                <w:sz w:val="24"/>
                <w:szCs w:val="24"/>
              </w:rPr>
              <w:t>giá</w:t>
            </w:r>
          </w:p>
        </w:tc>
      </w:tr>
      <w:tr>
        <w:trPr/>
        <w:tc>
          <w:tcPr>
            <w:tcW w:w="1103"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sz w:val="24"/>
                <w:szCs w:val="24"/>
              </w:rPr>
              <w:t>[1]</w:t>
            </w:r>
          </w:p>
        </w:tc>
        <w:tc>
          <w:tcPr>
            <w:tcW w:w="242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sz w:val="24"/>
                <w:szCs w:val="24"/>
              </w:rPr>
              <w:t>[2]</w:t>
            </w:r>
          </w:p>
        </w:tc>
        <w:tc>
          <w:tcPr>
            <w:tcW w:w="1469"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sz w:val="24"/>
                <w:szCs w:val="24"/>
              </w:rPr>
              <w:t>[3]</w:t>
            </w:r>
          </w:p>
        </w:tc>
        <w:tc>
          <w:tcPr>
            <w:tcW w:w="1758"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sz w:val="24"/>
                <w:szCs w:val="24"/>
              </w:rPr>
              <w:t>[4]</w:t>
            </w:r>
          </w:p>
        </w:tc>
        <w:tc>
          <w:tcPr>
            <w:tcW w:w="1049"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sz w:val="24"/>
                <w:szCs w:val="24"/>
              </w:rPr>
              <w:t>[5]</w:t>
            </w:r>
          </w:p>
        </w:tc>
        <w:tc>
          <w:tcPr>
            <w:tcW w:w="1226"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sz w:val="24"/>
                <w:szCs w:val="24"/>
              </w:rPr>
              <w:t>[6]</w:t>
            </w:r>
          </w:p>
        </w:tc>
      </w:tr>
      <w:tr>
        <w:trPr/>
        <w:tc>
          <w:tcPr>
            <w:tcW w:w="1103"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sz w:val="24"/>
                <w:szCs w:val="24"/>
              </w:rPr>
              <w:t>1</w:t>
            </w:r>
          </w:p>
        </w:tc>
        <w:tc>
          <w:tcPr>
            <w:tcW w:w="242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rPr>
                <w:rFonts w:ascii="Times New Roman" w:hAnsi="Times New Roman"/>
                <w:sz w:val="24"/>
                <w:szCs w:val="24"/>
              </w:rPr>
            </w:pPr>
            <w:r>
              <w:rPr>
                <w:rFonts w:cs="Arial" w:ascii="Times New Roman" w:hAnsi="Times New Roman"/>
                <w:sz w:val="24"/>
                <w:szCs w:val="24"/>
              </w:rPr>
              <w:t>Chi phí xây dựng</w:t>
            </w:r>
          </w:p>
        </w:tc>
        <w:tc>
          <w:tcPr>
            <w:tcW w:w="1469"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758"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049"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226"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r>
      <w:tr>
        <w:trPr/>
        <w:tc>
          <w:tcPr>
            <w:tcW w:w="1103"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sz w:val="24"/>
                <w:szCs w:val="24"/>
              </w:rPr>
              <w:t>2</w:t>
            </w:r>
          </w:p>
        </w:tc>
        <w:tc>
          <w:tcPr>
            <w:tcW w:w="242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rPr>
                <w:rFonts w:ascii="Times New Roman" w:hAnsi="Times New Roman"/>
                <w:sz w:val="24"/>
                <w:szCs w:val="24"/>
              </w:rPr>
            </w:pPr>
            <w:r>
              <w:rPr>
                <w:rFonts w:cs="Arial" w:ascii="Times New Roman" w:hAnsi="Times New Roman"/>
                <w:sz w:val="24"/>
                <w:szCs w:val="24"/>
              </w:rPr>
              <w:t>Chi phí thiết bị</w:t>
            </w:r>
          </w:p>
        </w:tc>
        <w:tc>
          <w:tcPr>
            <w:tcW w:w="1469"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758"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049"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226"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r>
      <w:tr>
        <w:trPr/>
        <w:tc>
          <w:tcPr>
            <w:tcW w:w="1103"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sz w:val="24"/>
                <w:szCs w:val="24"/>
              </w:rPr>
              <w:t>3</w:t>
            </w:r>
          </w:p>
        </w:tc>
        <w:tc>
          <w:tcPr>
            <w:tcW w:w="242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rPr>
                <w:rFonts w:ascii="Times New Roman" w:hAnsi="Times New Roman"/>
                <w:sz w:val="24"/>
                <w:szCs w:val="24"/>
              </w:rPr>
            </w:pPr>
            <w:r>
              <w:rPr>
                <w:rFonts w:cs="Arial" w:ascii="Times New Roman" w:hAnsi="Times New Roman"/>
                <w:sz w:val="24"/>
                <w:szCs w:val="24"/>
              </w:rPr>
              <w:t>Chi phí quản lý dự án</w:t>
            </w:r>
          </w:p>
        </w:tc>
        <w:tc>
          <w:tcPr>
            <w:tcW w:w="1469"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758"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049"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226"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r>
      <w:tr>
        <w:trPr/>
        <w:tc>
          <w:tcPr>
            <w:tcW w:w="1103"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sz w:val="24"/>
                <w:szCs w:val="24"/>
              </w:rPr>
              <w:t>4</w:t>
            </w:r>
          </w:p>
        </w:tc>
        <w:tc>
          <w:tcPr>
            <w:tcW w:w="242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rPr>
                <w:rFonts w:ascii="Times New Roman" w:hAnsi="Times New Roman"/>
                <w:sz w:val="24"/>
                <w:szCs w:val="24"/>
              </w:rPr>
            </w:pPr>
            <w:r>
              <w:rPr>
                <w:rFonts w:cs="Arial" w:ascii="Times New Roman" w:hAnsi="Times New Roman"/>
                <w:sz w:val="24"/>
                <w:szCs w:val="24"/>
              </w:rPr>
              <w:t>Chi phí tư vấn xây dựng</w:t>
            </w:r>
          </w:p>
        </w:tc>
        <w:tc>
          <w:tcPr>
            <w:tcW w:w="1469"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758"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049"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226"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r>
      <w:tr>
        <w:trPr/>
        <w:tc>
          <w:tcPr>
            <w:tcW w:w="1103"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sz w:val="24"/>
                <w:szCs w:val="24"/>
              </w:rPr>
              <w:t>5</w:t>
            </w:r>
          </w:p>
        </w:tc>
        <w:tc>
          <w:tcPr>
            <w:tcW w:w="242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rPr>
                <w:rFonts w:ascii="Times New Roman" w:hAnsi="Times New Roman"/>
                <w:sz w:val="24"/>
                <w:szCs w:val="24"/>
              </w:rPr>
            </w:pPr>
            <w:r>
              <w:rPr>
                <w:rFonts w:cs="Arial" w:ascii="Times New Roman" w:hAnsi="Times New Roman"/>
                <w:sz w:val="24"/>
                <w:szCs w:val="24"/>
              </w:rPr>
              <w:t>Chi phí khác</w:t>
            </w:r>
          </w:p>
        </w:tc>
        <w:tc>
          <w:tcPr>
            <w:tcW w:w="1469"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758"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049"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226"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r>
      <w:tr>
        <w:trPr/>
        <w:tc>
          <w:tcPr>
            <w:tcW w:w="1103"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sz w:val="24"/>
                <w:szCs w:val="24"/>
              </w:rPr>
              <w:t>6</w:t>
            </w:r>
          </w:p>
        </w:tc>
        <w:tc>
          <w:tcPr>
            <w:tcW w:w="242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rPr>
                <w:rFonts w:ascii="Times New Roman" w:hAnsi="Times New Roman"/>
                <w:sz w:val="24"/>
                <w:szCs w:val="24"/>
              </w:rPr>
            </w:pPr>
            <w:r>
              <w:rPr>
                <w:rFonts w:cs="Arial" w:ascii="Times New Roman" w:hAnsi="Times New Roman"/>
                <w:sz w:val="24"/>
                <w:szCs w:val="24"/>
              </w:rPr>
              <w:t>Chi phí dự phòng</w:t>
            </w:r>
          </w:p>
        </w:tc>
        <w:tc>
          <w:tcPr>
            <w:tcW w:w="1469"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758"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049"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226"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r>
      <w:tr>
        <w:trPr/>
        <w:tc>
          <w:tcPr>
            <w:tcW w:w="1103"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242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b/>
                <w:bCs/>
                <w:sz w:val="24"/>
                <w:szCs w:val="24"/>
              </w:rPr>
              <w:t>Tổng cộng</w:t>
            </w:r>
          </w:p>
        </w:tc>
        <w:tc>
          <w:tcPr>
            <w:tcW w:w="1469"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758"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049"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226"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r>
    </w:tbl>
    <w:p>
      <w:pPr>
        <w:pStyle w:val="Normal"/>
        <w:widowControl w:val="false"/>
        <w:snapToGrid w:val="false"/>
        <w:ind w:firstLine="720"/>
        <w:jc w:val="both"/>
        <w:rPr>
          <w:rFonts w:ascii="Times New Roman" w:hAnsi="Times New Roman"/>
          <w:sz w:val="24"/>
          <w:szCs w:val="24"/>
        </w:rPr>
      </w:pPr>
      <w:r>
        <w:rPr>
          <w:rFonts w:cs="Arial" w:ascii="Times New Roman" w:hAnsi="Times New Roman"/>
          <w:i/>
          <w:iCs/>
          <w:sz w:val="24"/>
          <w:szCs w:val="24"/>
        </w:rPr>
        <w:t>(Có phụ lục chi tiết kèm theo)</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4.4. Phân tích, đánh giá mức độ, nguyên nhân tăng, giảm của các khoản mục chi phí so với giá trị dự toán xây dựng công trình do đơn vị tư vấn lập, thẩm tra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sz w:val="24"/>
          <w:szCs w:val="24"/>
        </w:rPr>
        <w:t>5. Kết luận và kiến nghị</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xml:space="preserve">- Kết luận: Hồ sơ và dự toán xây dựng công trình </w:t>
      </w:r>
      <w:r>
        <w:rPr>
          <w:rFonts w:cs="Arial" w:ascii="Times New Roman" w:hAnsi="Times New Roman"/>
          <w:i/>
          <w:iCs/>
          <w:sz w:val="24"/>
          <w:szCs w:val="24"/>
        </w:rPr>
        <w:t xml:space="preserve">(tên công trình của dự án) </w:t>
      </w:r>
      <w:r>
        <w:rPr>
          <w:rFonts w:cs="Arial" w:ascii="Times New Roman" w:hAnsi="Times New Roman"/>
          <w:sz w:val="24"/>
          <w:szCs w:val="24"/>
        </w:rPr>
        <w:t>đủ điều kiện/chưa đủ điều kiện/chỉ đủ điều kiện sau khi hoàn thiện các nội dung yêu cầu để tổng hợp, trình phê duyệt và triển khai các bước tiếp theo.</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Kiến nghị (nếu có).</w:t>
      </w:r>
    </w:p>
    <w:p>
      <w:pPr>
        <w:pStyle w:val="Normal"/>
        <w:widowControl w:val="false"/>
        <w:snapToGrid w:val="false"/>
        <w:ind w:firstLine="720"/>
        <w:jc w:val="both"/>
        <w:rPr>
          <w:rFonts w:ascii="Times New Roman" w:hAnsi="Times New Roman" w:cs="Arial"/>
          <w:sz w:val="24"/>
          <w:szCs w:val="24"/>
        </w:rPr>
      </w:pPr>
      <w:r>
        <w:rPr>
          <w:rFonts w:cs="Arial" w:ascii="Times New Roman" w:hAnsi="Times New Roman"/>
          <w:sz w:val="24"/>
          <w:szCs w:val="24"/>
        </w:rPr>
      </w:r>
    </w:p>
    <w:tbl>
      <w:tblPr>
        <w:tblStyle w:val="TableGrid"/>
        <w:tblW w:w="5000" w:type="pct"/>
        <w:jc w:val="left"/>
        <w:tblInd w:w="108" w:type="dxa"/>
        <w:tblLayout w:type="fixed"/>
        <w:tblCellMar>
          <w:top w:w="0" w:type="dxa"/>
          <w:left w:w="108" w:type="dxa"/>
          <w:bottom w:w="0" w:type="dxa"/>
          <w:right w:w="108" w:type="dxa"/>
        </w:tblCellMar>
        <w:tblLook w:val="01e0" w:firstRow="1" w:noVBand="0" w:lastRow="1" w:firstColumn="1" w:lastColumn="1" w:noHBand="0"/>
      </w:tblPr>
      <w:tblGrid>
        <w:gridCol w:w="3778"/>
        <w:gridCol w:w="5248"/>
      </w:tblGrid>
      <w:tr>
        <w:trPr/>
        <w:tc>
          <w:tcPr>
            <w:tcW w:w="3778" w:type="dxa"/>
            <w:tcBorders>
              <w:top w:val="nil"/>
              <w:left w:val="nil"/>
              <w:bottom w:val="nil"/>
              <w:right w:val="nil"/>
            </w:tcBorders>
          </w:tcPr>
          <w:p>
            <w:pPr>
              <w:pStyle w:val="Normal"/>
              <w:widowControl/>
              <w:snapToGrid w:val="false"/>
              <w:spacing w:before="0" w:after="0"/>
              <w:jc w:val="left"/>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b/>
                <w:kern w:val="0"/>
                <w:sz w:val="24"/>
                <w:szCs w:val="24"/>
                <w:lang w:val="en-US" w:eastAsia="en-US" w:bidi="ar-SA"/>
              </w:rPr>
              <w:t>Nơi nhận:</w:t>
              <w:br/>
            </w:r>
            <w:r>
              <w:rPr>
                <w:rFonts w:eastAsia="Arial Unicode MS" w:cs="Arial" w:ascii="Times New Roman" w:hAnsi="Times New Roman"/>
                <w:kern w:val="0"/>
                <w:sz w:val="24"/>
                <w:szCs w:val="24"/>
                <w:lang w:val="en-US" w:eastAsia="en-US" w:bidi="ar-SA"/>
              </w:rPr>
              <w:t>- Như trên;</w:t>
              <w:br/>
              <w:t>- Lưu.</w:t>
            </w:r>
          </w:p>
        </w:tc>
        <w:tc>
          <w:tcPr>
            <w:tcW w:w="5248" w:type="dxa"/>
            <w:tcBorders>
              <w:top w:val="nil"/>
              <w:left w:val="nil"/>
              <w:bottom w:val="nil"/>
              <w:right w:val="nil"/>
            </w:tcBorders>
          </w:tcPr>
          <w:p>
            <w:pPr>
              <w:pStyle w:val="Normal"/>
              <w:widowControl/>
              <w:snapToGrid w:val="false"/>
              <w:spacing w:before="0" w:after="0"/>
              <w:jc w:val="center"/>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b/>
                <w:bCs/>
                <w:kern w:val="0"/>
                <w:sz w:val="24"/>
                <w:szCs w:val="24"/>
                <w:lang w:val="en-US" w:eastAsia="en-US" w:bidi="ar-SA"/>
              </w:rPr>
              <w:t>CƠ QUAN/ĐƠN VỊ THẨM ĐỊNH</w:t>
              <w:br/>
            </w:r>
            <w:r>
              <w:rPr>
                <w:rFonts w:eastAsia="Arial Unicode MS" w:cs="Arial" w:ascii="Times New Roman" w:hAnsi="Times New Roman"/>
                <w:i/>
                <w:iCs/>
                <w:kern w:val="0"/>
                <w:sz w:val="24"/>
                <w:szCs w:val="24"/>
                <w:lang w:val="en-US" w:eastAsia="en-US" w:bidi="ar-SA"/>
              </w:rPr>
              <w:t>(Ký, ghi rõ họ tên, chức vụ và đóng dấu)</w:t>
            </w:r>
          </w:p>
        </w:tc>
      </w:tr>
    </w:tbl>
    <w:p>
      <w:pPr>
        <w:pStyle w:val="Normal"/>
        <w:widowControl w:val="false"/>
        <w:snapToGrid w:val="false"/>
        <w:jc w:val="both"/>
        <w:rPr>
          <w:rFonts w:ascii="Times New Roman" w:hAnsi="Times New Roman"/>
          <w:sz w:val="24"/>
          <w:szCs w:val="24"/>
        </w:rPr>
      </w:pPr>
      <w:r>
        <w:rPr>
          <w:rFonts w:cs="Arial" w:ascii="Times New Roman" w:hAnsi="Times New Roman"/>
          <w:sz w:val="24"/>
          <w:szCs w:val="24"/>
        </w:rPr>
        <w:t>___________________</w:t>
      </w:r>
    </w:p>
    <w:p>
      <w:pPr>
        <w:pStyle w:val="Normal"/>
        <w:snapToGrid w:val="false"/>
        <w:ind w:firstLine="720"/>
        <w:jc w:val="both"/>
        <w:rPr>
          <w:rFonts w:ascii="Times New Roman" w:hAnsi="Times New Roman"/>
          <w:sz w:val="24"/>
          <w:szCs w:val="24"/>
        </w:rPr>
      </w:pPr>
      <w:r>
        <w:rPr>
          <w:rFonts w:cs="Arial" w:ascii="Times New Roman" w:hAnsi="Times New Roman"/>
          <w:sz w:val="24"/>
          <w:szCs w:val="24"/>
          <w:vertAlign w:val="superscript"/>
        </w:rPr>
        <w:t>3</w:t>
      </w:r>
      <w:r>
        <w:rPr>
          <w:rFonts w:cs="Arial" w:ascii="Times New Roman" w:hAnsi="Times New Roman"/>
          <w:sz w:val="24"/>
          <w:szCs w:val="24"/>
        </w:rPr>
        <w:t xml:space="preserve"> </w:t>
      </w:r>
      <w:r>
        <w:rPr>
          <w:rFonts w:cs="Arial" w:ascii="Times New Roman" w:hAnsi="Times New Roman"/>
          <w:i/>
          <w:iCs/>
          <w:sz w:val="24"/>
          <w:szCs w:val="24"/>
        </w:rPr>
        <w:t>Cơ quan/Đơn vị thuộc chủ đầu tư được giao thực hiện thẩm định</w:t>
      </w:r>
    </w:p>
    <w:p>
      <w:pPr>
        <w:pStyle w:val="Normal"/>
        <w:snapToGrid w:val="false"/>
        <w:spacing w:before="0" w:after="120"/>
        <w:ind w:firstLine="720"/>
        <w:jc w:val="both"/>
        <w:rPr>
          <w:rFonts w:ascii="Times New Roman" w:hAnsi="Times New Roman"/>
          <w:sz w:val="24"/>
          <w:szCs w:val="24"/>
        </w:rPr>
      </w:pPr>
      <w:r>
        <w:rPr>
          <w:rFonts w:ascii="Times New Roman" w:hAnsi="Times New Roman"/>
          <w:sz w:val="24"/>
          <w:szCs w:val="24"/>
        </w:rPr>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Light">
    <w:charset w:val="00"/>
    <w:family w:val="swiss"/>
    <w:pitch w:val="variable"/>
  </w:font>
  <w:font w:name="Calibri">
    <w:charset w:val="00"/>
    <w:family w:val="swiss"/>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9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Calibri" w:cs="" w:cstheme="minorBidi" w:eastAsiaTheme="minorHAnsi"/>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120"/>
      <w:jc w:val="left"/>
    </w:pPr>
    <w:rPr>
      <w:rFonts w:ascii="Arial" w:hAnsi="Arial" w:eastAsia="Calibri" w:cs="" w:cstheme="minorBidi" w:eastAsiaTheme="minorHAnsi"/>
      <w:color w:val="auto"/>
      <w:kern w:val="0"/>
      <w:sz w:val="20"/>
      <w:szCs w:val="22"/>
      <w:lang w:val="en-US" w:eastAsia="en-US" w:bidi="ar-SA"/>
    </w:rPr>
  </w:style>
  <w:style w:type="paragraph" w:styleId="Heading1">
    <w:name w:val="heading 1"/>
    <w:basedOn w:val="Normal"/>
    <w:next w:val="Normal"/>
    <w:link w:val="Heading1Char"/>
    <w:uiPriority w:val="9"/>
    <w:qFormat/>
    <w:rsid w:val="001c698d"/>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Heading2Char"/>
    <w:uiPriority w:val="9"/>
    <w:semiHidden/>
    <w:unhideWhenUsed/>
    <w:qFormat/>
    <w:rsid w:val="001c698d"/>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Heading3Char"/>
    <w:uiPriority w:val="9"/>
    <w:semiHidden/>
    <w:unhideWhenUsed/>
    <w:qFormat/>
    <w:rsid w:val="001c698d"/>
    <w:pPr>
      <w:keepNext w:val="true"/>
      <w:keepLines/>
      <w:spacing w:before="160" w:after="80"/>
      <w:outlineLvl w:val="2"/>
    </w:pPr>
    <w:rPr>
      <w:rFonts w:ascii="Calibri" w:hAnsi="Calibri" w:eastAsia="" w:cs="" w:asciiTheme="minorHAnsi" w:cstheme="majorBidi" w:eastAsiaTheme="majorEastAsia" w:hAnsiTheme="minorHAnsi"/>
      <w:color w:themeColor="accent1" w:themeShade="bf" w:val="2F5496"/>
      <w:sz w:val="28"/>
      <w:szCs w:val="28"/>
    </w:rPr>
  </w:style>
  <w:style w:type="paragraph" w:styleId="Heading4">
    <w:name w:val="heading 4"/>
    <w:basedOn w:val="Normal"/>
    <w:next w:val="Normal"/>
    <w:link w:val="Heading4Char"/>
    <w:uiPriority w:val="9"/>
    <w:semiHidden/>
    <w:unhideWhenUsed/>
    <w:qFormat/>
    <w:rsid w:val="001c698d"/>
    <w:pPr>
      <w:keepNext w:val="true"/>
      <w:keepLines/>
      <w:spacing w:before="80" w:after="40"/>
      <w:outlineLvl w:val="3"/>
    </w:pPr>
    <w:rPr>
      <w:rFonts w:ascii="Calibri" w:hAnsi="Calibri" w:eastAsia="" w:cs="" w:asciiTheme="minorHAnsi" w:cstheme="majorBidi" w:eastAsiaTheme="majorEastAsia" w:hAnsiTheme="minorHAnsi"/>
      <w:i/>
      <w:iCs/>
      <w:color w:themeColor="accent1" w:themeShade="bf" w:val="2F5496"/>
    </w:rPr>
  </w:style>
  <w:style w:type="paragraph" w:styleId="Heading5">
    <w:name w:val="heading 5"/>
    <w:basedOn w:val="Normal"/>
    <w:next w:val="Normal"/>
    <w:link w:val="Heading5Char"/>
    <w:uiPriority w:val="9"/>
    <w:semiHidden/>
    <w:unhideWhenUsed/>
    <w:qFormat/>
    <w:rsid w:val="001c698d"/>
    <w:pPr>
      <w:keepNext w:val="true"/>
      <w:keepLines/>
      <w:spacing w:before="80" w:after="40"/>
      <w:outlineLvl w:val="4"/>
    </w:pPr>
    <w:rPr>
      <w:rFonts w:ascii="Calibri" w:hAnsi="Calibri" w:eastAsia="" w:cs="" w:asciiTheme="minorHAnsi" w:cstheme="majorBidi" w:eastAsiaTheme="majorEastAsia" w:hAnsiTheme="minorHAnsi"/>
      <w:color w:themeColor="accent1" w:themeShade="bf" w:val="2F5496"/>
    </w:rPr>
  </w:style>
  <w:style w:type="paragraph" w:styleId="Heading6">
    <w:name w:val="heading 6"/>
    <w:basedOn w:val="Normal"/>
    <w:next w:val="Normal"/>
    <w:link w:val="Heading6Char"/>
    <w:uiPriority w:val="9"/>
    <w:semiHidden/>
    <w:unhideWhenUsed/>
    <w:qFormat/>
    <w:rsid w:val="001c698d"/>
    <w:pPr>
      <w:keepNext w:val="true"/>
      <w:keepLines/>
      <w:spacing w:before="40" w:after="0"/>
      <w:outlineLvl w:val="5"/>
    </w:pPr>
    <w:rPr>
      <w:rFonts w:ascii="Calibri" w:hAnsi="Calibri" w:eastAsia="" w:cs="" w:asciiTheme="minorHAnsi" w:cstheme="majorBidi" w:eastAsiaTheme="majorEastAsia" w:hAnsiTheme="minorHAnsi"/>
      <w:i/>
      <w:iCs/>
      <w:color w:themeColor="text1" w:themeTint="a6" w:val="595959"/>
    </w:rPr>
  </w:style>
  <w:style w:type="paragraph" w:styleId="Heading7">
    <w:name w:val="heading 7"/>
    <w:basedOn w:val="Normal"/>
    <w:next w:val="Normal"/>
    <w:link w:val="Heading7Char"/>
    <w:uiPriority w:val="9"/>
    <w:semiHidden/>
    <w:unhideWhenUsed/>
    <w:qFormat/>
    <w:rsid w:val="001c698d"/>
    <w:pPr>
      <w:keepNext w:val="true"/>
      <w:keepLines/>
      <w:spacing w:before="40" w:after="0"/>
      <w:outlineLvl w:val="6"/>
    </w:pPr>
    <w:rPr>
      <w:rFonts w:ascii="Calibri" w:hAnsi="Calibri" w:eastAsia="" w:cs="" w:asciiTheme="minorHAnsi" w:cstheme="majorBidi" w:eastAsiaTheme="majorEastAsia" w:hAnsiTheme="minorHAnsi"/>
      <w:color w:themeColor="text1" w:themeTint="a6" w:val="595959"/>
    </w:rPr>
  </w:style>
  <w:style w:type="paragraph" w:styleId="Heading8">
    <w:name w:val="heading 8"/>
    <w:basedOn w:val="Normal"/>
    <w:next w:val="Normal"/>
    <w:link w:val="Heading8Char"/>
    <w:uiPriority w:val="9"/>
    <w:semiHidden/>
    <w:unhideWhenUsed/>
    <w:qFormat/>
    <w:rsid w:val="001c698d"/>
    <w:pPr>
      <w:keepNext w:val="true"/>
      <w:keepLines/>
      <w:spacing w:before="0" w:after="0"/>
      <w:outlineLvl w:val="7"/>
    </w:pPr>
    <w:rPr>
      <w:rFonts w:ascii="Calibri" w:hAnsi="Calibri" w:eastAsia="" w:cs="" w:asciiTheme="minorHAnsi" w:cstheme="majorBidi" w:eastAsiaTheme="majorEastAsia" w:hAnsiTheme="minorHAnsi"/>
      <w:i/>
      <w:iCs/>
      <w:color w:themeColor="text1" w:themeTint="d8" w:val="272727"/>
    </w:rPr>
  </w:style>
  <w:style w:type="paragraph" w:styleId="Heading9">
    <w:name w:val="heading 9"/>
    <w:basedOn w:val="Normal"/>
    <w:next w:val="Normal"/>
    <w:link w:val="Heading9Char"/>
    <w:uiPriority w:val="9"/>
    <w:semiHidden/>
    <w:unhideWhenUsed/>
    <w:qFormat/>
    <w:rsid w:val="001c698d"/>
    <w:pPr>
      <w:keepNext w:val="true"/>
      <w:keepLines/>
      <w:spacing w:before="0" w:after="0"/>
      <w:outlineLvl w:val="8"/>
    </w:pPr>
    <w:rPr>
      <w:rFonts w:ascii="Calibri" w:hAnsi="Calibri" w:eastAsia="" w:cs="" w:asciiTheme="minorHAnsi" w:cstheme="majorBidi" w:eastAsiaTheme="majorEastAsia" w:hAnsiTheme="minorHAnsi"/>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1c698d"/>
    <w:rPr>
      <w:rFonts w:ascii="Calibri Light" w:hAnsi="Calibri Light" w:eastAsia="" w:cs="" w:asciiTheme="majorHAnsi" w:cstheme="majorBidi" w:eastAsiaTheme="majorEastAsia" w:hAnsiTheme="majorHAnsi"/>
      <w:color w:themeColor="accent1" w:themeShade="bf" w:val="2F5496"/>
      <w:sz w:val="40"/>
      <w:szCs w:val="40"/>
    </w:rPr>
  </w:style>
  <w:style w:type="character" w:styleId="Heading2Char" w:customStyle="1">
    <w:name w:val="Heading 2 Char"/>
    <w:basedOn w:val="DefaultParagraphFont"/>
    <w:link w:val="Heading2"/>
    <w:uiPriority w:val="9"/>
    <w:semiHidden/>
    <w:qFormat/>
    <w:rsid w:val="001c698d"/>
    <w:rPr>
      <w:rFonts w:ascii="Calibri Light" w:hAnsi="Calibri Light" w:eastAsia="" w:cs="" w:asciiTheme="majorHAnsi" w:cstheme="majorBidi" w:eastAsiaTheme="majorEastAsia" w:hAnsiTheme="majorHAnsi"/>
      <w:color w:themeColor="accent1" w:themeShade="bf" w:val="2F5496"/>
      <w:sz w:val="32"/>
      <w:szCs w:val="32"/>
    </w:rPr>
  </w:style>
  <w:style w:type="character" w:styleId="Heading3Char" w:customStyle="1">
    <w:name w:val="Heading 3 Char"/>
    <w:basedOn w:val="DefaultParagraphFont"/>
    <w:link w:val="Heading3"/>
    <w:uiPriority w:val="9"/>
    <w:semiHidden/>
    <w:qFormat/>
    <w:rsid w:val="001c698d"/>
    <w:rPr>
      <w:rFonts w:ascii="Calibri" w:hAnsi="Calibri" w:eastAsia="" w:cs="" w:asciiTheme="minorHAnsi" w:cstheme="majorBidi" w:eastAsiaTheme="majorEastAsia" w:hAnsiTheme="minorHAnsi"/>
      <w:color w:themeColor="accent1" w:themeShade="bf" w:val="2F5496"/>
      <w:sz w:val="28"/>
      <w:szCs w:val="28"/>
    </w:rPr>
  </w:style>
  <w:style w:type="character" w:styleId="Heading4Char" w:customStyle="1">
    <w:name w:val="Heading 4 Char"/>
    <w:basedOn w:val="DefaultParagraphFont"/>
    <w:link w:val="Heading4"/>
    <w:uiPriority w:val="9"/>
    <w:semiHidden/>
    <w:qFormat/>
    <w:rsid w:val="001c698d"/>
    <w:rPr>
      <w:rFonts w:ascii="Calibri" w:hAnsi="Calibri" w:eastAsia="" w:cs="" w:asciiTheme="minorHAnsi" w:cstheme="majorBidi" w:eastAsiaTheme="majorEastAsia" w:hAnsiTheme="minorHAnsi"/>
      <w:i/>
      <w:iCs/>
      <w:color w:themeColor="accent1" w:themeShade="bf" w:val="2F5496"/>
    </w:rPr>
  </w:style>
  <w:style w:type="character" w:styleId="Heading5Char" w:customStyle="1">
    <w:name w:val="Heading 5 Char"/>
    <w:basedOn w:val="DefaultParagraphFont"/>
    <w:link w:val="Heading5"/>
    <w:uiPriority w:val="9"/>
    <w:semiHidden/>
    <w:qFormat/>
    <w:rsid w:val="001c698d"/>
    <w:rPr>
      <w:rFonts w:ascii="Calibri" w:hAnsi="Calibri" w:eastAsia="" w:cs="" w:asciiTheme="minorHAnsi" w:cstheme="majorBidi" w:eastAsiaTheme="majorEastAsia" w:hAnsiTheme="minorHAnsi"/>
      <w:color w:themeColor="accent1" w:themeShade="bf" w:val="2F5496"/>
    </w:rPr>
  </w:style>
  <w:style w:type="character" w:styleId="Heading6Char" w:customStyle="1">
    <w:name w:val="Heading 6 Char"/>
    <w:basedOn w:val="DefaultParagraphFont"/>
    <w:link w:val="Heading6"/>
    <w:uiPriority w:val="9"/>
    <w:semiHidden/>
    <w:qFormat/>
    <w:rsid w:val="001c698d"/>
    <w:rPr>
      <w:rFonts w:ascii="Calibri" w:hAnsi="Calibri" w:eastAsia="" w:cs="" w:asciiTheme="minorHAnsi" w:cstheme="majorBidi" w:eastAsiaTheme="majorEastAsia" w:hAnsiTheme="minorHAnsi"/>
      <w:i/>
      <w:iCs/>
      <w:color w:themeColor="text1" w:themeTint="a6" w:val="595959"/>
    </w:rPr>
  </w:style>
  <w:style w:type="character" w:styleId="Heading7Char" w:customStyle="1">
    <w:name w:val="Heading 7 Char"/>
    <w:basedOn w:val="DefaultParagraphFont"/>
    <w:link w:val="Heading7"/>
    <w:uiPriority w:val="9"/>
    <w:semiHidden/>
    <w:qFormat/>
    <w:rsid w:val="001c698d"/>
    <w:rPr>
      <w:rFonts w:ascii="Calibri" w:hAnsi="Calibri" w:eastAsia="" w:cs="" w:asciiTheme="minorHAnsi" w:cstheme="majorBidi" w:eastAsiaTheme="majorEastAsia" w:hAnsiTheme="minorHAnsi"/>
      <w:color w:themeColor="text1" w:themeTint="a6" w:val="595959"/>
    </w:rPr>
  </w:style>
  <w:style w:type="character" w:styleId="Heading8Char" w:customStyle="1">
    <w:name w:val="Heading 8 Char"/>
    <w:basedOn w:val="DefaultParagraphFont"/>
    <w:link w:val="Heading8"/>
    <w:uiPriority w:val="9"/>
    <w:semiHidden/>
    <w:qFormat/>
    <w:rsid w:val="001c698d"/>
    <w:rPr>
      <w:rFonts w:ascii="Calibri" w:hAnsi="Calibri" w:eastAsia="" w:cs="" w:asciiTheme="minorHAnsi" w:cstheme="majorBidi" w:eastAsiaTheme="majorEastAsia" w:hAnsiTheme="minorHAnsi"/>
      <w:i/>
      <w:iCs/>
      <w:color w:themeColor="text1" w:themeTint="d8" w:val="272727"/>
    </w:rPr>
  </w:style>
  <w:style w:type="character" w:styleId="Heading9Char" w:customStyle="1">
    <w:name w:val="Heading 9 Char"/>
    <w:basedOn w:val="DefaultParagraphFont"/>
    <w:link w:val="Heading9"/>
    <w:uiPriority w:val="9"/>
    <w:semiHidden/>
    <w:qFormat/>
    <w:rsid w:val="001c698d"/>
    <w:rPr>
      <w:rFonts w:ascii="Calibri" w:hAnsi="Calibri" w:eastAsia="" w:cs="" w:asciiTheme="minorHAnsi" w:cstheme="majorBidi" w:eastAsiaTheme="majorEastAsia" w:hAnsiTheme="minorHAnsi"/>
      <w:color w:themeColor="text1" w:themeTint="d8" w:val="272727"/>
    </w:rPr>
  </w:style>
  <w:style w:type="character" w:styleId="TitleChar" w:customStyle="1">
    <w:name w:val="Title Char"/>
    <w:basedOn w:val="DefaultParagraphFont"/>
    <w:link w:val="Title"/>
    <w:uiPriority w:val="10"/>
    <w:qFormat/>
    <w:rsid w:val="001c698d"/>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1c698d"/>
    <w:rPr>
      <w:rFonts w:ascii="Calibri" w:hAnsi="Calibri" w:eastAsia="" w:cs="" w:asciiTheme="minorHAnsi" w:cstheme="majorBidi" w:eastAsiaTheme="majorEastAsia" w:hAnsiTheme="minorHAnsi"/>
      <w:color w:themeColor="text1" w:themeTint="a6" w:val="595959"/>
      <w:spacing w:val="15"/>
      <w:sz w:val="28"/>
      <w:szCs w:val="28"/>
    </w:rPr>
  </w:style>
  <w:style w:type="character" w:styleId="QuoteChar" w:customStyle="1">
    <w:name w:val="Quote Char"/>
    <w:basedOn w:val="DefaultParagraphFont"/>
    <w:link w:val="Quote"/>
    <w:uiPriority w:val="29"/>
    <w:qFormat/>
    <w:rsid w:val="001c698d"/>
    <w:rPr>
      <w:i/>
      <w:iCs/>
      <w:color w:themeColor="text1" w:themeTint="bf" w:val="404040"/>
    </w:rPr>
  </w:style>
  <w:style w:type="character" w:styleId="IntenseEmphasis">
    <w:name w:val="Intense Emphasis"/>
    <w:basedOn w:val="DefaultParagraphFont"/>
    <w:uiPriority w:val="21"/>
    <w:qFormat/>
    <w:rsid w:val="001c698d"/>
    <w:rPr>
      <w:i/>
      <w:iCs/>
      <w:color w:themeColor="accent1" w:themeShade="bf" w:val="2F5496"/>
    </w:rPr>
  </w:style>
  <w:style w:type="character" w:styleId="IntenseQuoteChar" w:customStyle="1">
    <w:name w:val="Intense Quote Char"/>
    <w:basedOn w:val="DefaultParagraphFont"/>
    <w:link w:val="IntenseQuote"/>
    <w:uiPriority w:val="30"/>
    <w:qFormat/>
    <w:rsid w:val="001c698d"/>
    <w:rPr>
      <w:i/>
      <w:iCs/>
      <w:color w:themeColor="accent1" w:themeShade="bf" w:val="2F5496"/>
    </w:rPr>
  </w:style>
  <w:style w:type="character" w:styleId="IntenseReference">
    <w:name w:val="Intense Reference"/>
    <w:basedOn w:val="DefaultParagraphFont"/>
    <w:uiPriority w:val="32"/>
    <w:qFormat/>
    <w:rsid w:val="001c698d"/>
    <w:rPr>
      <w:b/>
      <w:bCs/>
      <w:smallCaps/>
      <w:color w:themeColor="accent1" w:themeShade="bf" w:val="2F5496"/>
      <w:spacing w:val="5"/>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1c698d"/>
    <w:pPr>
      <w:spacing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1c698d"/>
    <w:pPr>
      <w:spacing w:before="0" w:after="160"/>
    </w:pPr>
    <w:rPr>
      <w:rFonts w:ascii="Calibri" w:hAnsi="Calibri" w:eastAsia="" w:cs="" w:asciiTheme="minorHAnsi" w:cstheme="majorBidi" w:eastAsiaTheme="majorEastAsia" w:hAnsiTheme="minorHAnsi"/>
      <w:color w:themeColor="text1" w:themeTint="a6" w:val="595959"/>
      <w:spacing w:val="15"/>
      <w:sz w:val="28"/>
      <w:szCs w:val="28"/>
    </w:rPr>
  </w:style>
  <w:style w:type="paragraph" w:styleId="Quote">
    <w:name w:val="Quote"/>
    <w:basedOn w:val="Normal"/>
    <w:next w:val="Normal"/>
    <w:link w:val="QuoteChar"/>
    <w:uiPriority w:val="29"/>
    <w:qFormat/>
    <w:rsid w:val="001c698d"/>
    <w:pPr>
      <w:spacing w:before="160" w:after="160"/>
      <w:jc w:val="center"/>
    </w:pPr>
    <w:rPr>
      <w:i/>
      <w:iCs/>
      <w:color w:themeColor="text1" w:themeTint="bf" w:val="404040"/>
    </w:rPr>
  </w:style>
  <w:style w:type="paragraph" w:styleId="ListParagraph">
    <w:name w:val="List Paragraph"/>
    <w:basedOn w:val="Normal"/>
    <w:uiPriority w:val="34"/>
    <w:qFormat/>
    <w:rsid w:val="001c698d"/>
    <w:pPr>
      <w:spacing w:before="0" w:after="120"/>
      <w:ind w:left="720"/>
      <w:contextualSpacing/>
    </w:pPr>
    <w:rPr/>
  </w:style>
  <w:style w:type="paragraph" w:styleId="IntenseQuote">
    <w:name w:val="Intense Quote"/>
    <w:basedOn w:val="Normal"/>
    <w:next w:val="Normal"/>
    <w:link w:val="IntenseQuoteChar"/>
    <w:uiPriority w:val="30"/>
    <w:qFormat/>
    <w:rsid w:val="001c698d"/>
    <w:pPr>
      <w:pBdr>
        <w:top w:val="single" w:sz="4" w:space="10" w:color="2F5496" w:themeColor="accent1" w:themeShade="bf"/>
        <w:bottom w:val="single" w:sz="4" w:space="10" w:color="2F5496" w:themeColor="accent1" w:themeShade="bf"/>
      </w:pBdr>
      <w:spacing w:before="360" w:after="360"/>
      <w:ind w:left="864" w:right="864"/>
      <w:jc w:val="center"/>
    </w:pPr>
    <w:rPr>
      <w:i/>
      <w:iCs/>
      <w:color w:themeColor="accent1" w:themeShade="bf" w:val="2F5496"/>
    </w:rPr>
  </w:style>
  <w:style w:type="paragraph" w:styleId="DefaultParagraphFontParaCharCharCharCharChar" w:customStyle="1">
    <w:name w:val="Default Paragraph Font Para Char Char Char Char Char"/>
    <w:autoRedefine/>
    <w:qFormat/>
    <w:rsid w:val="001c698d"/>
    <w:pPr>
      <w:widowControl/>
      <w:tabs>
        <w:tab w:val="clear" w:pos="720"/>
        <w:tab w:val="left" w:pos="1152" w:leader="none"/>
      </w:tabs>
      <w:bidi w:val="0"/>
      <w:spacing w:lineRule="auto" w:line="312" w:before="120" w:after="120"/>
      <w:jc w:val="left"/>
    </w:pPr>
    <w:rPr>
      <w:rFonts w:eastAsia="Arial Unicode MS" w:cs="Arial" w:ascii="Arial" w:hAnsi="Arial"/>
      <w:color w:val="auto"/>
      <w:kern w:val="0"/>
      <w:sz w:val="26"/>
      <w:szCs w:val="26"/>
      <w:lang w:val="en-US"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rsid w:val="001c698d"/>
    <w:pPr>
      <w:spacing w:after="0"/>
    </w:pPr>
    <w:rPr>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LibreOffice/26.2.4.2$Windows_X86_64 LibreOffice_project/0229ac93fcf0d7cbc6376066c6f35021cef002dc</Application>
  <AppVersion>15.0000</AppVersion>
  <Pages>3</Pages>
  <Words>1196</Words>
  <Characters>4172</Characters>
  <CharactersWithSpaces>5285</CharactersWithSpaces>
  <Paragraphs>86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2026-06-30T10:01:00Z</dcterms:created>
  <dc:creator>QUYNH ANH NGUYEN</dc:creator>
  <dc:description/>
  <dc:language>vi-VN</dc:language>
  <cp:lastModifiedBy/>
  <dcterms:modified xsi:type="dcterms:W3CDTF">2026-07-20T09:35:30Z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