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9" w:type="dxa"/>
        <w:shd w:val="clear" w:color="auto" w:fill="FFFFFF"/>
        <w:tblCellMar>
          <w:left w:w="0" w:type="dxa"/>
          <w:right w:w="0" w:type="dxa"/>
        </w:tblCellMar>
        <w:tblLook w:val="0000"/>
      </w:tblPr>
      <w:tblGrid>
        <w:gridCol w:w="2761"/>
        <w:gridCol w:w="6498"/>
      </w:tblGrid>
      <w:tr w:rsidR="00EC06F0" w:rsidTr="00F47877">
        <w:trPr>
          <w:trHeight w:val="957"/>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jc w:val="center"/>
              <w:rPr>
                <w:sz w:val="26"/>
                <w:szCs w:val="26"/>
              </w:rPr>
            </w:pPr>
            <w:r>
              <w:rPr>
                <w:rStyle w:val="Strong"/>
                <w:b w:val="0"/>
                <w:bCs w:val="0"/>
                <w:sz w:val="26"/>
                <w:szCs w:val="26"/>
              </w:rPr>
              <w:t>PHÒNG GD&amp;ĐT…</w:t>
            </w:r>
            <w:r>
              <w:rPr>
                <w:rStyle w:val="Strong"/>
                <w:b w:val="0"/>
                <w:bCs w:val="0"/>
                <w:sz w:val="26"/>
                <w:szCs w:val="26"/>
              </w:rPr>
              <w:br/>
              <w:t>Trường….</w:t>
            </w:r>
            <w:r>
              <w:rPr>
                <w:rStyle w:val="Strong"/>
                <w:b w:val="0"/>
                <w:bCs w:val="0"/>
                <w:sz w:val="26"/>
                <w:szCs w:val="26"/>
              </w:rPr>
              <w:br/>
              <w:t>--------</w:t>
            </w:r>
            <w:r>
              <w:rPr>
                <w:rStyle w:val="Strong"/>
                <w:b w:val="0"/>
                <w:bCs w:val="0"/>
                <w:sz w:val="26"/>
                <w:szCs w:val="26"/>
              </w:rPr>
              <w:br/>
              <w:t>Số:</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jc w:val="center"/>
              <w:rPr>
                <w:sz w:val="26"/>
                <w:szCs w:val="26"/>
              </w:rPr>
            </w:pPr>
            <w:r>
              <w:rPr>
                <w:rStyle w:val="Strong"/>
                <w:b w:val="0"/>
                <w:bCs w:val="0"/>
                <w:sz w:val="26"/>
                <w:szCs w:val="26"/>
              </w:rPr>
              <w:t>CỘNG HÒA XÃ HỘI CHỦ NGHĨA VIỆT NAM</w:t>
            </w:r>
            <w:r>
              <w:rPr>
                <w:rStyle w:val="Strong"/>
                <w:b w:val="0"/>
                <w:bCs w:val="0"/>
                <w:sz w:val="26"/>
                <w:szCs w:val="26"/>
              </w:rPr>
              <w:br/>
              <w:t>Độc lập – Tự do – Hạnh phúc</w:t>
            </w:r>
            <w:r>
              <w:rPr>
                <w:rStyle w:val="Strong"/>
                <w:b w:val="0"/>
                <w:bCs w:val="0"/>
                <w:sz w:val="26"/>
                <w:szCs w:val="26"/>
              </w:rPr>
              <w:br/>
              <w:t>---------o0o---------</w:t>
            </w:r>
          </w:p>
          <w:p w:rsidR="00EC06F0" w:rsidRDefault="00EC06F0" w:rsidP="00F47877">
            <w:pPr>
              <w:pStyle w:val="NormalWeb"/>
              <w:spacing w:before="0" w:beforeAutospacing="0" w:after="0" w:afterAutospacing="0" w:line="360" w:lineRule="auto"/>
              <w:jc w:val="right"/>
              <w:rPr>
                <w:sz w:val="26"/>
                <w:szCs w:val="26"/>
              </w:rPr>
            </w:pPr>
            <w:r>
              <w:rPr>
                <w:rStyle w:val="Emphasis"/>
                <w:i w:val="0"/>
                <w:iCs w:val="0"/>
                <w:sz w:val="26"/>
                <w:szCs w:val="26"/>
              </w:rPr>
              <w:t>….., ngày …tháng...năm 20…</w:t>
            </w:r>
          </w:p>
        </w:tc>
      </w:tr>
    </w:tbl>
    <w:p w:rsidR="00EC06F0" w:rsidRDefault="00EC06F0" w:rsidP="00EC06F0">
      <w:pPr>
        <w:pStyle w:val="NormalWeb"/>
        <w:shd w:val="clear" w:color="auto" w:fill="FFFFFF"/>
        <w:spacing w:before="0" w:beforeAutospacing="0" w:after="0" w:afterAutospacing="0" w:line="360" w:lineRule="auto"/>
        <w:jc w:val="center"/>
        <w:rPr>
          <w:sz w:val="26"/>
          <w:szCs w:val="26"/>
        </w:rPr>
      </w:pPr>
      <w:r>
        <w:rPr>
          <w:rStyle w:val="Strong"/>
          <w:b w:val="0"/>
          <w:bCs w:val="0"/>
          <w:sz w:val="26"/>
          <w:szCs w:val="26"/>
          <w:shd w:val="clear" w:color="auto" w:fill="FFFFFF"/>
        </w:rPr>
        <w:t>KẾ HOẠCH CÔNG TÁC CHỦ NHIỆM</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I. ĐẶC ĐIỂM TÌNH HÌNH LỚP CHỦ NHIỆM</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1. Đặc điểm</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Sĩ số: …………. - Nữ: …..HS (…%) - Nam: … HS (….%)</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Đoàn viên/Đội viên: …/…..</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Lưu ban:</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6359"/>
        <w:gridCol w:w="1111"/>
        <w:gridCol w:w="858"/>
      </w:tblGrid>
      <w:tr w:rsidR="00EC06F0" w:rsidTr="00F47877">
        <w:tc>
          <w:tcPr>
            <w:tcW w:w="6359"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Học sinh có hoàn cảnh đặc biệt</w:t>
            </w:r>
          </w:p>
        </w:tc>
        <w:tc>
          <w:tcPr>
            <w:tcW w:w="1111"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Họ tên HS</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Ghi chú</w:t>
            </w:r>
          </w:p>
        </w:tc>
      </w:tr>
      <w:tr w:rsidR="00EC06F0" w:rsidTr="00F47877">
        <w:tc>
          <w:tcPr>
            <w:tcW w:w="6359"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Con liệt sĩ</w:t>
            </w:r>
          </w:p>
        </w:tc>
        <w:tc>
          <w:tcPr>
            <w:tcW w:w="1111"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r w:rsidR="00EC06F0" w:rsidTr="00F47877">
        <w:tc>
          <w:tcPr>
            <w:tcW w:w="6359"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Con thương binh</w:t>
            </w:r>
          </w:p>
        </w:tc>
        <w:tc>
          <w:tcPr>
            <w:tcW w:w="1111"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r w:rsidR="00EC06F0" w:rsidTr="00F47877">
        <w:tc>
          <w:tcPr>
            <w:tcW w:w="6359"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Học sinh khuyết tật (</w:t>
            </w:r>
            <w:r>
              <w:rPr>
                <w:rStyle w:val="Emphasis"/>
                <w:i w:val="0"/>
                <w:iCs w:val="0"/>
                <w:sz w:val="26"/>
                <w:szCs w:val="26"/>
                <w:lang w:eastAsia="zh-CN"/>
              </w:rPr>
              <w:t>ghi rõ tình trạng khuyết tật vào cột ghi chú</w:t>
            </w:r>
            <w:r>
              <w:rPr>
                <w:sz w:val="26"/>
                <w:szCs w:val="26"/>
                <w:lang w:eastAsia="zh-CN"/>
              </w:rPr>
              <w:t>)</w:t>
            </w:r>
          </w:p>
        </w:tc>
        <w:tc>
          <w:tcPr>
            <w:tcW w:w="1111"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r w:rsidR="00EC06F0" w:rsidTr="00F47877">
        <w:tc>
          <w:tcPr>
            <w:tcW w:w="6359"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Gia đình khó khăn </w:t>
            </w:r>
            <w:r>
              <w:rPr>
                <w:rStyle w:val="Emphasis"/>
                <w:i w:val="0"/>
                <w:iCs w:val="0"/>
                <w:sz w:val="26"/>
                <w:szCs w:val="26"/>
                <w:lang w:eastAsia="zh-CN"/>
              </w:rPr>
              <w:t>(ghi rõ hoàn cảnh vào cột ghi chú)</w:t>
            </w:r>
          </w:p>
        </w:tc>
        <w:tc>
          <w:tcPr>
            <w:tcW w:w="1111"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r w:rsidR="00EC06F0" w:rsidTr="00F47877">
        <w:tc>
          <w:tcPr>
            <w:tcW w:w="6359"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Có vấn đề về sức khỏe </w:t>
            </w:r>
            <w:r>
              <w:rPr>
                <w:rStyle w:val="Emphasis"/>
                <w:i w:val="0"/>
                <w:iCs w:val="0"/>
                <w:sz w:val="26"/>
                <w:szCs w:val="26"/>
                <w:lang w:eastAsia="zh-CN"/>
              </w:rPr>
              <w:t>(ghi rõ bệnh vào cột ghi chú)</w:t>
            </w:r>
          </w:p>
        </w:tc>
        <w:tc>
          <w:tcPr>
            <w:tcW w:w="1111"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r w:rsidR="00EC06F0" w:rsidTr="00F47877">
        <w:tc>
          <w:tcPr>
            <w:tcW w:w="6359" w:type="dxa"/>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Học sinh cần đặc biệt quan tâm (</w:t>
            </w:r>
            <w:r>
              <w:rPr>
                <w:rStyle w:val="Emphasis"/>
                <w:i w:val="0"/>
                <w:iCs w:val="0"/>
                <w:sz w:val="26"/>
                <w:szCs w:val="26"/>
              </w:rPr>
              <w:t>ghi rõ biểu hiện vào cột ghi chú</w:t>
            </w:r>
            <w:r>
              <w:rPr>
                <w:sz w:val="26"/>
                <w:szCs w:val="26"/>
              </w:rPr>
              <w:t>)</w:t>
            </w:r>
          </w:p>
        </w:tc>
        <w:tc>
          <w:tcPr>
            <w:tcW w:w="1111"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bl>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2. Phân tích tình hình lớp:</w:t>
      </w:r>
    </w:p>
    <w:p w:rsidR="00EC06F0" w:rsidRDefault="00EC06F0" w:rsidP="00EC06F0">
      <w:pPr>
        <w:pStyle w:val="NormalWeb"/>
        <w:shd w:val="clear" w:color="auto" w:fill="FFFFFF"/>
        <w:spacing w:before="0" w:beforeAutospacing="0" w:after="0" w:afterAutospacing="0" w:line="360" w:lineRule="auto"/>
        <w:rPr>
          <w:sz w:val="26"/>
          <w:szCs w:val="26"/>
        </w:rPr>
      </w:pPr>
      <w:r>
        <w:rPr>
          <w:rStyle w:val="Emphasis"/>
          <w:i w:val="0"/>
          <w:iCs w:val="0"/>
          <w:sz w:val="26"/>
          <w:szCs w:val="26"/>
          <w:shd w:val="clear" w:color="auto" w:fill="FFFFFF"/>
        </w:rPr>
        <w:t>(Ghi rõ những thuận lợi, khó khăn về: chất lượng học sinh, đội ngũ cán bộ lớp, cơ sở vật chất, đội ngũ giáo viên, sự hỗ trợ của CMHS ... , trình độ học sinh, hoàn cảnh học sinh, học sinh có cá tính…..)</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lastRenderedPageBreak/>
        <w:t>* Thuận lợi:</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Cán bộ lớp chủ động, biết sắp xếp và hoàn thành công việc đúng thời hạn, có hiệu quả</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Giáo viên tâm huyết, bám sát tình hình học sinh</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CMHS nhiệt tình ủng hộ các hoạt động của lớp, trường, quan tâm đến các con</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 Khó khăn:</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Một số phụ huynh chưa hợp tác với giáo viên trong việc đôn đốc và dạy bảo con, còn nuông chiều, chưa nghiêm khắc với những khuyết điểm của con</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Chất lượng học sinh không đồng đều, nhiều học sinh trung bình, tiếp thu bài chậm, chưa tập trung, hay quên</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Học sinh có cá tính:</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mải chơi, thích ăn diện, hay đánh son phấn, giao lưu rộng với các bạn lớp khác và các anh chị lớp lớn</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 Từ trường quốc tế chuyển vào, vẫn chưa bắt kịp với không khí học tập của lớp, bất hợp tác với giáo viên, không tham gia hoạt động nhóm với các bạn</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3. Kết quả năm học trước:</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Học lực:</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1218"/>
        <w:gridCol w:w="798"/>
        <w:gridCol w:w="624"/>
        <w:gridCol w:w="798"/>
        <w:gridCol w:w="624"/>
        <w:gridCol w:w="798"/>
        <w:gridCol w:w="624"/>
        <w:gridCol w:w="798"/>
        <w:gridCol w:w="624"/>
        <w:gridCol w:w="798"/>
        <w:gridCol w:w="624"/>
      </w:tblGrid>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Sĩ số</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Giỏi</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Khá</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TB</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Yếu</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Kém</w:t>
            </w: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bl>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Hạnh kiểm:</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1251"/>
        <w:gridCol w:w="641"/>
        <w:gridCol w:w="820"/>
        <w:gridCol w:w="641"/>
        <w:gridCol w:w="820"/>
        <w:gridCol w:w="641"/>
        <w:gridCol w:w="820"/>
        <w:gridCol w:w="641"/>
        <w:gridCol w:w="820"/>
        <w:gridCol w:w="930"/>
        <w:gridCol w:w="303"/>
      </w:tblGrid>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Sĩ số</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Tốt</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Khá</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TB</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Yếu</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Kém</w:t>
            </w: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bl>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II. ĐĂNG KÍ THI ĐUA NĂM HỌC 20…- 20….</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1. Danh hiệu tập thể lớp:</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2. Kết quả giáo dục học sinh:</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Học lực:</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Học lực:</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1218"/>
        <w:gridCol w:w="798"/>
        <w:gridCol w:w="624"/>
        <w:gridCol w:w="798"/>
        <w:gridCol w:w="624"/>
        <w:gridCol w:w="798"/>
        <w:gridCol w:w="624"/>
        <w:gridCol w:w="798"/>
        <w:gridCol w:w="624"/>
        <w:gridCol w:w="798"/>
        <w:gridCol w:w="624"/>
      </w:tblGrid>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Sĩ số</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Giỏi</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Khá</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TB</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Yếu</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Kém</w:t>
            </w: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bl>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Hạnh kiểm:</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1251"/>
        <w:gridCol w:w="641"/>
        <w:gridCol w:w="820"/>
        <w:gridCol w:w="641"/>
        <w:gridCol w:w="820"/>
        <w:gridCol w:w="641"/>
        <w:gridCol w:w="820"/>
        <w:gridCol w:w="641"/>
        <w:gridCol w:w="820"/>
        <w:gridCol w:w="930"/>
        <w:gridCol w:w="303"/>
      </w:tblGrid>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Sĩ số</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Tốt</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Khá</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TB</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Yếu</w:t>
            </w:r>
          </w:p>
        </w:tc>
        <w:tc>
          <w:tcPr>
            <w:tcW w:w="0" w:type="auto"/>
            <w:gridSpan w:val="2"/>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Kém</w:t>
            </w: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SL</w:t>
            </w: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r>
              <w:rPr>
                <w:sz w:val="26"/>
                <w:szCs w:val="26"/>
                <w:lang w:eastAsia="zh-CN"/>
              </w:rPr>
              <w:t>%</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0" w:type="auto"/>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r>
    </w:tbl>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Số lượng học sinh đạt HSG cấp Quận:</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Số lượng học sinh đạt HSG cấp TP:</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Số lượng học sinh đạt giải các cuộc thi khác:</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Thi vào 10 (dành cho K9):</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Điểm TB môn Văn: ………… Điểm TB môn Toán: ………………</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3. Công trình măng non:</w:t>
      </w:r>
      <w:r>
        <w:rPr>
          <w:sz w:val="26"/>
          <w:szCs w:val="26"/>
          <w:shd w:val="clear" w:color="auto" w:fill="FFFFFF"/>
        </w:rPr>
        <w:t> (vệ sinh hành lang, lớp học; chăm sóc bồn cây; hỗ trợ công tác phòng thí nghiệm; hỗ trợ sắp xếp sách tại phòng thư viện …)</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Vệ sinh hành lang, lớp học; sắp xếp sách tại phòng thư viện</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lastRenderedPageBreak/>
        <w:t>4. Hoạt động sáng tạo:</w:t>
      </w:r>
      <w:r>
        <w:rPr>
          <w:sz w:val="26"/>
          <w:szCs w:val="26"/>
          <w:shd w:val="clear" w:color="auto" w:fill="FFFFFF"/>
        </w:rPr>
        <w:t> GVCN lựa chọn 1 hoạt động có tính sáng tạo (có thể thực hiện trong và ngoài trường). Ghi rõ tên hoạt động và mô tả sơ qua về ý tưởng cho hoạt động đó.</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 Chuyên đề: “Giáo dục giới tính và chăm sóc sức khỏe vị thành niên”: kết hợp với phòng tâm lý tuổi hồng tổ chức cho học sinh trao đổi, thảo luận.</w:t>
      </w:r>
    </w:p>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Iii. DỰ KIẾN KẾ HOẠCH HÀNG THÁNG:</w:t>
      </w:r>
      <w:r>
        <w:rPr>
          <w:sz w:val="26"/>
          <w:szCs w:val="26"/>
          <w:shd w:val="clear" w:color="auto" w:fill="FFFFFF"/>
        </w:rPr>
        <w:t> GVCN căn cứ vào kế hoạch hoạt động của nhà trường, Đội TNTP Hồ Chí Minh và tình hình lớp để ây dựng kế hoạch tháng.</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142"/>
        <w:gridCol w:w="4495"/>
        <w:gridCol w:w="2782"/>
      </w:tblGrid>
      <w:tr w:rsidR="00EC06F0" w:rsidTr="00F47877">
        <w:trPr>
          <w:trHeight w:val="323"/>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jc w:val="center"/>
              <w:rPr>
                <w:sz w:val="26"/>
                <w:szCs w:val="26"/>
              </w:rPr>
            </w:pPr>
            <w:r>
              <w:rPr>
                <w:rStyle w:val="Strong"/>
                <w:b w:val="0"/>
                <w:bCs w:val="0"/>
                <w:sz w:val="26"/>
                <w:szCs w:val="26"/>
              </w:rPr>
              <w:t>Tháng/ năm</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jc w:val="center"/>
              <w:rPr>
                <w:sz w:val="26"/>
                <w:szCs w:val="26"/>
              </w:rPr>
            </w:pPr>
            <w:r>
              <w:rPr>
                <w:rStyle w:val="Strong"/>
                <w:b w:val="0"/>
                <w:bCs w:val="0"/>
                <w:sz w:val="26"/>
                <w:szCs w:val="26"/>
              </w:rPr>
              <w:t>Kế hoạch</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jc w:val="center"/>
              <w:rPr>
                <w:sz w:val="26"/>
                <w:szCs w:val="26"/>
              </w:rPr>
            </w:pPr>
            <w:r>
              <w:rPr>
                <w:rStyle w:val="Strong"/>
                <w:b w:val="0"/>
                <w:bCs w:val="0"/>
                <w:sz w:val="26"/>
                <w:szCs w:val="26"/>
              </w:rPr>
              <w:t>Nội dung thực hiện</w:t>
            </w:r>
          </w:p>
        </w:tc>
      </w:tr>
      <w:tr w:rsidR="00EC06F0" w:rsidTr="00F47877">
        <w:trPr>
          <w:trHeight w:val="2350"/>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8/20.....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Ổn định tổ chức lớp</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Kiểm tra danh sách, số lượng học sinh năm học mới</w:t>
            </w:r>
          </w:p>
          <w:p w:rsidR="00EC06F0" w:rsidRDefault="00EC06F0" w:rsidP="00F47877">
            <w:pPr>
              <w:pStyle w:val="NormalWeb"/>
              <w:spacing w:before="0" w:beforeAutospacing="0" w:after="0" w:afterAutospacing="0" w:line="360" w:lineRule="auto"/>
              <w:rPr>
                <w:sz w:val="26"/>
                <w:szCs w:val="26"/>
              </w:rPr>
            </w:pPr>
            <w:r>
              <w:rPr>
                <w:sz w:val="26"/>
                <w:szCs w:val="26"/>
              </w:rPr>
              <w:t>Phân công nhiệm vụ đội ngũ cán bộ lớp, ban chỉ huy chi Đội</w:t>
            </w:r>
          </w:p>
          <w:p w:rsidR="00EC06F0" w:rsidRDefault="00EC06F0" w:rsidP="00F47877">
            <w:pPr>
              <w:pStyle w:val="NormalWeb"/>
              <w:spacing w:before="0" w:beforeAutospacing="0" w:after="0" w:afterAutospacing="0" w:line="360" w:lineRule="auto"/>
              <w:rPr>
                <w:sz w:val="26"/>
                <w:szCs w:val="26"/>
              </w:rPr>
            </w:pPr>
            <w:r>
              <w:rPr>
                <w:sz w:val="26"/>
                <w:szCs w:val="26"/>
              </w:rPr>
              <w:t>Thông báo thời khóa biểu</w:t>
            </w:r>
          </w:p>
          <w:p w:rsidR="00EC06F0" w:rsidRDefault="00EC06F0" w:rsidP="00F47877">
            <w:pPr>
              <w:pStyle w:val="NormalWeb"/>
              <w:spacing w:before="0" w:beforeAutospacing="0" w:after="0" w:afterAutospacing="0" w:line="360" w:lineRule="auto"/>
              <w:rPr>
                <w:sz w:val="26"/>
                <w:szCs w:val="26"/>
              </w:rPr>
            </w:pPr>
            <w:r>
              <w:rPr>
                <w:sz w:val="26"/>
                <w:szCs w:val="26"/>
              </w:rPr>
              <w:t>Thống kê số học sinh có hoàn cảnh đặc biệt cần quan tâm theo dõi</w:t>
            </w:r>
          </w:p>
        </w:tc>
      </w:tr>
      <w:tr w:rsidR="00EC06F0" w:rsidTr="00F47877">
        <w:trPr>
          <w:trHeight w:val="122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Triển khai dạy nội quy nhà trường</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Tổ chức giảng dạy nội quy nhà trường</w:t>
            </w:r>
          </w:p>
          <w:p w:rsidR="00EC06F0" w:rsidRDefault="00EC06F0" w:rsidP="00F47877">
            <w:pPr>
              <w:pStyle w:val="NormalWeb"/>
              <w:spacing w:before="0" w:beforeAutospacing="0" w:after="0" w:afterAutospacing="0" w:line="360" w:lineRule="auto"/>
              <w:rPr>
                <w:sz w:val="26"/>
                <w:szCs w:val="26"/>
              </w:rPr>
            </w:pPr>
            <w:r>
              <w:rPr>
                <w:sz w:val="26"/>
                <w:szCs w:val="26"/>
              </w:rPr>
              <w:t>Yêu cầu học sinh kí cam kết thực hiên nội quy nhà trường</w:t>
            </w:r>
          </w:p>
          <w:p w:rsidR="00EC06F0" w:rsidRDefault="00EC06F0" w:rsidP="00F47877">
            <w:pPr>
              <w:pStyle w:val="NormalWeb"/>
              <w:spacing w:before="0" w:beforeAutospacing="0" w:after="0" w:afterAutospacing="0" w:line="360" w:lineRule="auto"/>
              <w:rPr>
                <w:sz w:val="26"/>
                <w:szCs w:val="26"/>
              </w:rPr>
            </w:pPr>
            <w:r>
              <w:rPr>
                <w:sz w:val="26"/>
                <w:szCs w:val="26"/>
              </w:rPr>
              <w:t>Thảo luận quy định riêng của lớp về xử lý vi phạm nội quy</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1449"/>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Triên khai dạy truyền thống nhà trường</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Tổ chức cho học sinh tham quan phòng truyền thống</w:t>
            </w:r>
          </w:p>
          <w:p w:rsidR="00EC06F0" w:rsidRDefault="00EC06F0" w:rsidP="00F47877">
            <w:pPr>
              <w:pStyle w:val="NormalWeb"/>
              <w:spacing w:before="0" w:beforeAutospacing="0" w:after="0" w:afterAutospacing="0" w:line="360" w:lineRule="auto"/>
              <w:rPr>
                <w:sz w:val="26"/>
                <w:szCs w:val="26"/>
              </w:rPr>
            </w:pPr>
            <w:r>
              <w:rPr>
                <w:sz w:val="26"/>
                <w:szCs w:val="26"/>
              </w:rPr>
              <w:t>Thông báo kết quả của trường trong năm học 20.....- 20.....</w:t>
            </w:r>
          </w:p>
          <w:p w:rsidR="00EC06F0" w:rsidRDefault="00EC06F0" w:rsidP="00F47877">
            <w:pPr>
              <w:pStyle w:val="NormalWeb"/>
              <w:spacing w:before="0" w:beforeAutospacing="0" w:after="0" w:afterAutospacing="0" w:line="360" w:lineRule="auto"/>
              <w:rPr>
                <w:sz w:val="26"/>
                <w:szCs w:val="26"/>
              </w:rPr>
            </w:pPr>
            <w:r>
              <w:rPr>
                <w:sz w:val="26"/>
                <w:szCs w:val="26"/>
              </w:rPr>
              <w:lastRenderedPageBreak/>
              <w:t>Dạy học sinh biết tự hào về truyền thống nhà trường</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lastRenderedPageBreak/>
              <w:t>9/20.....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Khai giảng năm học mới</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Tham gia các hoạt động của nhà trường</w:t>
            </w:r>
          </w:p>
        </w:tc>
      </w:tr>
      <w:tr w:rsidR="00EC06F0" w:rsidTr="00F47877">
        <w:trPr>
          <w:trHeight w:val="77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Ổn định nề nếp, học tập, kỉ luật</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Phân công cán sự bộ môn theo dõi tình hình học tập, có kế hoạch giúp đỡ học sinh yếu kém</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Họp CMHS</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Thông báo tình hình lớp năm học 20.....-20.....</w:t>
            </w:r>
          </w:p>
          <w:p w:rsidR="00EC06F0" w:rsidRDefault="00EC06F0" w:rsidP="00F47877">
            <w:pPr>
              <w:pStyle w:val="NormalWeb"/>
              <w:spacing w:before="0" w:beforeAutospacing="0" w:after="0" w:afterAutospacing="0" w:line="360" w:lineRule="auto"/>
              <w:rPr>
                <w:sz w:val="26"/>
                <w:szCs w:val="26"/>
              </w:rPr>
            </w:pPr>
            <w:r>
              <w:rPr>
                <w:sz w:val="26"/>
                <w:szCs w:val="26"/>
              </w:rPr>
              <w:t>Đề ra phương hướng hoạt động năm học</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323"/>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Tổ chức vui Tết trung thu</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Kết hợp với ban đại diện CMHS</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Hướng ứng tháng ATGT</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Giáo dục học sinh có ý thức thực hiện nghiêm túc luật lệ ATGT, kí cam kết</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10/20.....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Tổ chức cho HS đi tham quan</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Theo kế hoạch của nhà trường</w:t>
            </w: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Tổ chức chuyên đề</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Thảo luận chủ đề: “Làm thế nào để học tập tốt theo lời Bác dạy”</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Sơ kết giữa kì</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Gửi điểm, thông báo HK cho CMHS và lấy ý kiến phản hồi</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1449"/>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11/20.....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Kỉ niệm ngày Nhà giáo Việt Nam 20/11</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Tham gia các hoạt động: văn nghệ, làm báo tường...</w:t>
            </w:r>
          </w:p>
          <w:p w:rsidR="00EC06F0" w:rsidRDefault="00EC06F0" w:rsidP="00F47877">
            <w:pPr>
              <w:pStyle w:val="NormalWeb"/>
              <w:spacing w:before="0" w:beforeAutospacing="0" w:after="0" w:afterAutospacing="0" w:line="360" w:lineRule="auto"/>
              <w:rPr>
                <w:sz w:val="26"/>
                <w:szCs w:val="26"/>
              </w:rPr>
            </w:pPr>
            <w:r>
              <w:rPr>
                <w:sz w:val="26"/>
                <w:szCs w:val="26"/>
              </w:rPr>
              <w:t>Sinh hoạt theo chủ đề: “Tôn sư trọng đạo”</w:t>
            </w:r>
          </w:p>
          <w:p w:rsidR="00EC06F0" w:rsidRDefault="00EC06F0" w:rsidP="00F47877">
            <w:pPr>
              <w:pStyle w:val="NormalWeb"/>
              <w:spacing w:before="0" w:beforeAutospacing="0" w:after="0" w:afterAutospacing="0" w:line="360" w:lineRule="auto"/>
              <w:rPr>
                <w:sz w:val="26"/>
                <w:szCs w:val="26"/>
              </w:rPr>
            </w:pPr>
            <w:r>
              <w:rPr>
                <w:sz w:val="26"/>
                <w:szCs w:val="26"/>
              </w:rPr>
              <w:lastRenderedPageBreak/>
              <w:t>Đăng kí “Tháng học tốt, tuần học tốt”</w:t>
            </w: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lastRenderedPageBreak/>
              <w:t>12/20.....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Ôn tập và kiểm tra HKI</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Hướng dẫn HS làm đề cương và ôn tập</w:t>
            </w:r>
          </w:p>
        </w:tc>
      </w:tr>
      <w:tr w:rsidR="00EC06F0" w:rsidTr="00F47877">
        <w:trPr>
          <w:trHeight w:val="122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Sơ kết HKI</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Họp CMHS, Thông báo kết quả học lực, hạnh kiểm HKI</w:t>
            </w:r>
          </w:p>
          <w:p w:rsidR="00EC06F0" w:rsidRDefault="00EC06F0" w:rsidP="00F47877">
            <w:pPr>
              <w:pStyle w:val="NormalWeb"/>
              <w:spacing w:before="0" w:beforeAutospacing="0" w:after="0" w:afterAutospacing="0" w:line="360" w:lineRule="auto"/>
              <w:rPr>
                <w:sz w:val="26"/>
                <w:szCs w:val="26"/>
              </w:rPr>
            </w:pPr>
            <w:r>
              <w:rPr>
                <w:sz w:val="26"/>
                <w:szCs w:val="26"/>
              </w:rPr>
              <w:t>Sơ kết trên lớp: Tuyên dương, khen thưởng học sinh đạt HSG, HSTT, hs chịu khó vươn lên trong học tập, cán bộ lớp...</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77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SH theo chủ đề: “Uống nước nhớ nguồn”</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Thi tìm hiểu truyền thống cách mạng ở địa phương</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77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1/20.....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Ổn định nề nếp, học tập đầu HKII</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Dựa và kết quả HKI để có kế hoạch và điều chỉnh hợp lý</w:t>
            </w:r>
          </w:p>
        </w:tc>
      </w:tr>
      <w:tr w:rsidR="00EC06F0" w:rsidTr="00F47877">
        <w:trPr>
          <w:trHeight w:val="323"/>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Nghỉ Tết</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Học sinh ký cam kết nghỉ Tết</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77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SH theo chủ đề: “Mừng Đảng mừng xuân”</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Thi tìm hiểu về truyền thống vẻ vang của Đảng, viết vẽ ca ngợi công ơn của Đảng, vẻ đẹp của quê hương đất nước</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99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2/20.....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Ổn định nề nếp, học tập của học sinh sau nghỉ Tết</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Đôn đốc học sinh thực hiện nếp chuyên cần</w:t>
            </w:r>
          </w:p>
          <w:p w:rsidR="00EC06F0" w:rsidRDefault="00EC06F0" w:rsidP="00F47877">
            <w:pPr>
              <w:pStyle w:val="NormalWeb"/>
              <w:spacing w:before="0" w:beforeAutospacing="0" w:after="0" w:afterAutospacing="0" w:line="360" w:lineRule="auto"/>
              <w:rPr>
                <w:sz w:val="26"/>
                <w:szCs w:val="26"/>
              </w:rPr>
            </w:pPr>
            <w:r>
              <w:rPr>
                <w:sz w:val="26"/>
                <w:szCs w:val="26"/>
              </w:rPr>
              <w:t>Tăng cường kiểm tra việc học bài, làm bài ở nhà</w:t>
            </w:r>
          </w:p>
        </w:tc>
      </w:tr>
      <w:tr w:rsidR="00EC06F0" w:rsidTr="00F47877">
        <w:trPr>
          <w:trHeight w:val="77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 xml:space="preserve">Thực hiện trường học “Xanh – Sạch </w:t>
            </w:r>
            <w:r>
              <w:rPr>
                <w:sz w:val="26"/>
                <w:szCs w:val="26"/>
              </w:rPr>
              <w:lastRenderedPageBreak/>
              <w:t>– Đẹp”</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lastRenderedPageBreak/>
              <w:t>Tổng vệ sinh lớp học, hành lang...</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774"/>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lastRenderedPageBreak/>
              <w:t>3/20.....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Sơ kết giữa kì</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Gửi điểm, thông báo HK cho CMHS và lấy ý kiến phản hồi</w:t>
            </w: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Hưởng ứng tháng Thanh niên</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Tổ chức diễn đàn: “Tiến bước lên Đoàn”</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4/20.....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SH theo chủ đề kỉ niệm ngày 30/4</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Văn nghệ chào mừng ngày 30/4, hội vui học tập</w:t>
            </w: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Ôn tập kiểm tra HKII</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Kết hợp với GVBM, có kể hoạch bổ trợ kiến thức cho hs yếu kém</w:t>
            </w:r>
          </w:p>
        </w:tc>
        <w:tc>
          <w:tcPr>
            <w:tcW w:w="0" w:type="auto"/>
            <w:shd w:val="clear" w:color="auto" w:fill="FFFFFF"/>
            <w:vAlign w:val="center"/>
          </w:tcPr>
          <w:p w:rsidR="00EC06F0" w:rsidRDefault="00EC06F0" w:rsidP="00F47877">
            <w:pPr>
              <w:spacing w:line="360" w:lineRule="auto"/>
              <w:rPr>
                <w:sz w:val="26"/>
                <w:szCs w:val="26"/>
              </w:rPr>
            </w:pPr>
          </w:p>
        </w:tc>
      </w:tr>
      <w:tr w:rsidR="00EC06F0" w:rsidTr="00F47877">
        <w:trPr>
          <w:trHeight w:val="54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5/20.....</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Thi học kì</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Giáo dục học sinh ý thức nghiêm túc, trung thực trong thi cử</w:t>
            </w:r>
          </w:p>
          <w:p w:rsidR="00EC06F0" w:rsidRDefault="00EC06F0" w:rsidP="00F47877">
            <w:pPr>
              <w:pStyle w:val="NormalWeb"/>
              <w:spacing w:before="0" w:beforeAutospacing="0" w:after="0" w:afterAutospacing="0" w:line="360" w:lineRule="auto"/>
              <w:rPr>
                <w:sz w:val="26"/>
                <w:szCs w:val="26"/>
              </w:rPr>
            </w:pPr>
            <w:r>
              <w:rPr>
                <w:sz w:val="26"/>
                <w:szCs w:val="26"/>
              </w:rPr>
              <w:t>Đôn đốc, kiểm tra việc làm đề cương và học bài của học sinh</w:t>
            </w:r>
          </w:p>
        </w:tc>
      </w:tr>
      <w:tr w:rsidR="00EC06F0" w:rsidTr="00F47877">
        <w:trPr>
          <w:trHeight w:val="998"/>
        </w:trPr>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Tổng kết năm học</w:t>
            </w:r>
          </w:p>
        </w:tc>
        <w:tc>
          <w:tcPr>
            <w:tcW w:w="0" w:type="auto"/>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rPr>
                <w:sz w:val="26"/>
                <w:szCs w:val="26"/>
              </w:rPr>
            </w:pPr>
            <w:r>
              <w:rPr>
                <w:sz w:val="26"/>
                <w:szCs w:val="26"/>
              </w:rPr>
              <w:t>Họp CMHS: thông báo kết quả rèn luyện Học lực, hạnh kiểm</w:t>
            </w:r>
          </w:p>
          <w:p w:rsidR="00EC06F0" w:rsidRDefault="00EC06F0" w:rsidP="00F47877">
            <w:pPr>
              <w:pStyle w:val="NormalWeb"/>
              <w:spacing w:before="0" w:beforeAutospacing="0" w:after="0" w:afterAutospacing="0" w:line="360" w:lineRule="auto"/>
              <w:rPr>
                <w:sz w:val="26"/>
                <w:szCs w:val="26"/>
              </w:rPr>
            </w:pPr>
            <w:r>
              <w:rPr>
                <w:sz w:val="26"/>
                <w:szCs w:val="26"/>
              </w:rPr>
              <w:t>Phương hướng hoạt động hè 20.....</w:t>
            </w:r>
          </w:p>
          <w:p w:rsidR="00EC06F0" w:rsidRDefault="00EC06F0" w:rsidP="00F47877">
            <w:pPr>
              <w:pStyle w:val="NormalWeb"/>
              <w:spacing w:before="0" w:beforeAutospacing="0" w:after="0" w:afterAutospacing="0" w:line="360" w:lineRule="auto"/>
              <w:rPr>
                <w:sz w:val="26"/>
                <w:szCs w:val="26"/>
              </w:rPr>
            </w:pPr>
            <w:r>
              <w:rPr>
                <w:sz w:val="26"/>
                <w:szCs w:val="26"/>
              </w:rPr>
              <w:t>Liên hoan, tổng kết, trao thưởng cho học sinh</w:t>
            </w:r>
          </w:p>
        </w:tc>
        <w:tc>
          <w:tcPr>
            <w:tcW w:w="0" w:type="auto"/>
            <w:shd w:val="clear" w:color="auto" w:fill="FFFFFF"/>
            <w:vAlign w:val="center"/>
          </w:tcPr>
          <w:p w:rsidR="00EC06F0" w:rsidRDefault="00EC06F0" w:rsidP="00F47877">
            <w:pPr>
              <w:spacing w:line="360" w:lineRule="auto"/>
              <w:rPr>
                <w:sz w:val="26"/>
                <w:szCs w:val="26"/>
              </w:rPr>
            </w:pPr>
          </w:p>
        </w:tc>
      </w:tr>
    </w:tbl>
    <w:p w:rsidR="00EC06F0" w:rsidRDefault="00EC06F0" w:rsidP="00EC06F0">
      <w:pPr>
        <w:pStyle w:val="NormalWeb"/>
        <w:shd w:val="clear" w:color="auto" w:fill="FFFFFF"/>
        <w:spacing w:before="0" w:beforeAutospacing="0" w:after="0" w:afterAutospacing="0" w:line="360" w:lineRule="auto"/>
        <w:rPr>
          <w:sz w:val="26"/>
          <w:szCs w:val="26"/>
        </w:rPr>
      </w:pPr>
      <w:r>
        <w:rPr>
          <w:rStyle w:val="Strong"/>
          <w:b w:val="0"/>
          <w:bCs w:val="0"/>
          <w:sz w:val="26"/>
          <w:szCs w:val="26"/>
          <w:shd w:val="clear" w:color="auto" w:fill="FFFFFF"/>
        </w:rPr>
        <w:t>VII. KIẾN NGHỊ - ĐỀ XUẤT:</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t>...........................................................................................</w:t>
      </w:r>
    </w:p>
    <w:p w:rsidR="00EC06F0" w:rsidRDefault="00EC06F0" w:rsidP="00EC06F0">
      <w:pPr>
        <w:pStyle w:val="NormalWeb"/>
        <w:shd w:val="clear" w:color="auto" w:fill="FFFFFF"/>
        <w:spacing w:before="0" w:beforeAutospacing="0" w:after="0" w:afterAutospacing="0" w:line="360" w:lineRule="auto"/>
        <w:rPr>
          <w:sz w:val="26"/>
          <w:szCs w:val="26"/>
        </w:rPr>
      </w:pPr>
      <w:r>
        <w:rPr>
          <w:sz w:val="26"/>
          <w:szCs w:val="26"/>
          <w:shd w:val="clear" w:color="auto" w:fill="FFFFFF"/>
        </w:rPr>
        <w:lastRenderedPageBreak/>
        <w:t>...........................................................................................</w:t>
      </w:r>
    </w:p>
    <w:tbl>
      <w:tblPr>
        <w:tblW w:w="9699" w:type="dxa"/>
        <w:jc w:val="center"/>
        <w:shd w:val="clear" w:color="auto" w:fill="FFFFFF"/>
        <w:tblLayout w:type="fixed"/>
        <w:tblCellMar>
          <w:left w:w="0" w:type="dxa"/>
          <w:right w:w="0" w:type="dxa"/>
        </w:tblCellMar>
        <w:tblLook w:val="0000"/>
      </w:tblPr>
      <w:tblGrid>
        <w:gridCol w:w="5559"/>
        <w:gridCol w:w="4140"/>
      </w:tblGrid>
      <w:tr w:rsidR="00EC06F0" w:rsidTr="00F47877">
        <w:trPr>
          <w:jc w:val="center"/>
        </w:trPr>
        <w:tc>
          <w:tcPr>
            <w:tcW w:w="5559" w:type="dxa"/>
            <w:shd w:val="clear" w:color="auto" w:fill="FFFFFF"/>
            <w:tcMar>
              <w:top w:w="48" w:type="dxa"/>
              <w:left w:w="48" w:type="dxa"/>
              <w:bottom w:w="48" w:type="dxa"/>
              <w:right w:w="48" w:type="dxa"/>
            </w:tcMar>
            <w:vAlign w:val="center"/>
          </w:tcPr>
          <w:p w:rsidR="00EC06F0" w:rsidRDefault="00EC06F0" w:rsidP="00F47877">
            <w:pPr>
              <w:spacing w:line="360" w:lineRule="auto"/>
              <w:rPr>
                <w:sz w:val="26"/>
                <w:szCs w:val="26"/>
              </w:rPr>
            </w:pPr>
          </w:p>
        </w:tc>
        <w:tc>
          <w:tcPr>
            <w:tcW w:w="4140" w:type="dxa"/>
            <w:shd w:val="clear" w:color="auto" w:fill="FFFFFF"/>
            <w:tcMar>
              <w:top w:w="48" w:type="dxa"/>
              <w:left w:w="48" w:type="dxa"/>
              <w:bottom w:w="48" w:type="dxa"/>
              <w:right w:w="48" w:type="dxa"/>
            </w:tcMar>
            <w:vAlign w:val="center"/>
          </w:tcPr>
          <w:p w:rsidR="00EC06F0" w:rsidRDefault="00EC06F0" w:rsidP="00F47877">
            <w:pPr>
              <w:pStyle w:val="NormalWeb"/>
              <w:spacing w:before="0" w:beforeAutospacing="0" w:after="0" w:afterAutospacing="0" w:line="360" w:lineRule="auto"/>
              <w:jc w:val="right"/>
              <w:rPr>
                <w:sz w:val="26"/>
                <w:szCs w:val="26"/>
              </w:rPr>
            </w:pPr>
            <w:r>
              <w:rPr>
                <w:rStyle w:val="Emphasis"/>
                <w:i w:val="0"/>
                <w:iCs w:val="0"/>
                <w:sz w:val="26"/>
                <w:szCs w:val="26"/>
              </w:rPr>
              <w:t>.……… ngày …. tháng …năm 20.....</w:t>
            </w:r>
          </w:p>
          <w:p w:rsidR="00EC06F0" w:rsidRDefault="00EC06F0" w:rsidP="00F47877">
            <w:pPr>
              <w:pStyle w:val="NormalWeb"/>
              <w:spacing w:before="0" w:beforeAutospacing="0" w:after="0" w:afterAutospacing="0" w:line="360" w:lineRule="auto"/>
              <w:jc w:val="right"/>
              <w:rPr>
                <w:sz w:val="26"/>
                <w:szCs w:val="26"/>
              </w:rPr>
            </w:pPr>
            <w:r>
              <w:rPr>
                <w:rStyle w:val="Strong"/>
                <w:b w:val="0"/>
                <w:bCs w:val="0"/>
                <w:sz w:val="26"/>
                <w:szCs w:val="26"/>
              </w:rPr>
              <w:t>GIÁO VIÊN CHỦ NHIỆM</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EC06F0"/>
    <w:rsid w:val="000F172E"/>
    <w:rsid w:val="00A6425E"/>
    <w:rsid w:val="00A71A13"/>
    <w:rsid w:val="00EC0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6F0"/>
    <w:pPr>
      <w:spacing w:before="0" w:after="200" w:line="276" w:lineRule="auto"/>
      <w:jc w:val="left"/>
    </w:pPr>
    <w:rPr>
      <w:rFonts w:eastAsia="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06F0"/>
    <w:rPr>
      <w:i/>
      <w:iCs/>
    </w:rPr>
  </w:style>
  <w:style w:type="paragraph" w:styleId="NormalWeb">
    <w:name w:val="Normal (Web)"/>
    <w:basedOn w:val="Normal"/>
    <w:uiPriority w:val="99"/>
    <w:unhideWhenUsed/>
    <w:rsid w:val="00EC06F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C06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984</Words>
  <Characters>5609</Characters>
  <Application>Microsoft Office Word</Application>
  <DocSecurity>0</DocSecurity>
  <Lines>46</Lines>
  <Paragraphs>13</Paragraphs>
  <ScaleCrop>false</ScaleCrop>
  <Company>Grizli777</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2024-09-13T02:58:00Z</dcterms:created>
  <dcterms:modified xsi:type="dcterms:W3CDTF">2024-09-13T02:58:00Z</dcterms:modified>
</cp:coreProperties>
</file>