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A1" w:rsidRPr="00720CA1" w:rsidRDefault="00720CA1" w:rsidP="00720CA1">
      <w:pPr>
        <w:shd w:val="clear" w:color="auto" w:fill="FFFFFF"/>
        <w:spacing w:before="0" w:after="0" w:line="267" w:lineRule="atLeast"/>
        <w:jc w:val="center"/>
        <w:rPr>
          <w:rFonts w:ascii="Arial" w:eastAsia="Times New Roman" w:hAnsi="Arial" w:cs="Arial"/>
          <w:color w:val="000000"/>
          <w:sz w:val="21"/>
          <w:szCs w:val="21"/>
        </w:rPr>
      </w:pPr>
      <w:bookmarkStart w:id="0" w:name="chuong_pl_11"/>
      <w:r w:rsidRPr="00720CA1">
        <w:rPr>
          <w:rFonts w:ascii="Arial" w:eastAsia="Times New Roman" w:hAnsi="Arial" w:cs="Arial"/>
          <w:b/>
          <w:bCs/>
          <w:color w:val="000000"/>
          <w:sz w:val="21"/>
          <w:szCs w:val="21"/>
        </w:rPr>
        <w:t>Phụ lục số 11</w:t>
      </w:r>
      <w:bookmarkEnd w:id="0"/>
    </w:p>
    <w:p w:rsidR="00720CA1" w:rsidRPr="00720CA1" w:rsidRDefault="00720CA1" w:rsidP="00720CA1">
      <w:pPr>
        <w:shd w:val="clear" w:color="auto" w:fill="FFFFFF"/>
        <w:spacing w:line="267" w:lineRule="atLeast"/>
        <w:jc w:val="center"/>
        <w:rPr>
          <w:rFonts w:ascii="Arial" w:eastAsia="Times New Roman" w:hAnsi="Arial" w:cs="Arial"/>
          <w:color w:val="000000"/>
          <w:sz w:val="21"/>
          <w:szCs w:val="21"/>
        </w:rPr>
      </w:pPr>
      <w:r w:rsidRPr="00720CA1">
        <w:rPr>
          <w:rFonts w:ascii="Arial" w:eastAsia="Times New Roman" w:hAnsi="Arial" w:cs="Arial"/>
          <w:i/>
          <w:iCs/>
          <w:color w:val="000000"/>
          <w:sz w:val="21"/>
          <w:szCs w:val="21"/>
        </w:rPr>
        <w:t>(Ban hành kèm theo Thông tư số 28/2024/TT-NHNN ngày 28/6/2024 của Thống đốc Ngân hàng Nhà nước Việt Nam)</w:t>
      </w:r>
    </w:p>
    <w:p w:rsidR="00720CA1" w:rsidRPr="00720CA1" w:rsidRDefault="00720CA1" w:rsidP="00720CA1">
      <w:pPr>
        <w:shd w:val="clear" w:color="auto" w:fill="FFFFFF"/>
        <w:spacing w:before="0" w:after="0" w:line="267" w:lineRule="atLeast"/>
        <w:jc w:val="center"/>
        <w:rPr>
          <w:rFonts w:ascii="Arial" w:eastAsia="Times New Roman" w:hAnsi="Arial" w:cs="Arial"/>
          <w:color w:val="000000"/>
          <w:sz w:val="21"/>
          <w:szCs w:val="21"/>
        </w:rPr>
      </w:pPr>
      <w:bookmarkStart w:id="1" w:name="chuong_pl_11_name"/>
      <w:r w:rsidRPr="00720CA1">
        <w:rPr>
          <w:rFonts w:ascii="Arial" w:eastAsia="Times New Roman" w:hAnsi="Arial" w:cs="Arial"/>
          <w:b/>
          <w:bCs/>
          <w:color w:val="000000"/>
          <w:sz w:val="21"/>
          <w:szCs w:val="21"/>
        </w:rPr>
        <w:t>SƠ YẾU LÝ LỊCH</w:t>
      </w:r>
      <w:bookmarkEnd w:id="1"/>
    </w:p>
    <w:tbl>
      <w:tblPr>
        <w:tblW w:w="0" w:type="auto"/>
        <w:tblCellSpacing w:w="0" w:type="dxa"/>
        <w:shd w:val="clear" w:color="auto" w:fill="FFFFFF"/>
        <w:tblCellMar>
          <w:left w:w="0" w:type="dxa"/>
          <w:right w:w="0" w:type="dxa"/>
        </w:tblCellMar>
        <w:tblLook w:val="04A0"/>
      </w:tblPr>
      <w:tblGrid>
        <w:gridCol w:w="1668"/>
        <w:gridCol w:w="7188"/>
      </w:tblGrid>
      <w:tr w:rsidR="00720CA1" w:rsidRPr="00720CA1" w:rsidTr="00720CA1">
        <w:trPr>
          <w:tblCellSpacing w:w="0" w:type="dxa"/>
        </w:trPr>
        <w:tc>
          <w:tcPr>
            <w:tcW w:w="1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color w:val="000000"/>
                <w:sz w:val="21"/>
                <w:szCs w:val="21"/>
              </w:rPr>
              <w:t>Ảnh màu (4x6) đóng dấu giáp lai của cơ quan xác nhận lý lịch</w:t>
            </w:r>
          </w:p>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i/>
                <w:iCs/>
                <w:color w:val="000000"/>
                <w:sz w:val="21"/>
                <w:szCs w:val="21"/>
              </w:rPr>
              <w:t> </w:t>
            </w:r>
          </w:p>
        </w:tc>
        <w:tc>
          <w:tcPr>
            <w:tcW w:w="7188" w:type="dxa"/>
            <w:shd w:val="clear" w:color="auto" w:fill="FFFFFF"/>
            <w:tcMar>
              <w:top w:w="0" w:type="dxa"/>
              <w:left w:w="108" w:type="dxa"/>
              <w:bottom w:w="0" w:type="dxa"/>
              <w:right w:w="108" w:type="dxa"/>
            </w:tcMar>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i/>
                <w:iCs/>
                <w:color w:val="000000"/>
                <w:sz w:val="21"/>
                <w:szCs w:val="21"/>
              </w:rPr>
              <w:t> </w:t>
            </w:r>
          </w:p>
        </w:tc>
      </w:tr>
    </w:tbl>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b/>
          <w:bCs/>
          <w:color w:val="000000"/>
          <w:sz w:val="21"/>
          <w:szCs w:val="21"/>
        </w:rPr>
        <w:t>1. Về bản thân</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Họ và tên khai sinh.</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Họ và tên thường gọi.</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Bí danh (nếu có).</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Ngày, tháng, năm sinh.</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Số Chứng minh nhân dân/Căn cước công dân/số căn cước/số định danh cá nhân, nơi ở hiện tại (trường hợp khác nơi đăng ký thường trú, tạm trú).</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Tên, địa chỉ pháp nhân; số vốn góp, tỷ lệ vốn góp (trường hợp là người đại diện vốn góp của pháp nhân).</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b/>
          <w:bCs/>
          <w:color w:val="000000"/>
          <w:sz w:val="21"/>
          <w:szCs w:val="21"/>
        </w:rPr>
        <w:t>2. Trình độ học vấn:</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Giáo dục phổ thông.</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Học hàm, học vị (nêu rõ tên, địa chỉ trường; chuyên ngành học; thời gian học; bằng cấp (liệt kê đầy đủ các bằng cấp).</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b/>
          <w:bCs/>
          <w:color w:val="000000"/>
          <w:sz w:val="21"/>
          <w:szCs w:val="21"/>
        </w:rPr>
        <w:t>3. Quá trình công tác:</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Nghề nghiệp, đơn vị, chức vụ công tác từ năm 18 tuổi đến nay</w:t>
      </w:r>
      <w:r w:rsidRPr="00720CA1">
        <w:rPr>
          <w:rFonts w:ascii="Arial" w:eastAsia="Times New Roman" w:hAnsi="Arial" w:cs="Arial"/>
          <w:color w:val="000000"/>
          <w:sz w:val="21"/>
          <w:szCs w:val="21"/>
          <w:vertAlign w:val="superscript"/>
        </w:rPr>
        <w:t>(1)</w:t>
      </w:r>
      <w:r w:rsidRPr="00720CA1">
        <w:rPr>
          <w:rFonts w:ascii="Arial" w:eastAsia="Times New Roman" w:hAnsi="Arial" w:cs="Arial"/>
          <w:color w:val="000000"/>
          <w:sz w:val="21"/>
          <w:szCs w:val="21"/>
        </w:rPr>
        <w:t>:</w:t>
      </w:r>
    </w:p>
    <w:tbl>
      <w:tblPr>
        <w:tblW w:w="5000" w:type="pct"/>
        <w:tblCellSpacing w:w="0" w:type="dxa"/>
        <w:shd w:val="clear" w:color="auto" w:fill="FFFFFF"/>
        <w:tblCellMar>
          <w:left w:w="0" w:type="dxa"/>
          <w:right w:w="0" w:type="dxa"/>
        </w:tblCellMar>
        <w:tblLook w:val="04A0"/>
      </w:tblPr>
      <w:tblGrid>
        <w:gridCol w:w="580"/>
        <w:gridCol w:w="3003"/>
        <w:gridCol w:w="1744"/>
        <w:gridCol w:w="679"/>
        <w:gridCol w:w="2230"/>
        <w:gridCol w:w="1164"/>
      </w:tblGrid>
      <w:tr w:rsidR="00720CA1" w:rsidRPr="00720CA1" w:rsidTr="00720CA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b/>
                <w:bCs/>
                <w:color w:val="000000"/>
                <w:sz w:val="21"/>
                <w:szCs w:val="21"/>
              </w:rPr>
              <w:t>TT</w:t>
            </w:r>
          </w:p>
        </w:tc>
        <w:tc>
          <w:tcPr>
            <w:tcW w:w="1550" w:type="pct"/>
            <w:tcBorders>
              <w:top w:val="single" w:sz="8" w:space="0" w:color="auto"/>
              <w:left w:val="single" w:sz="8" w:space="0" w:color="auto"/>
              <w:bottom w:val="nil"/>
              <w:right w:val="nil"/>
            </w:tcBorders>
            <w:shd w:val="clear" w:color="auto" w:fill="auto"/>
            <w:vAlign w:val="cente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b/>
                <w:bCs/>
                <w:color w:val="000000"/>
                <w:sz w:val="21"/>
                <w:szCs w:val="21"/>
              </w:rPr>
              <w:t>Thời gian (từ tháng/năm đến tháng/năm)</w:t>
            </w:r>
            <w:r w:rsidRPr="00720CA1">
              <w:rPr>
                <w:rFonts w:ascii="Arial" w:eastAsia="Times New Roman" w:hAnsi="Arial" w:cs="Arial"/>
                <w:b/>
                <w:bCs/>
                <w:color w:val="000000"/>
                <w:sz w:val="21"/>
                <w:szCs w:val="21"/>
                <w:vertAlign w:val="superscript"/>
              </w:rPr>
              <w:t>(2)</w:t>
            </w:r>
          </w:p>
        </w:tc>
        <w:tc>
          <w:tcPr>
            <w:tcW w:w="900" w:type="pct"/>
            <w:tcBorders>
              <w:top w:val="single" w:sz="8" w:space="0" w:color="auto"/>
              <w:left w:val="single" w:sz="8" w:space="0" w:color="auto"/>
              <w:bottom w:val="nil"/>
              <w:right w:val="nil"/>
            </w:tcBorders>
            <w:shd w:val="clear" w:color="auto" w:fill="auto"/>
            <w:vAlign w:val="cente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b/>
                <w:bCs/>
                <w:color w:val="000000"/>
                <w:sz w:val="21"/>
                <w:szCs w:val="21"/>
              </w:rPr>
              <w:t>Đơn vị công tác</w:t>
            </w:r>
          </w:p>
        </w:tc>
        <w:tc>
          <w:tcPr>
            <w:tcW w:w="350" w:type="pct"/>
            <w:tcBorders>
              <w:top w:val="single" w:sz="8" w:space="0" w:color="auto"/>
              <w:left w:val="single" w:sz="8" w:space="0" w:color="auto"/>
              <w:bottom w:val="nil"/>
              <w:right w:val="nil"/>
            </w:tcBorders>
            <w:shd w:val="clear" w:color="auto" w:fill="auto"/>
            <w:vAlign w:val="cente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b/>
                <w:bCs/>
                <w:color w:val="000000"/>
                <w:sz w:val="21"/>
                <w:szCs w:val="21"/>
              </w:rPr>
              <w:t>Chức vụ</w:t>
            </w:r>
          </w:p>
        </w:tc>
        <w:tc>
          <w:tcPr>
            <w:tcW w:w="1150" w:type="pct"/>
            <w:tcBorders>
              <w:top w:val="single" w:sz="8" w:space="0" w:color="auto"/>
              <w:left w:val="single" w:sz="8" w:space="0" w:color="auto"/>
              <w:bottom w:val="nil"/>
              <w:right w:val="nil"/>
            </w:tcBorders>
            <w:shd w:val="clear" w:color="auto" w:fill="auto"/>
            <w:vAlign w:val="cente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b/>
                <w:bCs/>
                <w:color w:val="000000"/>
                <w:sz w:val="21"/>
                <w:szCs w:val="21"/>
              </w:rPr>
              <w:t>Lĩnh vực hoạt động của doanh nghiệp và nhiệm vụ được giao</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b/>
                <w:bCs/>
                <w:color w:val="000000"/>
                <w:sz w:val="21"/>
                <w:szCs w:val="21"/>
              </w:rPr>
              <w:t>Ghi chú</w:t>
            </w:r>
            <w:r w:rsidRPr="00720CA1">
              <w:rPr>
                <w:rFonts w:ascii="Arial" w:eastAsia="Times New Roman" w:hAnsi="Arial" w:cs="Arial"/>
                <w:b/>
                <w:bCs/>
                <w:color w:val="000000"/>
                <w:sz w:val="21"/>
                <w:szCs w:val="21"/>
                <w:vertAlign w:val="superscript"/>
              </w:rPr>
              <w:t>(3)</w:t>
            </w:r>
          </w:p>
        </w:tc>
      </w:tr>
      <w:tr w:rsidR="00720CA1" w:rsidRPr="00720CA1" w:rsidTr="00720CA1">
        <w:trPr>
          <w:tblCellSpacing w:w="0" w:type="dxa"/>
        </w:trPr>
        <w:tc>
          <w:tcPr>
            <w:tcW w:w="300" w:type="pct"/>
            <w:tcBorders>
              <w:top w:val="single" w:sz="8" w:space="0" w:color="auto"/>
              <w:left w:val="single" w:sz="8" w:space="0" w:color="auto"/>
              <w:bottom w:val="single" w:sz="8" w:space="0" w:color="auto"/>
              <w:right w:val="nil"/>
            </w:tcBorders>
            <w:shd w:val="clear" w:color="auto" w:fill="auto"/>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c>
          <w:tcPr>
            <w:tcW w:w="1550" w:type="pct"/>
            <w:tcBorders>
              <w:top w:val="single" w:sz="8" w:space="0" w:color="auto"/>
              <w:left w:val="single" w:sz="8" w:space="0" w:color="auto"/>
              <w:bottom w:val="single" w:sz="8" w:space="0" w:color="auto"/>
              <w:right w:val="nil"/>
            </w:tcBorders>
            <w:shd w:val="clear" w:color="auto" w:fill="auto"/>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c>
          <w:tcPr>
            <w:tcW w:w="900" w:type="pct"/>
            <w:tcBorders>
              <w:top w:val="single" w:sz="8" w:space="0" w:color="auto"/>
              <w:left w:val="single" w:sz="8" w:space="0" w:color="auto"/>
              <w:bottom w:val="single" w:sz="8" w:space="0" w:color="auto"/>
              <w:right w:val="nil"/>
            </w:tcBorders>
            <w:shd w:val="clear" w:color="auto" w:fill="auto"/>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c>
          <w:tcPr>
            <w:tcW w:w="350" w:type="pct"/>
            <w:tcBorders>
              <w:top w:val="single" w:sz="8" w:space="0" w:color="auto"/>
              <w:left w:val="single" w:sz="8" w:space="0" w:color="auto"/>
              <w:bottom w:val="single" w:sz="8" w:space="0" w:color="auto"/>
              <w:right w:val="nil"/>
            </w:tcBorders>
            <w:shd w:val="clear" w:color="auto" w:fill="auto"/>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c>
          <w:tcPr>
            <w:tcW w:w="1150" w:type="pct"/>
            <w:tcBorders>
              <w:top w:val="single" w:sz="8" w:space="0" w:color="auto"/>
              <w:left w:val="single" w:sz="8" w:space="0" w:color="auto"/>
              <w:bottom w:val="single" w:sz="8" w:space="0" w:color="auto"/>
              <w:right w:val="nil"/>
            </w:tcBorders>
            <w:shd w:val="clear" w:color="auto" w:fill="auto"/>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r>
    </w:tbl>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Khen thưởng, kỷ luật, trách nhiệm theo kết luận thanh tra dẫn đến việc tổ chức tín dụng, chi nhánh ngân hàng nước ngoài bị xử phạt vi phạm hành chính</w:t>
      </w:r>
      <w:r w:rsidRPr="00720CA1">
        <w:rPr>
          <w:rFonts w:ascii="Arial" w:eastAsia="Times New Roman" w:hAnsi="Arial" w:cs="Arial"/>
          <w:color w:val="000000"/>
          <w:sz w:val="21"/>
          <w:szCs w:val="21"/>
          <w:vertAlign w:val="superscript"/>
        </w:rPr>
        <w:t>(4)</w:t>
      </w:r>
      <w:r w:rsidRPr="00720CA1">
        <w:rPr>
          <w:rFonts w:ascii="Arial" w:eastAsia="Times New Roman" w:hAnsi="Arial" w:cs="Arial"/>
          <w:color w:val="000000"/>
          <w:sz w:val="21"/>
          <w:szCs w:val="21"/>
        </w:rPr>
        <w:t>.</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b/>
          <w:bCs/>
          <w:color w:val="000000"/>
          <w:sz w:val="21"/>
          <w:szCs w:val="21"/>
        </w:rPr>
        <w:t>4. Thông tin về cấm đảm nhiệm chức vụ, thành lập, quản lý doanh nghiệp, hợp tác xã</w:t>
      </w:r>
      <w:r w:rsidRPr="00720CA1">
        <w:rPr>
          <w:rFonts w:ascii="Arial" w:eastAsia="Times New Roman" w:hAnsi="Arial" w:cs="Arial"/>
          <w:color w:val="000000"/>
          <w:sz w:val="21"/>
          <w:szCs w:val="21"/>
        </w:rPr>
        <w:t> (đối với trường hợp phiếu lý lịch tư pháp không có thông tin này)</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b/>
          <w:bCs/>
          <w:color w:val="000000"/>
          <w:sz w:val="21"/>
          <w:szCs w:val="21"/>
        </w:rPr>
        <w:t>5. Cam kết trước pháp luật</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Tôi cam kết:</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lastRenderedPageBreak/>
        <w:t>- Không vi phạm các quy định của pháp luật trong lĩnh vực tiền tệ và ngân hàng.</w:t>
      </w:r>
    </w:p>
    <w:p w:rsidR="00720CA1" w:rsidRPr="00720CA1" w:rsidRDefault="00720CA1" w:rsidP="00720CA1">
      <w:pPr>
        <w:shd w:val="clear" w:color="auto" w:fill="FFFFFF"/>
        <w:spacing w:before="0" w:after="0"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Đáp ứng tiêu chuẩn, điều kiện để giữ chức danh …………………….. tại Ngân hàng hợp tác xã/Quỹ tín dụng nhân dân ……………….. theo quy định tại Luật Các tổ chức tín dụng và các văn bản hướng dẫn có liên quan. Trong đó, tôi cam kết tuân thủ về việc có đạo đức nghề nghiệp theo quy định tại </w:t>
      </w:r>
      <w:bookmarkStart w:id="2" w:name="tc_16"/>
      <w:r w:rsidRPr="00720CA1">
        <w:rPr>
          <w:rFonts w:ascii="Arial" w:eastAsia="Times New Roman" w:hAnsi="Arial" w:cs="Arial"/>
          <w:color w:val="0000FF"/>
          <w:sz w:val="21"/>
          <w:szCs w:val="21"/>
        </w:rPr>
        <w:t>Điều 12 Thông tư này</w:t>
      </w:r>
      <w:bookmarkEnd w:id="2"/>
      <w:r w:rsidRPr="00720CA1">
        <w:rPr>
          <w:rFonts w:ascii="Arial" w:eastAsia="Times New Roman" w:hAnsi="Arial" w:cs="Arial"/>
          <w:color w:val="000000"/>
          <w:sz w:val="21"/>
          <w:szCs w:val="21"/>
        </w:rPr>
        <w:t> trong quá trình công tác tại các tổ chức tín dụng, chi nhánh ngân hàng nước ngoài (nếu có).</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Thông báo cho tổ chức tín dụng là hợp tác xã về bất kỳ thay đổi nào liên quan đến nội dung bản khai trên phát sinh trong thời gian Ngân hàng Nhà nước Việt Nam/Ngân hàng Nhà nước chi nhánh đang xem xét đề nghị của Ngân hàng hợp tác xã/Quỹ tín dụng nhân dân ………………</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Các thông tin cá nhân tôi cung cấp cho Ngân hàng hợp tác xã/Quỹ tín dụng nhân dân: ……………… để trình Ngân hàng Nhà nước Việt Nam/Ngân hàng Nhà nước chi nhánh xem xét, chấp thuận dự kiến nhân sự là đúng sự thật.</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Tôi xin chịu hoàn toàn trách nhiệm đối với bất kỳ thông tin nào không đúng với sự thật tại bản khai này.</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bl>
      <w:tblPr>
        <w:tblW w:w="0" w:type="auto"/>
        <w:tblCellSpacing w:w="0" w:type="dxa"/>
        <w:shd w:val="clear" w:color="auto" w:fill="FFFFFF"/>
        <w:tblCellMar>
          <w:left w:w="0" w:type="dxa"/>
          <w:right w:w="0" w:type="dxa"/>
        </w:tblCellMar>
        <w:tblLook w:val="04A0"/>
      </w:tblPr>
      <w:tblGrid>
        <w:gridCol w:w="4428"/>
        <w:gridCol w:w="4428"/>
      </w:tblGrid>
      <w:tr w:rsidR="00720CA1" w:rsidRPr="00720CA1" w:rsidTr="00720CA1">
        <w:trPr>
          <w:tblCellSpacing w:w="0" w:type="dxa"/>
        </w:trPr>
        <w:tc>
          <w:tcPr>
            <w:tcW w:w="4428" w:type="dxa"/>
            <w:shd w:val="clear" w:color="auto" w:fill="FFFFFF"/>
            <w:tcMar>
              <w:top w:w="0" w:type="dxa"/>
              <w:left w:w="108" w:type="dxa"/>
              <w:bottom w:w="0" w:type="dxa"/>
              <w:right w:w="108" w:type="dxa"/>
            </w:tcMar>
            <w:hideMark/>
          </w:tcPr>
          <w:p w:rsidR="00720CA1" w:rsidRPr="00720CA1" w:rsidRDefault="00720CA1" w:rsidP="00720CA1">
            <w:pPr>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 </w:t>
            </w:r>
          </w:p>
        </w:tc>
        <w:tc>
          <w:tcPr>
            <w:tcW w:w="4428" w:type="dxa"/>
            <w:shd w:val="clear" w:color="auto" w:fill="FFFFFF"/>
            <w:tcMar>
              <w:top w:w="0" w:type="dxa"/>
              <w:left w:w="108" w:type="dxa"/>
              <w:bottom w:w="0" w:type="dxa"/>
              <w:right w:w="108" w:type="dxa"/>
            </w:tcMar>
            <w:hideMark/>
          </w:tcPr>
          <w:p w:rsidR="00720CA1" w:rsidRPr="00720CA1" w:rsidRDefault="00720CA1" w:rsidP="00720CA1">
            <w:pPr>
              <w:spacing w:line="267" w:lineRule="atLeast"/>
              <w:jc w:val="center"/>
              <w:rPr>
                <w:rFonts w:ascii="Arial" w:eastAsia="Times New Roman" w:hAnsi="Arial" w:cs="Arial"/>
                <w:color w:val="000000"/>
                <w:sz w:val="21"/>
                <w:szCs w:val="21"/>
              </w:rPr>
            </w:pPr>
            <w:r w:rsidRPr="00720CA1">
              <w:rPr>
                <w:rFonts w:ascii="Arial" w:eastAsia="Times New Roman" w:hAnsi="Arial" w:cs="Arial"/>
                <w:i/>
                <w:iCs/>
                <w:color w:val="000000"/>
                <w:sz w:val="21"/>
                <w:szCs w:val="21"/>
              </w:rPr>
              <w:t>.... ngày... tháng... năm...</w:t>
            </w:r>
            <w:r w:rsidRPr="00720CA1">
              <w:rPr>
                <w:rFonts w:ascii="Arial" w:eastAsia="Times New Roman" w:hAnsi="Arial" w:cs="Arial"/>
                <w:color w:val="000000"/>
                <w:sz w:val="21"/>
                <w:szCs w:val="21"/>
              </w:rPr>
              <w:br/>
            </w:r>
            <w:r w:rsidRPr="00720CA1">
              <w:rPr>
                <w:rFonts w:ascii="Arial" w:eastAsia="Times New Roman" w:hAnsi="Arial" w:cs="Arial"/>
                <w:b/>
                <w:bCs/>
                <w:color w:val="000000"/>
                <w:sz w:val="21"/>
                <w:szCs w:val="21"/>
              </w:rPr>
              <w:t>Người khai</w:t>
            </w:r>
            <w:r w:rsidRPr="00720CA1">
              <w:rPr>
                <w:rFonts w:ascii="Arial" w:eastAsia="Times New Roman" w:hAnsi="Arial" w:cs="Arial"/>
                <w:color w:val="000000"/>
                <w:sz w:val="21"/>
                <w:szCs w:val="21"/>
              </w:rPr>
              <w:br/>
            </w:r>
            <w:r w:rsidRPr="00720CA1">
              <w:rPr>
                <w:rFonts w:ascii="Arial" w:eastAsia="Times New Roman" w:hAnsi="Arial" w:cs="Arial"/>
                <w:i/>
                <w:iCs/>
                <w:color w:val="000000"/>
                <w:sz w:val="21"/>
                <w:szCs w:val="21"/>
              </w:rPr>
              <w:t>(Ký, ghi rõ họ tên)</w:t>
            </w:r>
            <w:r w:rsidRPr="00720CA1">
              <w:rPr>
                <w:rFonts w:ascii="Arial" w:eastAsia="Times New Roman" w:hAnsi="Arial" w:cs="Arial"/>
                <w:i/>
                <w:iCs/>
                <w:color w:val="000000"/>
                <w:sz w:val="21"/>
                <w:szCs w:val="21"/>
                <w:vertAlign w:val="superscript"/>
              </w:rPr>
              <w:t>(5)</w:t>
            </w:r>
          </w:p>
        </w:tc>
      </w:tr>
    </w:tbl>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b/>
          <w:bCs/>
          <w:color w:val="000000"/>
          <w:sz w:val="21"/>
          <w:szCs w:val="21"/>
        </w:rPr>
        <w:t>Ghi chú:</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Người khai phải kê khai đầy đủ thông tin theo yêu cầu và chịu trách nhiệm trước pháp luật và tổ chức tín dụng là hợp tác xã về tính đầy đủ, chính xác, trung thực của hồ sơ, trường hợp không phát sinh thì ghi rõ không có.</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(1) Người khai phải kê khai đầy đủ công việc, đơn vị công tác, các chức vụ đã và đang nắm giữ;</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(2) Phải đảm bảo tính liên tục về mặt thời gian;</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(3) Ghi chú nếu đơn vị công tác thuộc các trường hợp sau:</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(i) Doanh nghiệp mà Nhà nước sở hữu từ 50% vốn điều lệ trở lên;</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(ii) Đơn vị theo quy định tại điểm e khoản 2 Điều 42 Luật Các tổ chức tín dụng;</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(iii) Đơn vị theo quy định tại điểm c khoản 1 Điều 42 Luật Các tổ chức tín dụng (Ghi cụ thể tên đơn vị và thời điểm bị tuyên bố phá sản, chức vụ và thời gian đảm nhiệm chức vụ của nhân sự dự kiến);</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(4) Ghi cụ thể nếu nhân sự thuộc trường hợp nêu tại điểm d, g khoản 1 Điều 42 Luật Các tổ chức tín dụng;</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(5) Chữ ký phải được chứng thực theo quy định của pháp luật.</w:t>
      </w:r>
    </w:p>
    <w:p w:rsidR="00720CA1" w:rsidRPr="00720CA1" w:rsidRDefault="00720CA1" w:rsidP="00720CA1">
      <w:pPr>
        <w:shd w:val="clear" w:color="auto" w:fill="FFFFFF"/>
        <w:spacing w:line="267" w:lineRule="atLeast"/>
        <w:jc w:val="left"/>
        <w:rPr>
          <w:rFonts w:ascii="Arial" w:eastAsia="Times New Roman" w:hAnsi="Arial" w:cs="Arial"/>
          <w:color w:val="000000"/>
          <w:sz w:val="21"/>
          <w:szCs w:val="21"/>
        </w:rPr>
      </w:pPr>
      <w:r w:rsidRPr="00720CA1">
        <w:rPr>
          <w:rFonts w:ascii="Arial" w:eastAsia="Times New Roman" w:hAnsi="Arial" w:cs="Arial"/>
          <w:color w:val="000000"/>
          <w:sz w:val="21"/>
          <w:szCs w:val="21"/>
        </w:rPr>
        <w:t>Ngoài những nội dung cơ bản trên, người khai có thể bổ sung các nội dung khác nếu thấy cần thiết.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720CA1"/>
    <w:rsid w:val="000F172E"/>
    <w:rsid w:val="001F09A6"/>
    <w:rsid w:val="00720CA1"/>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CA1"/>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976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Company>Grizli777</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2024-07-12T04:01:00Z</dcterms:created>
  <dcterms:modified xsi:type="dcterms:W3CDTF">2024-07-12T04:02:00Z</dcterms:modified>
</cp:coreProperties>
</file>