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1E0" w:firstRow="1" w:lastRow="1" w:firstColumn="1" w:lastColumn="1" w:noHBand="0" w:noVBand="0"/>
      </w:tblPr>
      <w:tblGrid>
        <w:gridCol w:w="3583"/>
        <w:gridCol w:w="5576"/>
      </w:tblGrid>
      <w:tr w:rsidR="00FC6E3D" w:rsidTr="00FC6E3D">
        <w:trPr>
          <w:trHeight w:val="976"/>
          <w:jc w:val="center"/>
        </w:trPr>
        <w:tc>
          <w:tcPr>
            <w:tcW w:w="3583" w:type="dxa"/>
          </w:tcPr>
          <w:p w:rsidR="00FC6E3D" w:rsidRPr="00FC6E3D" w:rsidRDefault="00FC6E3D" w:rsidP="0052718C">
            <w:pPr>
              <w:pStyle w:val="TableParagraph"/>
              <w:spacing w:before="0" w:line="287" w:lineRule="exact"/>
              <w:ind w:right="467"/>
              <w:jc w:val="center"/>
              <w:rPr>
                <w:sz w:val="26"/>
                <w:lang w:val="vi-VN"/>
              </w:rPr>
            </w:pPr>
            <w:r>
              <w:rPr>
                <w:sz w:val="26"/>
              </w:rPr>
              <w:t>UBND</w:t>
            </w:r>
            <w:r>
              <w:rPr>
                <w:spacing w:val="-7"/>
                <w:sz w:val="26"/>
              </w:rPr>
              <w:t xml:space="preserve"> </w:t>
            </w:r>
            <w:r>
              <w:rPr>
                <w:sz w:val="26"/>
              </w:rPr>
              <w:t>HUYỆN</w:t>
            </w:r>
            <w:r>
              <w:rPr>
                <w:spacing w:val="-6"/>
                <w:sz w:val="26"/>
              </w:rPr>
              <w:t xml:space="preserve"> </w:t>
            </w:r>
            <w:r>
              <w:rPr>
                <w:sz w:val="26"/>
                <w:lang w:val="vi-VN"/>
              </w:rPr>
              <w:t>...</w:t>
            </w:r>
          </w:p>
          <w:p w:rsidR="00FC6E3D" w:rsidRPr="00FC6E3D" w:rsidRDefault="00FC6E3D" w:rsidP="0052718C">
            <w:pPr>
              <w:pStyle w:val="TableParagraph"/>
              <w:spacing w:before="54"/>
              <w:ind w:left="2" w:right="467"/>
              <w:jc w:val="center"/>
              <w:rPr>
                <w:b/>
                <w:sz w:val="26"/>
                <w:lang w:val="vi-VN"/>
              </w:rPr>
            </w:pPr>
            <w:r>
              <w:rPr>
                <w:b/>
                <w:sz w:val="26"/>
              </w:rPr>
              <w:t>TR</w:t>
            </w:r>
            <w:r>
              <w:rPr>
                <w:b/>
                <w:sz w:val="26"/>
                <w:u w:val="single"/>
              </w:rPr>
              <w:t>ƯỜNG</w:t>
            </w:r>
            <w:r>
              <w:rPr>
                <w:b/>
                <w:spacing w:val="-8"/>
                <w:sz w:val="26"/>
                <w:u w:val="single"/>
              </w:rPr>
              <w:t xml:space="preserve"> </w:t>
            </w:r>
            <w:r>
              <w:rPr>
                <w:b/>
                <w:sz w:val="26"/>
                <w:u w:val="single"/>
                <w:lang w:val="vi-VN"/>
              </w:rPr>
              <w:t>....</w:t>
            </w:r>
          </w:p>
          <w:p w:rsidR="00FC6E3D" w:rsidRPr="00FC6E3D" w:rsidRDefault="00FC6E3D" w:rsidP="0052718C">
            <w:pPr>
              <w:pStyle w:val="TableParagraph"/>
              <w:spacing w:before="37" w:line="279" w:lineRule="exact"/>
              <w:ind w:left="1" w:right="467"/>
              <w:jc w:val="center"/>
              <w:rPr>
                <w:sz w:val="26"/>
                <w:lang w:val="vi-VN"/>
              </w:rPr>
            </w:pPr>
            <w:r>
              <w:rPr>
                <w:sz w:val="26"/>
              </w:rPr>
              <w:t>Số:</w:t>
            </w:r>
            <w:r>
              <w:rPr>
                <w:spacing w:val="-12"/>
                <w:sz w:val="26"/>
              </w:rPr>
              <w:t xml:space="preserve"> </w:t>
            </w:r>
            <w:r>
              <w:rPr>
                <w:sz w:val="26"/>
              </w:rPr>
              <w:t>...</w:t>
            </w:r>
            <w:r>
              <w:rPr>
                <w:sz w:val="26"/>
              </w:rPr>
              <w:t>/KH-</w:t>
            </w:r>
            <w:r>
              <w:rPr>
                <w:sz w:val="26"/>
                <w:lang w:val="vi-VN"/>
              </w:rPr>
              <w:t>...</w:t>
            </w:r>
          </w:p>
        </w:tc>
        <w:tc>
          <w:tcPr>
            <w:tcW w:w="5576" w:type="dxa"/>
          </w:tcPr>
          <w:p w:rsidR="00FC6E3D" w:rsidRDefault="00FC6E3D" w:rsidP="0052718C">
            <w:pPr>
              <w:pStyle w:val="TableParagraph"/>
              <w:spacing w:before="0" w:line="271" w:lineRule="exact"/>
              <w:ind w:left="469"/>
              <w:jc w:val="center"/>
              <w:rPr>
                <w:b/>
                <w:sz w:val="24"/>
              </w:rPr>
            </w:pPr>
            <w:r>
              <w:rPr>
                <w:b/>
                <w:sz w:val="24"/>
              </w:rPr>
              <w:t>CỘNG</w:t>
            </w:r>
            <w:r>
              <w:rPr>
                <w:b/>
                <w:spacing w:val="-3"/>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1"/>
                <w:sz w:val="24"/>
              </w:rPr>
              <w:t xml:space="preserve"> </w:t>
            </w:r>
            <w:r>
              <w:rPr>
                <w:b/>
                <w:sz w:val="24"/>
              </w:rPr>
              <w:t>NGHĨA</w:t>
            </w:r>
            <w:r>
              <w:rPr>
                <w:b/>
                <w:spacing w:val="-2"/>
                <w:sz w:val="24"/>
              </w:rPr>
              <w:t xml:space="preserve"> </w:t>
            </w:r>
            <w:r>
              <w:rPr>
                <w:b/>
                <w:sz w:val="24"/>
              </w:rPr>
              <w:t xml:space="preserve">VIỆT </w:t>
            </w:r>
            <w:r>
              <w:rPr>
                <w:b/>
                <w:spacing w:val="-5"/>
                <w:sz w:val="24"/>
              </w:rPr>
              <w:t>NAM</w:t>
            </w:r>
          </w:p>
          <w:p w:rsidR="00FC6E3D" w:rsidRDefault="00FC6E3D" w:rsidP="0052718C">
            <w:pPr>
              <w:pStyle w:val="TableParagraph"/>
              <w:spacing w:before="44"/>
              <w:ind w:left="469" w:right="27"/>
              <w:jc w:val="center"/>
              <w:rPr>
                <w:b/>
                <w:sz w:val="26"/>
              </w:rPr>
            </w:pPr>
            <w:r>
              <w:rPr>
                <w:b/>
                <w:sz w:val="26"/>
                <w:u w:val="single"/>
              </w:rPr>
              <w:t>Độc</w:t>
            </w:r>
            <w:r>
              <w:rPr>
                <w:b/>
                <w:spacing w:val="-4"/>
                <w:sz w:val="26"/>
                <w:u w:val="single"/>
              </w:rPr>
              <w:t xml:space="preserve"> </w:t>
            </w:r>
            <w:r>
              <w:rPr>
                <w:b/>
                <w:sz w:val="26"/>
                <w:u w:val="single"/>
              </w:rPr>
              <w:t>lập</w:t>
            </w:r>
            <w:r>
              <w:rPr>
                <w:b/>
                <w:spacing w:val="-5"/>
                <w:sz w:val="26"/>
                <w:u w:val="single"/>
              </w:rPr>
              <w:t xml:space="preserve"> </w:t>
            </w:r>
            <w:r>
              <w:rPr>
                <w:b/>
                <w:sz w:val="26"/>
                <w:u w:val="single"/>
              </w:rPr>
              <w:t>–</w:t>
            </w:r>
            <w:r>
              <w:rPr>
                <w:b/>
                <w:spacing w:val="-2"/>
                <w:sz w:val="26"/>
                <w:u w:val="single"/>
              </w:rPr>
              <w:t xml:space="preserve"> </w:t>
            </w:r>
            <w:r>
              <w:rPr>
                <w:b/>
                <w:sz w:val="26"/>
                <w:u w:val="single"/>
              </w:rPr>
              <w:t>Tự</w:t>
            </w:r>
            <w:r>
              <w:rPr>
                <w:b/>
                <w:spacing w:val="-3"/>
                <w:sz w:val="26"/>
                <w:u w:val="single"/>
              </w:rPr>
              <w:t xml:space="preserve"> </w:t>
            </w:r>
            <w:r>
              <w:rPr>
                <w:b/>
                <w:sz w:val="26"/>
                <w:u w:val="single"/>
              </w:rPr>
              <w:t>do</w:t>
            </w:r>
            <w:r>
              <w:rPr>
                <w:b/>
                <w:spacing w:val="-5"/>
                <w:sz w:val="26"/>
                <w:u w:val="single"/>
              </w:rPr>
              <w:t xml:space="preserve"> </w:t>
            </w:r>
            <w:r>
              <w:rPr>
                <w:b/>
                <w:sz w:val="26"/>
                <w:u w:val="single"/>
              </w:rPr>
              <w:t>–</w:t>
            </w:r>
            <w:r>
              <w:rPr>
                <w:b/>
                <w:spacing w:val="-2"/>
                <w:sz w:val="26"/>
                <w:u w:val="single"/>
              </w:rPr>
              <w:t xml:space="preserve"> </w:t>
            </w:r>
            <w:r>
              <w:rPr>
                <w:b/>
                <w:sz w:val="26"/>
                <w:u w:val="single"/>
              </w:rPr>
              <w:t>Hạnh</w:t>
            </w:r>
            <w:r>
              <w:rPr>
                <w:b/>
                <w:spacing w:val="-4"/>
                <w:sz w:val="26"/>
                <w:u w:val="single"/>
              </w:rPr>
              <w:t xml:space="preserve"> phú</w:t>
            </w:r>
            <w:r>
              <w:rPr>
                <w:b/>
                <w:spacing w:val="-4"/>
                <w:sz w:val="26"/>
              </w:rPr>
              <w:t>c</w:t>
            </w:r>
          </w:p>
          <w:p w:rsidR="00FC6E3D" w:rsidRDefault="00FC6E3D" w:rsidP="0052718C">
            <w:pPr>
              <w:pStyle w:val="TableParagraph"/>
              <w:spacing w:before="37"/>
              <w:ind w:left="469" w:right="27"/>
              <w:jc w:val="center"/>
              <w:rPr>
                <w:i/>
                <w:sz w:val="26"/>
              </w:rPr>
            </w:pPr>
            <w:r>
              <w:rPr>
                <w:i/>
                <w:sz w:val="26"/>
                <w:lang w:val="vi-VN"/>
              </w:rPr>
              <w:t>...</w:t>
            </w:r>
            <w:r>
              <w:rPr>
                <w:i/>
                <w:sz w:val="26"/>
              </w:rPr>
              <w:t>,</w:t>
            </w:r>
            <w:r>
              <w:rPr>
                <w:i/>
                <w:spacing w:val="-4"/>
                <w:sz w:val="26"/>
              </w:rPr>
              <w:t xml:space="preserve"> </w:t>
            </w:r>
            <w:r>
              <w:rPr>
                <w:i/>
                <w:sz w:val="26"/>
              </w:rPr>
              <w:t>ngày</w:t>
            </w:r>
            <w:r>
              <w:rPr>
                <w:i/>
                <w:spacing w:val="-4"/>
                <w:sz w:val="26"/>
              </w:rPr>
              <w:t xml:space="preserve"> </w:t>
            </w:r>
            <w:r>
              <w:rPr>
                <w:i/>
                <w:sz w:val="26"/>
              </w:rPr>
              <w:t>...</w:t>
            </w:r>
            <w:r>
              <w:rPr>
                <w:i/>
                <w:spacing w:val="-5"/>
                <w:sz w:val="26"/>
              </w:rPr>
              <w:t xml:space="preserve"> </w:t>
            </w:r>
            <w:r>
              <w:rPr>
                <w:i/>
                <w:sz w:val="26"/>
              </w:rPr>
              <w:t>tháng</w:t>
            </w:r>
            <w:r>
              <w:rPr>
                <w:i/>
                <w:spacing w:val="-3"/>
                <w:sz w:val="26"/>
              </w:rPr>
              <w:t xml:space="preserve"> </w:t>
            </w:r>
            <w:r>
              <w:rPr>
                <w:i/>
                <w:sz w:val="26"/>
              </w:rPr>
              <w:t>...</w:t>
            </w:r>
            <w:r>
              <w:rPr>
                <w:i/>
                <w:spacing w:val="57"/>
                <w:sz w:val="26"/>
              </w:rPr>
              <w:t xml:space="preserve"> </w:t>
            </w:r>
            <w:r>
              <w:rPr>
                <w:i/>
                <w:sz w:val="26"/>
              </w:rPr>
              <w:t>năm</w:t>
            </w:r>
            <w:r>
              <w:rPr>
                <w:i/>
                <w:spacing w:val="-1"/>
                <w:sz w:val="26"/>
              </w:rPr>
              <w:t xml:space="preserve"> </w:t>
            </w:r>
            <w:r>
              <w:rPr>
                <w:i/>
                <w:spacing w:val="-4"/>
                <w:sz w:val="26"/>
              </w:rPr>
              <w:t>2025</w:t>
            </w:r>
            <w:bookmarkStart w:id="0" w:name="_GoBack"/>
            <w:bookmarkEnd w:id="0"/>
          </w:p>
        </w:tc>
      </w:tr>
    </w:tbl>
    <w:p w:rsidR="00FC6E3D" w:rsidRPr="00FC6E3D" w:rsidRDefault="00FC6E3D" w:rsidP="00FC6E3D">
      <w:pPr>
        <w:shd w:val="clear" w:color="auto" w:fill="FFFFFF"/>
        <w:spacing w:after="150" w:line="240" w:lineRule="auto"/>
        <w:ind w:hanging="567"/>
        <w:jc w:val="center"/>
        <w:rPr>
          <w:rFonts w:ascii="Times New Roman" w:eastAsia="Times New Roman" w:hAnsi="Times New Roman" w:cs="Times New Roman"/>
          <w:color w:val="000000" w:themeColor="text1"/>
          <w:sz w:val="26"/>
          <w:szCs w:val="26"/>
        </w:rPr>
      </w:pPr>
    </w:p>
    <w:p w:rsidR="00FC6E3D" w:rsidRPr="00FC6E3D" w:rsidRDefault="00FC6E3D" w:rsidP="00FC6E3D">
      <w:pPr>
        <w:shd w:val="clear" w:color="auto" w:fill="FFFFFF"/>
        <w:spacing w:after="150" w:line="240" w:lineRule="auto"/>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w:t>
      </w:r>
    </w:p>
    <w:p w:rsidR="00FC6E3D" w:rsidRPr="00FC6E3D" w:rsidRDefault="00FC6E3D" w:rsidP="00FC6E3D">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KẾ HOẠCH</w:t>
      </w:r>
    </w:p>
    <w:p w:rsidR="00FC6E3D" w:rsidRPr="00FC6E3D" w:rsidRDefault="00FC6E3D" w:rsidP="00FC6E3D">
      <w:pPr>
        <w:shd w:val="clear" w:color="auto" w:fill="FFFFFF"/>
        <w:spacing w:after="150" w:line="240" w:lineRule="auto"/>
        <w:jc w:val="center"/>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Tổ chức Ngày S</w:t>
      </w:r>
      <w:r>
        <w:rPr>
          <w:rFonts w:ascii="Times New Roman" w:eastAsia="Times New Roman" w:hAnsi="Times New Roman" w:cs="Times New Roman"/>
          <w:b/>
          <w:bCs/>
          <w:color w:val="000000" w:themeColor="text1"/>
          <w:sz w:val="26"/>
          <w:szCs w:val="26"/>
        </w:rPr>
        <w:t>ách và văn hóa đọc Việt Nam 2025</w:t>
      </w:r>
    </w:p>
    <w:p w:rsidR="00FC6E3D" w:rsidRPr="00FC6E3D" w:rsidRDefault="00FC6E3D" w:rsidP="00FC6E3D">
      <w:pPr>
        <w:shd w:val="clear" w:color="auto" w:fill="FFFFFF"/>
        <w:spacing w:after="150" w:line="240" w:lineRule="auto"/>
        <w:jc w:val="center"/>
        <w:rPr>
          <w:rFonts w:ascii="Times New Roman" w:eastAsia="Times New Roman" w:hAnsi="Times New Roman" w:cs="Times New Roman"/>
          <w:color w:val="000000" w:themeColor="text1"/>
          <w:sz w:val="26"/>
          <w:szCs w:val="26"/>
        </w:rPr>
      </w:pP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i/>
          <w:iCs/>
          <w:color w:val="000000" w:themeColor="text1"/>
          <w:sz w:val="26"/>
          <w:szCs w:val="26"/>
          <w:shd w:val="clear" w:color="auto" w:fill="FFFFFF"/>
        </w:rPr>
        <w:t xml:space="preserve">Thực hiện Công văn </w:t>
      </w:r>
      <w:r>
        <w:rPr>
          <w:rFonts w:ascii="Times New Roman" w:eastAsia="Times New Roman" w:hAnsi="Times New Roman" w:cs="Times New Roman"/>
          <w:i/>
          <w:iCs/>
          <w:color w:val="000000" w:themeColor="text1"/>
          <w:sz w:val="26"/>
          <w:szCs w:val="26"/>
          <w:shd w:val="clear" w:color="auto" w:fill="FFFFFF"/>
          <w:lang w:val="vi-VN"/>
        </w:rPr>
        <w:t xml:space="preserve">... </w:t>
      </w:r>
      <w:r w:rsidRPr="00FC6E3D">
        <w:rPr>
          <w:rFonts w:ascii="Times New Roman" w:eastAsia="Times New Roman" w:hAnsi="Times New Roman" w:cs="Times New Roman"/>
          <w:i/>
          <w:iCs/>
          <w:color w:val="000000" w:themeColor="text1"/>
          <w:sz w:val="26"/>
          <w:szCs w:val="26"/>
          <w:shd w:val="clear" w:color="auto" w:fill="FFFFFF"/>
        </w:rPr>
        <w:t xml:space="preserve">của Phòng Giáo dục và Đào tạo huyện </w:t>
      </w:r>
      <w:r>
        <w:rPr>
          <w:rFonts w:ascii="Times New Roman" w:eastAsia="Times New Roman" w:hAnsi="Times New Roman" w:cs="Times New Roman"/>
          <w:i/>
          <w:iCs/>
          <w:color w:val="000000" w:themeColor="text1"/>
          <w:sz w:val="26"/>
          <w:szCs w:val="26"/>
          <w:shd w:val="clear" w:color="auto" w:fill="FFFFFF"/>
          <w:lang w:val="vi-VN"/>
        </w:rPr>
        <w:t xml:space="preserve">... </w:t>
      </w:r>
      <w:r w:rsidRPr="00FC6E3D">
        <w:rPr>
          <w:rFonts w:ascii="Times New Roman" w:eastAsia="Times New Roman" w:hAnsi="Times New Roman" w:cs="Times New Roman"/>
          <w:i/>
          <w:iCs/>
          <w:color w:val="000000" w:themeColor="text1"/>
          <w:sz w:val="26"/>
          <w:szCs w:val="26"/>
          <w:shd w:val="clear" w:color="auto" w:fill="FFFFFF"/>
        </w:rPr>
        <w:t xml:space="preserve">về việc tổ chức Ngày Sách </w:t>
      </w:r>
      <w:r>
        <w:rPr>
          <w:rFonts w:ascii="Times New Roman" w:eastAsia="Times New Roman" w:hAnsi="Times New Roman" w:cs="Times New Roman"/>
          <w:i/>
          <w:iCs/>
          <w:color w:val="000000" w:themeColor="text1"/>
          <w:sz w:val="26"/>
          <w:szCs w:val="26"/>
          <w:shd w:val="clear" w:color="auto" w:fill="FFFFFF"/>
        </w:rPr>
        <w:t>và Văn hóa đọc Việt Nam năm 2025</w:t>
      </w:r>
      <w:r w:rsidRPr="00FC6E3D">
        <w:rPr>
          <w:rFonts w:ascii="Times New Roman" w:eastAsia="Times New Roman" w:hAnsi="Times New Roman" w:cs="Times New Roman"/>
          <w:i/>
          <w:iCs/>
          <w:color w:val="000000" w:themeColor="text1"/>
          <w:sz w:val="26"/>
          <w:szCs w:val="26"/>
          <w:shd w:val="clear" w:color="auto" w:fill="FFFFFF"/>
        </w:rPr>
        <w:t>;</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w:t>
      </w:r>
      <w:r w:rsidRPr="00FC6E3D">
        <w:rPr>
          <w:rFonts w:ascii="Times New Roman" w:eastAsia="Times New Roman" w:hAnsi="Times New Roman" w:cs="Times New Roman"/>
          <w:i/>
          <w:iCs/>
          <w:color w:val="000000" w:themeColor="text1"/>
          <w:sz w:val="26"/>
          <w:szCs w:val="26"/>
          <w:shd w:val="clear" w:color="auto" w:fill="FFFFFF"/>
        </w:rPr>
        <w:t xml:space="preserve">Căn cứ tình hình thực tế của nhà trường, trường </w:t>
      </w:r>
      <w:r>
        <w:rPr>
          <w:rFonts w:ascii="Times New Roman" w:eastAsia="Times New Roman" w:hAnsi="Times New Roman" w:cs="Times New Roman"/>
          <w:i/>
          <w:iCs/>
          <w:color w:val="000000" w:themeColor="text1"/>
          <w:sz w:val="26"/>
          <w:szCs w:val="26"/>
          <w:shd w:val="clear" w:color="auto" w:fill="FFFFFF"/>
          <w:lang w:val="vi-VN"/>
        </w:rPr>
        <w:t xml:space="preserve">... </w:t>
      </w:r>
      <w:r w:rsidRPr="00FC6E3D">
        <w:rPr>
          <w:rFonts w:ascii="Times New Roman" w:eastAsia="Times New Roman" w:hAnsi="Times New Roman" w:cs="Times New Roman"/>
          <w:i/>
          <w:iCs/>
          <w:color w:val="000000" w:themeColor="text1"/>
          <w:sz w:val="26"/>
          <w:szCs w:val="26"/>
          <w:shd w:val="clear" w:color="auto" w:fill="FFFFFF"/>
        </w:rPr>
        <w:t xml:space="preserve">xây dựng Kế hoạch tổ chức Ngày Sách </w:t>
      </w:r>
      <w:r>
        <w:rPr>
          <w:rFonts w:ascii="Times New Roman" w:eastAsia="Times New Roman" w:hAnsi="Times New Roman" w:cs="Times New Roman"/>
          <w:i/>
          <w:iCs/>
          <w:color w:val="000000" w:themeColor="text1"/>
          <w:sz w:val="26"/>
          <w:szCs w:val="26"/>
          <w:shd w:val="clear" w:color="auto" w:fill="FFFFFF"/>
        </w:rPr>
        <w:t>và Văn hóa đọc Việt Nam năm 2025</w:t>
      </w:r>
      <w:r w:rsidRPr="00FC6E3D">
        <w:rPr>
          <w:rFonts w:ascii="Times New Roman" w:eastAsia="Times New Roman" w:hAnsi="Times New Roman" w:cs="Times New Roman"/>
          <w:i/>
          <w:iCs/>
          <w:color w:val="000000" w:themeColor="text1"/>
          <w:sz w:val="26"/>
          <w:szCs w:val="26"/>
          <w:shd w:val="clear" w:color="auto" w:fill="FFFFFF"/>
        </w:rPr>
        <w:t xml:space="preserve"> như sau:</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I. Mục đích, yêu cầu</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1. Mục đích</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1.1.</w:t>
      </w:r>
      <w:r w:rsidRPr="00FC6E3D">
        <w:rPr>
          <w:rFonts w:ascii="Times New Roman" w:eastAsia="Times New Roman" w:hAnsi="Times New Roman" w:cs="Times New Roman"/>
          <w:b/>
          <w:bCs/>
          <w:color w:val="000000" w:themeColor="text1"/>
          <w:sz w:val="26"/>
          <w:szCs w:val="26"/>
        </w:rPr>
        <w:t> </w:t>
      </w:r>
      <w:r w:rsidRPr="00FC6E3D">
        <w:rPr>
          <w:rFonts w:ascii="Times New Roman" w:eastAsia="Times New Roman" w:hAnsi="Times New Roman" w:cs="Times New Roman"/>
          <w:color w:val="000000" w:themeColor="text1"/>
          <w:sz w:val="26"/>
          <w:szCs w:val="26"/>
        </w:rPr>
        <w:t>Nâng cao nhận thức về văn hoá đọc, khơi dậy lòng yêu đọc sách, hình thành thói quen đọc sách, ý thức tự học, học tập suốt đời của người dân đặc biệt là học sinh góp phần </w:t>
      </w:r>
      <w:r w:rsidRPr="00FC6E3D">
        <w:rPr>
          <w:rFonts w:ascii="Times New Roman" w:eastAsia="Times New Roman" w:hAnsi="Times New Roman" w:cs="Times New Roman"/>
          <w:color w:val="000000" w:themeColor="text1"/>
          <w:spacing w:val="2"/>
          <w:sz w:val="26"/>
          <w:szCs w:val="26"/>
        </w:rPr>
        <w:t>xây </w:t>
      </w:r>
      <w:r w:rsidRPr="00FC6E3D">
        <w:rPr>
          <w:rFonts w:ascii="Times New Roman" w:eastAsia="Times New Roman" w:hAnsi="Times New Roman" w:cs="Times New Roman"/>
          <w:color w:val="000000" w:themeColor="text1"/>
          <w:sz w:val="26"/>
          <w:szCs w:val="26"/>
        </w:rPr>
        <w:t>dựng xã hội học tập.</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1.2. Ngày Sách và Văn hoá đọc Việt Nam được tổ chức với các hoạt động phong phú, đa dạng, đảm bảo thiết thực, hiệu quả nhằm tạo sự hưởng ứng tích cực của toàn thể cán bộ, nhà giáo, học sinh, cộng đồng dân cư. Các hoạt động được tố chức phải bảo đảm mục đích, yêu cầu tại Quyết định số 1862/QĐ-TTg ngày 04/11/2021 của Thủ tướng Chính phủ về việc tổ chức Ngày Sách và Văn hoá đọc Việt Nam; gắn với việc triển khai thực hiện Nghị quyết đại hội Đảng các cấp.</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1.3. Tôn vinh các giá trị của sách, khẳng định vai trò, vị trí và tầm quan trọng của sách trong đời sống xã hội; đẩy mạnh các hoạt động sưu tầm, nghiên cứu, sáng tác, xuất bản, in, phát hành, lưu trữ và quảng bá những quyển sách hay đến người đọc.</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1.4. Nâng cao trách nhiệm các cấp các ngành, các đoàn thể đối với việc sáng tác, quảng bá lưu giữ sách trên địa bàn huyện</w:t>
      </w:r>
      <w:r>
        <w:rPr>
          <w:rFonts w:ascii="Times New Roman" w:eastAsia="Times New Roman" w:hAnsi="Times New Roman" w:cs="Times New Roman"/>
          <w:color w:val="000000" w:themeColor="text1"/>
          <w:sz w:val="26"/>
          <w:szCs w:val="26"/>
          <w:lang w:val="vi-VN"/>
        </w:rPr>
        <w:t>...</w:t>
      </w:r>
      <w:r w:rsidRPr="00FC6E3D">
        <w:rPr>
          <w:rFonts w:ascii="Times New Roman" w:eastAsia="Times New Roman" w:hAnsi="Times New Roman" w:cs="Times New Roman"/>
          <w:color w:val="000000" w:themeColor="text1"/>
          <w:sz w:val="26"/>
          <w:szCs w:val="26"/>
        </w:rPr>
        <w:t>, kêu gọi sự tham gia của các cấp các ngành, đoàn thể xã hội và các tầng lớp nhân dân để Ngày sách và Văn hoá đọc Việt Nam trở thành hoạt động hàng năm có ý nghĩa, thu hút sự quan tâm, hưởng ứng tích cực của cộng đồng.</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shd w:val="clear" w:color="auto" w:fill="FFFFFF"/>
        </w:rPr>
        <w:t>2. Yêu cầu</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 xml:space="preserve"> thông điệp </w:t>
      </w:r>
      <w:r w:rsidRPr="00FC6E3D">
        <w:rPr>
          <w:rFonts w:ascii="Times New Roman" w:hAnsi="Times New Roman" w:cs="Times New Roman"/>
          <w:b/>
          <w:sz w:val="26"/>
          <w:szCs w:val="26"/>
        </w:rPr>
        <w:t>“Văn hóa đọc - Kết nối cộng đồng”, “Cùng sách bước vào kỷ nguyên vươn mình của dân tộc”, “Đọc sách - làm giàu tri thức, nuôi dưỡng khát vọng, thúc đẩy đổi mới, sáng tạo”.</w:t>
      </w:r>
      <w:r w:rsidRPr="00FC6E3D">
        <w:rPr>
          <w:rFonts w:ascii="Times New Roman" w:hAnsi="Times New Roman" w:cs="Times New Roman"/>
          <w:sz w:val="26"/>
          <w:szCs w:val="26"/>
          <w:lang w:val="vi-VN"/>
        </w:rPr>
        <w:t xml:space="preserve"> </w:t>
      </w:r>
      <w:r w:rsidRPr="00FC6E3D">
        <w:rPr>
          <w:rFonts w:ascii="Times New Roman" w:eastAsia="Times New Roman" w:hAnsi="Times New Roman" w:cs="Times New Roman"/>
          <w:color w:val="000000" w:themeColor="text1"/>
          <w:sz w:val="26"/>
          <w:szCs w:val="26"/>
        </w:rPr>
        <w:t>được tổ chức với hình thức, nội dung thiết thực, hiệu quả, an toàn.</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lastRenderedPageBreak/>
        <w:t>- </w:t>
      </w:r>
      <w:r w:rsidRPr="00FC6E3D">
        <w:rPr>
          <w:rFonts w:ascii="Times New Roman" w:eastAsia="Times New Roman" w:hAnsi="Times New Roman" w:cs="Times New Roman"/>
          <w:color w:val="000000" w:themeColor="text1"/>
          <w:sz w:val="26"/>
          <w:szCs w:val="26"/>
        </w:rPr>
        <w:t>Tổ c</w:t>
      </w:r>
      <w:r>
        <w:rPr>
          <w:rFonts w:ascii="Times New Roman" w:eastAsia="Times New Roman" w:hAnsi="Times New Roman" w:cs="Times New Roman"/>
          <w:color w:val="000000" w:themeColor="text1"/>
          <w:sz w:val="26"/>
          <w:szCs w:val="26"/>
        </w:rPr>
        <w:t>hức Ngày hội đọc sách năm 2025 phù hợp với tình hình</w:t>
      </w:r>
      <w:r w:rsidRPr="00FC6E3D">
        <w:rPr>
          <w:rFonts w:ascii="Times New Roman" w:eastAsia="Times New Roman" w:hAnsi="Times New Roman" w:cs="Times New Roman"/>
          <w:color w:val="000000" w:themeColor="text1"/>
          <w:sz w:val="26"/>
          <w:szCs w:val="26"/>
        </w:rPr>
        <w:t>, đảm bảo chất lượng hiệu quả, thiết thực, tiết kiệm, an toàn và tạo ra không khí vui tươi, bổ ích trong CB,GV,HS.</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shd w:val="clear" w:color="auto" w:fill="FFFFFF"/>
        </w:rPr>
        <w:t>II. Thời gian thực hiện</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 Các hoạt động tổ chức Ngày Sách và Văn</w:t>
      </w:r>
      <w:r>
        <w:rPr>
          <w:rFonts w:ascii="Times New Roman" w:eastAsia="Times New Roman" w:hAnsi="Times New Roman" w:cs="Times New Roman"/>
          <w:color w:val="000000" w:themeColor="text1"/>
          <w:sz w:val="26"/>
          <w:szCs w:val="26"/>
          <w:shd w:val="clear" w:color="auto" w:fill="FFFFFF"/>
        </w:rPr>
        <w:t xml:space="preserve"> hóa đọc Việt Nam năm 2025</w:t>
      </w:r>
      <w:r w:rsidRPr="00FC6E3D">
        <w:rPr>
          <w:rFonts w:ascii="Times New Roman" w:eastAsia="Times New Roman" w:hAnsi="Times New Roman" w:cs="Times New Roman"/>
          <w:color w:val="000000" w:themeColor="text1"/>
          <w:sz w:val="26"/>
          <w:szCs w:val="26"/>
          <w:shd w:val="clear" w:color="auto" w:fill="FFFFFF"/>
        </w:rPr>
        <w:t xml:space="preserve"> được thực </w:t>
      </w:r>
      <w:r>
        <w:rPr>
          <w:rFonts w:ascii="Times New Roman" w:eastAsia="Times New Roman" w:hAnsi="Times New Roman" w:cs="Times New Roman"/>
          <w:color w:val="000000" w:themeColor="text1"/>
          <w:sz w:val="26"/>
          <w:szCs w:val="26"/>
          <w:shd w:val="clear" w:color="auto" w:fill="FFFFFF"/>
        </w:rPr>
        <w:t>hiện thường xuyên trong năm 2025</w:t>
      </w:r>
      <w:r w:rsidRPr="00FC6E3D">
        <w:rPr>
          <w:rFonts w:ascii="Times New Roman" w:eastAsia="Times New Roman" w:hAnsi="Times New Roman" w:cs="Times New Roman"/>
          <w:color w:val="000000" w:themeColor="text1"/>
          <w:sz w:val="26"/>
          <w:szCs w:val="26"/>
          <w:shd w:val="clear" w:color="auto" w:fill="FFFFFF"/>
        </w:rPr>
        <w:t xml:space="preserve">, trọng tâm hoạt động </w:t>
      </w:r>
      <w:r>
        <w:rPr>
          <w:rFonts w:ascii="Times New Roman" w:eastAsia="Times New Roman" w:hAnsi="Times New Roman" w:cs="Times New Roman"/>
          <w:color w:val="000000" w:themeColor="text1"/>
          <w:sz w:val="26"/>
          <w:szCs w:val="26"/>
          <w:shd w:val="clear" w:color="auto" w:fill="FFFFFF"/>
        </w:rPr>
        <w:t>được tổ chức trong tháng 04/2025</w:t>
      </w:r>
      <w:r w:rsidRPr="00FC6E3D">
        <w:rPr>
          <w:rFonts w:ascii="Times New Roman" w:eastAsia="Times New Roman" w:hAnsi="Times New Roman" w:cs="Times New Roman"/>
          <w:color w:val="000000" w:themeColor="text1"/>
          <w:sz w:val="26"/>
          <w:szCs w:val="26"/>
          <w:shd w:val="clear" w:color="auto" w:fill="FFFFFF"/>
        </w:rPr>
        <w:t>, tập trung cao điểm trong tuần từ ngày</w:t>
      </w:r>
      <w:r>
        <w:rPr>
          <w:rFonts w:ascii="Times New Roman" w:eastAsia="Times New Roman" w:hAnsi="Times New Roman" w:cs="Times New Roman"/>
          <w:color w:val="000000" w:themeColor="text1"/>
          <w:sz w:val="26"/>
          <w:szCs w:val="26"/>
          <w:shd w:val="clear" w:color="auto" w:fill="FFFFFF"/>
          <w:lang w:val="vi-VN"/>
        </w:rPr>
        <w:t>...</w:t>
      </w:r>
      <w:r w:rsidRPr="00FC6E3D">
        <w:rPr>
          <w:rFonts w:ascii="Times New Roman" w:eastAsia="Times New Roman" w:hAnsi="Times New Roman" w:cs="Times New Roman"/>
          <w:color w:val="000000" w:themeColor="text1"/>
          <w:sz w:val="26"/>
          <w:szCs w:val="26"/>
          <w:shd w:val="clear" w:color="auto" w:fill="FFFFFF"/>
        </w:rPr>
        <w:t>.</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lang w:val="vi-VN"/>
        </w:rPr>
      </w:pPr>
      <w:r w:rsidRPr="00FC6E3D">
        <w:rPr>
          <w:rFonts w:ascii="Times New Roman" w:eastAsia="Times New Roman" w:hAnsi="Times New Roman" w:cs="Times New Roman"/>
          <w:color w:val="000000" w:themeColor="text1"/>
          <w:sz w:val="26"/>
          <w:szCs w:val="26"/>
        </w:rPr>
        <w:t>- Thời gian tổ chức Ngày Sách và Văn hóa đọc Việt Nam, Ngày hội đọc sách: Sáng thứ hai,</w:t>
      </w:r>
      <w:r>
        <w:rPr>
          <w:rFonts w:ascii="Times New Roman" w:eastAsia="Times New Roman" w:hAnsi="Times New Roman" w:cs="Times New Roman"/>
          <w:color w:val="000000" w:themeColor="text1"/>
          <w:sz w:val="26"/>
          <w:szCs w:val="26"/>
          <w:lang w:val="vi-VN"/>
        </w:rPr>
        <w:t xml:space="preserve"> ngày ...</w:t>
      </w:r>
      <w:r w:rsidRPr="00FC6E3D">
        <w:rPr>
          <w:rFonts w:ascii="Times New Roman" w:eastAsia="Times New Roman" w:hAnsi="Times New Roman" w:cs="Times New Roman"/>
          <w:color w:val="000000" w:themeColor="text1"/>
          <w:sz w:val="26"/>
          <w:szCs w:val="26"/>
        </w:rPr>
        <w:t xml:space="preserve">. Lễ khai mạc tổ chức từ </w:t>
      </w:r>
      <w:r>
        <w:rPr>
          <w:rFonts w:ascii="Times New Roman" w:eastAsia="Times New Roman" w:hAnsi="Times New Roman" w:cs="Times New Roman"/>
          <w:color w:val="000000" w:themeColor="text1"/>
          <w:sz w:val="26"/>
          <w:szCs w:val="26"/>
          <w:lang w:val="vi-VN"/>
        </w:rPr>
        <w:t>.....</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III. Địa điểm, hình thức tổ chức, thành phần tham gia</w:t>
      </w:r>
    </w:p>
    <w:p w:rsid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shd w:val="clear" w:color="auto" w:fill="FFFFFF"/>
        </w:rPr>
      </w:pPr>
      <w:r w:rsidRPr="00FC6E3D">
        <w:rPr>
          <w:rFonts w:ascii="Times New Roman" w:eastAsia="Times New Roman" w:hAnsi="Times New Roman" w:cs="Times New Roman"/>
          <w:color w:val="000000" w:themeColor="text1"/>
          <w:sz w:val="26"/>
          <w:szCs w:val="26"/>
          <w:shd w:val="clear" w:color="auto" w:fill="FFFFFF"/>
        </w:rPr>
        <w:t>- Tại sân trường: CB,GV,NV và lớp tr</w:t>
      </w:r>
      <w:r>
        <w:rPr>
          <w:rFonts w:ascii="Times New Roman" w:eastAsia="Times New Roman" w:hAnsi="Times New Roman" w:cs="Times New Roman"/>
          <w:color w:val="000000" w:themeColor="text1"/>
          <w:sz w:val="26"/>
          <w:szCs w:val="26"/>
          <w:shd w:val="clear" w:color="auto" w:fill="FFFFFF"/>
        </w:rPr>
        <w:t xml:space="preserve">ưởng </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Tại các phòng học: Giáo viên chủ nhiệm và học sinh các lớp</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IV. Nội dung thực hiện</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-Tổ chức tuyên truyền, quảng bá về Ngày Sách và Văn hóa đọc Việt Nam tới CB,GV,NV,HS toàn nhà trường bằng các hình thức phù hợp với tình hình thực tế của đơn vị:</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Tuyên truyền trực tiếp: Qua hệ thống loa phát thanh qua hệ thống âm thanh.</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Tuyên truyền gián tiếp: GVCN lớp đăng tải qua zalo nhóm lớp để phụ huynh và học sinh hiểu rõ ý nghĩa và tầm quan trọng của Ngày Sách và văn hóa đọc Việt Nam.</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 Tổ chức khai mạc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Tổ chức Ngày hội đọc sách chủ đề “</w:t>
      </w:r>
      <w:r w:rsidRPr="00FC6E3D">
        <w:rPr>
          <w:rFonts w:ascii="Times New Roman" w:eastAsia="Times New Roman" w:hAnsi="Times New Roman" w:cs="Times New Roman"/>
          <w:b/>
          <w:bCs/>
          <w:i/>
          <w:iCs/>
          <w:color w:val="000000" w:themeColor="text1"/>
          <w:sz w:val="26"/>
          <w:szCs w:val="26"/>
        </w:rPr>
        <w:t> Sách là người bạn </w:t>
      </w:r>
      <w:r w:rsidRPr="00FC6E3D">
        <w:rPr>
          <w:rFonts w:ascii="Times New Roman" w:eastAsia="Times New Roman" w:hAnsi="Times New Roman" w:cs="Times New Roman"/>
          <w:color w:val="000000" w:themeColor="text1"/>
          <w:sz w:val="26"/>
          <w:szCs w:val="26"/>
        </w:rPr>
        <w:t>” khuyến khích học sinh tham gia đọc sách và viết cảm nhận sau khi đọc sách; tham gia giới thiệu, kể chuyện sách gắn với chủ điểm hằng tháng.</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Phát động phong trào đọc sách tới toàn thể cán bộ, giáo viên, nhân viên và học sinh Tổ chức giới thiệu sách, hướng dẫn kỹ năng tìm kiếm thông tin và kỹ năng đọc, chọn sách cho phù hợp với tâm lý lứa tuổi, phù hợp với mục tiêu giáo dục, phù hợp với tình hình thực tiễn.</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Vận động, khuyến khích cán bộ giáo viên và học sinh tham gia các câu    lạc bộ đọc sách với nhiều hình thức hoạt động đa dạng như sử dụng các mạng      xã hội (Báo điện tử, Facebook, youtube...).</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Tổ chức các hoạt động hướng dẫn các kỹ năng tìm hiểu, khai thác và sử dụng thông tin trên mạng Internet, Websize của trường. Hiện nay có nhiều kho tài nguyên điện tử cho phép cộng đồng truy cập và khai thác. Cán  bộ giáo viên, nhân viên, học sinh có thể tìm kiếm đọc trực tuyến, hoặc đăng ký để tải về đọc trên máy tính cá nhân phục vụ cho học tập, nghiên cứu và công việc.</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lastRenderedPageBreak/>
        <w:t>          - Tiếp tục xây dựng tủ sách lớp học theo Chương trình xây dựng 12.662 tủ sách lớp học.</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Đổi mới phương pháp dạy học, đổi mới kiểm tra đánh giá theo hướng phát huy tích cực, chủ động sáng tạo, ham thích tìm tòi tư liệu phục vụ học tập của học sinh, dạy học sinh cách học và rèn luyện năng lực tự học, tự cập nhật kiến thức tạo nền tàng cho học tập suốt đời.</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V. Tổ chức thực hiện</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shd w:val="clear" w:color="auto" w:fill="FFFFFF"/>
        </w:rPr>
        <w:t>   1.Nội dung chương trình</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            </w:t>
      </w:r>
      <w:r w:rsidRPr="00FC6E3D">
        <w:rPr>
          <w:rFonts w:ascii="Times New Roman" w:eastAsia="Times New Roman" w:hAnsi="Times New Roman" w:cs="Times New Roman"/>
          <w:color w:val="000000" w:themeColor="text1"/>
          <w:sz w:val="26"/>
          <w:szCs w:val="26"/>
        </w:rPr>
        <w:t> - Tổ chức khai mạc Ngày Sách và Văn hóa Việt Nam, Ngày hội đọc sách</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bdr w:val="none" w:sz="0" w:space="0" w:color="auto" w:frame="1"/>
        </w:rPr>
        <w:t>   - Cán bộ thư viện thuyết trình về văn hóa đọc và kỹ năng đọc có hiệu quả. Giới thiệu sách mới “</w:t>
      </w:r>
      <w:r>
        <w:rPr>
          <w:rFonts w:ascii="Times New Roman" w:eastAsia="Times New Roman" w:hAnsi="Times New Roman" w:cs="Times New Roman"/>
          <w:b/>
          <w:bCs/>
          <w:i/>
          <w:iCs/>
          <w:color w:val="000000" w:themeColor="text1"/>
          <w:sz w:val="26"/>
          <w:szCs w:val="26"/>
          <w:bdr w:val="none" w:sz="0" w:space="0" w:color="auto" w:frame="1"/>
          <w:lang w:val="vi-VN"/>
        </w:rPr>
        <w:t>...</w:t>
      </w:r>
      <w:r w:rsidRPr="00FC6E3D">
        <w:rPr>
          <w:rFonts w:ascii="Times New Roman" w:eastAsia="Times New Roman" w:hAnsi="Times New Roman" w:cs="Times New Roman"/>
          <w:color w:val="000000" w:themeColor="text1"/>
          <w:sz w:val="26"/>
          <w:szCs w:val="26"/>
          <w:bdr w:val="none" w:sz="0" w:space="0" w:color="auto" w:frame="1"/>
        </w:rPr>
        <w:t>”.</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- 1 học sinh khối 5 giới thiệu, kể chuyện theo sách và nêu cảm nhận sau khi đọc sách, có thể chọn một trong các chủ đề sau:</w:t>
      </w:r>
    </w:p>
    <w:p w:rsidR="00FC6E3D" w:rsidRPr="00FC6E3D" w:rsidRDefault="00FC6E3D" w:rsidP="00FC6E3D">
      <w:pPr>
        <w:shd w:val="clear" w:color="auto" w:fill="FFFFFF"/>
        <w:spacing w:after="150" w:line="240" w:lineRule="auto"/>
        <w:ind w:left="720"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Kể chuyện cổ tích.</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xml:space="preserve">                   </w:t>
      </w:r>
      <w:r>
        <w:rPr>
          <w:rFonts w:ascii="Times New Roman" w:eastAsia="Times New Roman" w:hAnsi="Times New Roman" w:cs="Times New Roman"/>
          <w:color w:val="000000" w:themeColor="text1"/>
          <w:sz w:val="26"/>
          <w:szCs w:val="26"/>
          <w:shd w:val="clear" w:color="auto" w:fill="FFFFFF"/>
          <w:lang w:val="vi-VN"/>
        </w:rPr>
        <w:t xml:space="preserve">   </w:t>
      </w:r>
      <w:r w:rsidRPr="00FC6E3D">
        <w:rPr>
          <w:rFonts w:ascii="Times New Roman" w:eastAsia="Times New Roman" w:hAnsi="Times New Roman" w:cs="Times New Roman"/>
          <w:color w:val="000000" w:themeColor="text1"/>
          <w:sz w:val="26"/>
          <w:szCs w:val="26"/>
          <w:shd w:val="clear" w:color="auto" w:fill="FFFFFF"/>
        </w:rPr>
        <w:t>+ Kể chuyện về Bác Hồ.</w:t>
      </w:r>
    </w:p>
    <w:p w:rsidR="00FC6E3D" w:rsidRPr="00FC6E3D" w:rsidRDefault="00FC6E3D" w:rsidP="00FC6E3D">
      <w:pPr>
        <w:shd w:val="clear" w:color="auto" w:fill="FFFFFF"/>
        <w:spacing w:after="150" w:line="240" w:lineRule="auto"/>
        <w:ind w:left="720"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Chủ đề Tôn sư trọng đạo</w:t>
      </w:r>
    </w:p>
    <w:p w:rsidR="00FC6E3D" w:rsidRPr="00FC6E3D" w:rsidRDefault="00FC6E3D" w:rsidP="00FC6E3D">
      <w:pPr>
        <w:shd w:val="clear" w:color="auto" w:fill="FFFFFF"/>
        <w:spacing w:after="150" w:line="240" w:lineRule="auto"/>
        <w:ind w:left="720"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Chủ đề Biển, Đảo Việt Nam</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w:t>
      </w:r>
      <w:r>
        <w:rPr>
          <w:rFonts w:ascii="Times New Roman" w:eastAsia="Times New Roman" w:hAnsi="Times New Roman" w:cs="Times New Roman"/>
          <w:color w:val="000000" w:themeColor="text1"/>
          <w:sz w:val="26"/>
          <w:szCs w:val="26"/>
          <w:shd w:val="clear" w:color="auto" w:fill="FFFFFF"/>
          <w:lang w:val="vi-VN"/>
        </w:rPr>
        <w:t xml:space="preserve">  </w:t>
      </w:r>
      <w:r w:rsidRPr="00FC6E3D">
        <w:rPr>
          <w:rFonts w:ascii="Times New Roman" w:eastAsia="Times New Roman" w:hAnsi="Times New Roman" w:cs="Times New Roman"/>
          <w:color w:val="000000" w:themeColor="text1"/>
          <w:sz w:val="26"/>
          <w:szCs w:val="26"/>
          <w:shd w:val="clear" w:color="auto" w:fill="FFFFFF"/>
        </w:rPr>
        <w:t xml:space="preserve"> + Kể chuyện văn học, lịch sử.</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w:t>
      </w:r>
      <w:r>
        <w:rPr>
          <w:rFonts w:ascii="Times New Roman" w:eastAsia="Times New Roman" w:hAnsi="Times New Roman" w:cs="Times New Roman"/>
          <w:color w:val="000000" w:themeColor="text1"/>
          <w:sz w:val="26"/>
          <w:szCs w:val="26"/>
          <w:shd w:val="clear" w:color="auto" w:fill="FFFFFF"/>
          <w:lang w:val="vi-VN"/>
        </w:rPr>
        <w:t xml:space="preserve">  </w:t>
      </w:r>
      <w:r w:rsidRPr="00FC6E3D">
        <w:rPr>
          <w:rFonts w:ascii="Times New Roman" w:eastAsia="Times New Roman" w:hAnsi="Times New Roman" w:cs="Times New Roman"/>
          <w:color w:val="000000" w:themeColor="text1"/>
          <w:sz w:val="26"/>
          <w:szCs w:val="26"/>
          <w:shd w:val="clear" w:color="auto" w:fill="FFFFFF"/>
        </w:rPr>
        <w:t xml:space="preserve"> + Kể chuyện về  khoa học - kĩ năng sống.</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 Tổ chức hoạt động quyên góp sách, tặng sách.</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          -Tổ chức cho học sinh đọc sách tại thư viện lớp học, thư viện. Giáo viên khai thác các học liệu điện tử cho học sinh được trải nghiệm các sách điện tử.</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2. Phân công nhiệm vụ:</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           2.1.Đối với Ban giám hiệu nhà trường</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 Xây dựng kế hoạch tổ chức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 xml:space="preserve"> phù hợp với tình hình thực tiễn của đơn vị; tổ chức tuyên truyền, quán triệt tới CB,GV,NV,HS  về mục đích, ý nghĩa của việc tổ chức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 xml:space="preserve">; chỉ đạo giáo viên, học sinh thực hiện có hiệu quả các hoạt động hưởng ứng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Phát động CB,GV,NV và học sinh tham gia phong trào quyên góp sách, ủng hộ học sinh nghèo và xây dựng tủ sách dùng chung tại thư viện nhà trường.</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Quán triệt CB,GV toàn trường tham gia đọc sách, nghiên cứu các tài liệu chương trình giáo dục phổ thông 2018. </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lastRenderedPageBreak/>
        <w:t>          - Kiểm tra đánh giá, biểu dương, ghi nhận hoạt động thư viện tiêu biểu theo mô hình nhóm lớp, cá nhân điển hình tích cực thực hiện phát triển văn hóa đọc.</w:t>
      </w:r>
    </w:p>
    <w:p w:rsidR="00FC6E3D" w:rsidRPr="00FC6E3D" w:rsidRDefault="00FC6E3D" w:rsidP="00FC6E3D">
      <w:pPr>
        <w:shd w:val="clear" w:color="auto" w:fill="FFFFFF"/>
        <w:spacing w:after="150" w:line="240" w:lineRule="auto"/>
        <w:ind w:left="675"/>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2.2.Đối với Cán bộ thư viện nhà trường</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Hướng dẫn học sinh các kỹ năng tìm hiểu, khai thác và sử dụng thông tin trên mạng Internet, Website của trường. Từng bước tiếp cận và khai thác các tiện ích của phần mềm quản lí thư viện phục vụ bạn đọc hiệu quả nhất.</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Tư vấn, định hướng cho học sinh tham gia đọc sách, giới thiệu sách, viết lại cảm nhận của bản thân sau khi đọc sách để phát triển tư duy, trí tuệ.</w:t>
      </w:r>
    </w:p>
    <w:p w:rsidR="00FC6E3D" w:rsidRDefault="00FC6E3D" w:rsidP="00FC6E3D">
      <w:pPr>
        <w:shd w:val="clear" w:color="auto" w:fill="FFFFFF"/>
        <w:spacing w:after="150" w:line="240" w:lineRule="auto"/>
        <w:jc w:val="both"/>
        <w:rPr>
          <w:rFonts w:ascii="Times New Roman" w:eastAsia="Times New Roman" w:hAnsi="Times New Roman" w:cs="Times New Roman"/>
          <w:b/>
          <w:bCs/>
          <w:color w:val="000000" w:themeColor="text1"/>
          <w:sz w:val="26"/>
          <w:szCs w:val="26"/>
        </w:rPr>
      </w:pPr>
      <w:r w:rsidRPr="00FC6E3D">
        <w:rPr>
          <w:rFonts w:ascii="Times New Roman" w:eastAsia="Times New Roman" w:hAnsi="Times New Roman" w:cs="Times New Roman"/>
          <w:color w:val="000000" w:themeColor="text1"/>
          <w:sz w:val="26"/>
          <w:szCs w:val="26"/>
        </w:rPr>
        <w:t>         - Xây dựng nội dung chương trình Ngày hội đọc sách báo cáo Ban giám hiệu, phối hợp với GVCN và Tổng phụ trách triển khai, hướng dẫn học sinh thực hiện </w:t>
      </w:r>
      <w:r w:rsidRPr="00FC6E3D">
        <w:rPr>
          <w:rFonts w:ascii="Times New Roman" w:eastAsia="Times New Roman" w:hAnsi="Times New Roman" w:cs="Times New Roman"/>
          <w:b/>
          <w:bCs/>
          <w:color w:val="000000" w:themeColor="text1"/>
          <w:sz w:val="26"/>
          <w:szCs w:val="26"/>
        </w:rPr>
        <w:t>         </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val="vi-VN"/>
        </w:rPr>
        <w:t xml:space="preserve">          </w:t>
      </w:r>
      <w:r w:rsidRPr="00FC6E3D">
        <w:rPr>
          <w:rFonts w:ascii="Times New Roman" w:eastAsia="Times New Roman" w:hAnsi="Times New Roman" w:cs="Times New Roman"/>
          <w:color w:val="000000" w:themeColor="text1"/>
          <w:sz w:val="26"/>
          <w:szCs w:val="26"/>
        </w:rPr>
        <w:t>- Khuyến khích học sinh vẽ tranh với các ý tưởng trẻ thơ về Ngày sách Việt Nam.</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Tuyên truyền để CB,GV,NV, học sinh và phụ huynh tích cực đọc các tài liệu trên mạng, </w:t>
      </w:r>
      <w:r w:rsidRPr="00FC6E3D">
        <w:rPr>
          <w:rFonts w:ascii="Times New Roman" w:eastAsia="Times New Roman" w:hAnsi="Times New Roman" w:cs="Times New Roman"/>
          <w:color w:val="000000" w:themeColor="text1"/>
          <w:sz w:val="26"/>
          <w:szCs w:val="26"/>
          <w:shd w:val="clear" w:color="auto" w:fill="FFFFFF"/>
        </w:rPr>
        <w:t>Văn bản của Phòng Giáo dục và Đào tạo: tổ chức các hoạt động hưởng ứng Ngày Nước thế giới, Ngày Khí tượng thế giới, Chiến dịch giờ Trái đất năm ….</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i/>
          <w:iCs/>
          <w:color w:val="000000" w:themeColor="text1"/>
          <w:sz w:val="26"/>
          <w:szCs w:val="26"/>
        </w:rPr>
        <w:t>-</w:t>
      </w:r>
      <w:r w:rsidRPr="00FC6E3D">
        <w:rPr>
          <w:rFonts w:ascii="Times New Roman" w:eastAsia="Times New Roman" w:hAnsi="Times New Roman" w:cs="Times New Roman"/>
          <w:color w:val="000000" w:themeColor="text1"/>
          <w:sz w:val="26"/>
          <w:szCs w:val="26"/>
        </w:rPr>
        <w:t> Tổng hợp kết quả</w:t>
      </w:r>
      <w:r w:rsidRPr="00FC6E3D">
        <w:rPr>
          <w:rFonts w:ascii="Times New Roman" w:eastAsia="Times New Roman" w:hAnsi="Times New Roman" w:cs="Times New Roman"/>
          <w:i/>
          <w:iCs/>
          <w:color w:val="000000" w:themeColor="text1"/>
          <w:sz w:val="26"/>
          <w:szCs w:val="26"/>
        </w:rPr>
        <w:t> </w:t>
      </w:r>
      <w:r w:rsidRPr="00FC6E3D">
        <w:rPr>
          <w:rFonts w:ascii="Times New Roman" w:eastAsia="Times New Roman" w:hAnsi="Times New Roman" w:cs="Times New Roman"/>
          <w:color w:val="000000" w:themeColor="text1"/>
          <w:sz w:val="26"/>
          <w:szCs w:val="26"/>
        </w:rPr>
        <w:t>quyên góp sách, ủng hộ sách cho học sinh nghèo, cho thư viện nhà trường thông báo công khai tới CB,GV,HS.</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Tiếp nhận thông tin và gửi hình ảnh tham gia Ngày sách Việt Nam giáo viên gửi về nhà trường qua Zalo nhóm.</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Đăng tải các hình ảnh hưởng ứng Ngày Sách và Văn hóa đọc Việt Nam năm </w:t>
      </w:r>
      <w:r>
        <w:rPr>
          <w:rFonts w:ascii="Times New Roman" w:eastAsia="Times New Roman" w:hAnsi="Times New Roman" w:cs="Times New Roman"/>
          <w:color w:val="000000" w:themeColor="text1"/>
          <w:sz w:val="26"/>
          <w:szCs w:val="26"/>
          <w:lang w:val="vi-VN"/>
        </w:rPr>
        <w:t>2025</w:t>
      </w:r>
      <w:r w:rsidRPr="00FC6E3D">
        <w:rPr>
          <w:rFonts w:ascii="Times New Roman" w:eastAsia="Times New Roman" w:hAnsi="Times New Roman" w:cs="Times New Roman"/>
          <w:color w:val="000000" w:themeColor="text1"/>
          <w:sz w:val="26"/>
          <w:szCs w:val="26"/>
        </w:rPr>
        <w:t xml:space="preserve"> của CB,GV,HS trên trang Website của đơn vị.</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t>         2.3. Đối với giáo viên chủ nhiệm và Tổng phụ trách Đội TNTP Hồ Chí Minh</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Giáo viên chủ nhiệm tuyên truyền qua zalo nhóm lớp, khuyến khích phụ huynh đọc sách cùng con tại nhà (đọc sách giấy, sách điện tử..); hướng dẫn cho các con biết cách sử dụng máy tính và các thiết bị điện tử để truy cập internet và tìm đọc những cuốn sách hay, phù hợp với lứa tuổi.</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Giáo viên chủ nhiệm và học sinh trang trí bảng lớp sáng tạo phù hợp với HS:</w:t>
      </w:r>
    </w:p>
    <w:p w:rsidR="00FC6E3D" w:rsidRPr="00FC6E3D" w:rsidRDefault="00FC6E3D" w:rsidP="00FC6E3D">
      <w:pPr>
        <w:shd w:val="clear" w:color="auto" w:fill="FFFFFF"/>
        <w:spacing w:after="150" w:line="240" w:lineRule="auto"/>
        <w:ind w:firstLine="68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Ngày hội đọc sách năm 2025</w:t>
      </w:r>
    </w:p>
    <w:p w:rsidR="00FC6E3D" w:rsidRPr="00FC6E3D" w:rsidRDefault="00FC6E3D" w:rsidP="00FC6E3D">
      <w:pPr>
        <w:shd w:val="clear" w:color="auto" w:fill="FFFFFF"/>
        <w:spacing w:after="150" w:line="240" w:lineRule="auto"/>
        <w:jc w:val="center"/>
        <w:rPr>
          <w:rFonts w:ascii="Times New Roman" w:hAnsi="Times New Roman" w:cs="Times New Roman"/>
          <w:b/>
          <w:sz w:val="26"/>
          <w:szCs w:val="26"/>
        </w:rPr>
      </w:pPr>
      <w:r w:rsidRPr="00FC6E3D">
        <w:rPr>
          <w:rFonts w:ascii="Times New Roman" w:hAnsi="Times New Roman" w:cs="Times New Roman"/>
          <w:b/>
          <w:sz w:val="26"/>
          <w:szCs w:val="26"/>
        </w:rPr>
        <w:t>“Văn hóa đọc - Kết nối cộng đồng”, “Cùng sách bước vào kỷ nguyên vươn mình của dân tộc”, “Đọc sách - làm giàu tri thức, nuôi dưỡng khát vọng, thúc đẩy đổi mới, sáng tạo”.</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 Tổng phụ trách phối hợp với Cán bộ thư viện tổ chức Lễ khai mạc Ngày Sách và Văn hóa đọc Việt Nam, các hoạt động của ngày hội đọc sách.</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Tổ chức thực hiện, đánh giá, rút kinh nghiệm, tuyên dương những học sinh, những lớp có đông đảo học sinh tham gia hưởng Ngày Sách và Vă</w:t>
      </w:r>
      <w:r>
        <w:rPr>
          <w:rFonts w:ascii="Times New Roman" w:eastAsia="Times New Roman" w:hAnsi="Times New Roman" w:cs="Times New Roman"/>
          <w:color w:val="000000" w:themeColor="text1"/>
          <w:sz w:val="26"/>
          <w:szCs w:val="26"/>
        </w:rPr>
        <w:t>n hóa đọc Việt Nam năm 2025</w:t>
      </w:r>
      <w:r w:rsidRPr="00FC6E3D">
        <w:rPr>
          <w:rFonts w:ascii="Times New Roman" w:eastAsia="Times New Roman" w:hAnsi="Times New Roman" w:cs="Times New Roman"/>
          <w:color w:val="000000" w:themeColor="text1"/>
          <w:sz w:val="26"/>
          <w:szCs w:val="26"/>
        </w:rPr>
        <w:t>.</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color w:val="000000" w:themeColor="text1"/>
          <w:sz w:val="26"/>
          <w:szCs w:val="26"/>
        </w:rPr>
        <w:lastRenderedPageBreak/>
        <w:t>3. Công tác thông tin, báo cáo</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xml:space="preserve">- Phụ trách thư viện đăng lịch tổ chức trước ngày , tổng hợp báo cáo kết quả tổ chức sau khi kết thúc 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rPr>
        <w:t xml:space="preserve"> lên Website của trường. </w:t>
      </w:r>
    </w:p>
    <w:p w:rsidR="00FC6E3D" w:rsidRPr="00FC6E3D" w:rsidRDefault="00FC6E3D" w:rsidP="00FC6E3D">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bdr w:val="none" w:sz="0" w:space="0" w:color="auto" w:frame="1"/>
        </w:rPr>
        <w:t> Trên đây là kế hoạch tổ chức </w:t>
      </w:r>
      <w:r w:rsidRPr="00FC6E3D">
        <w:rPr>
          <w:rFonts w:ascii="Times New Roman" w:eastAsia="Times New Roman" w:hAnsi="Times New Roman" w:cs="Times New Roman"/>
          <w:color w:val="000000" w:themeColor="text1"/>
          <w:sz w:val="26"/>
          <w:szCs w:val="26"/>
        </w:rPr>
        <w:t xml:space="preserve">Ngày Sách </w:t>
      </w:r>
      <w:r>
        <w:rPr>
          <w:rFonts w:ascii="Times New Roman" w:eastAsia="Times New Roman" w:hAnsi="Times New Roman" w:cs="Times New Roman"/>
          <w:color w:val="000000" w:themeColor="text1"/>
          <w:sz w:val="26"/>
          <w:szCs w:val="26"/>
        </w:rPr>
        <w:t>và Văn hóa đọc Việt Nam năm 2025</w:t>
      </w:r>
      <w:r w:rsidRPr="00FC6E3D">
        <w:rPr>
          <w:rFonts w:ascii="Times New Roman" w:eastAsia="Times New Roman" w:hAnsi="Times New Roman" w:cs="Times New Roman"/>
          <w:color w:val="000000" w:themeColor="text1"/>
          <w:sz w:val="26"/>
          <w:szCs w:val="26"/>
          <w:bdr w:val="none" w:sz="0" w:space="0" w:color="auto" w:frame="1"/>
        </w:rPr>
        <w:t>. </w:t>
      </w:r>
      <w:r w:rsidRPr="00FC6E3D">
        <w:rPr>
          <w:rFonts w:ascii="Times New Roman" w:eastAsia="Times New Roman" w:hAnsi="Times New Roman" w:cs="Times New Roman"/>
          <w:color w:val="000000" w:themeColor="text1"/>
          <w:sz w:val="26"/>
          <w:szCs w:val="26"/>
        </w:rPr>
        <w:t>Nhà trường yêu cầu toàn thể các cán bộ, giáo viên, nhân viên và học sinh thực hiện nghiêm túc.</w:t>
      </w:r>
      <w:r w:rsidRPr="00FC6E3D">
        <w:rPr>
          <w:rFonts w:ascii="Times New Roman" w:eastAsia="Times New Roman" w:hAnsi="Times New Roman" w:cs="Times New Roman"/>
          <w:color w:val="000000" w:themeColor="text1"/>
          <w:sz w:val="26"/>
          <w:szCs w:val="26"/>
          <w:bdr w:val="none" w:sz="0" w:space="0" w:color="auto" w:frame="1"/>
        </w:rPr>
        <w:t> GVCN có trách nhiệm triển khai đến các em học sinh, tuyên truyền để học sinh tích cực tham gia các hoạt động đọc sách phù hợp với điều kiện thực tế hiện nay. Các đoàn thể phối hợp với tổ chuyên môn chỉ đạo cán bộ, giáo viên, nhân viên phối hợp thực hiện để ngày hội đọc sách diễn ra hiệu quả, ý nghĩa.</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shd w:val="clear" w:color="auto" w:fill="FFFFFF"/>
        </w:rPr>
        <w:t>Trong quá trình thực hiện, nếu có khó khăn vướng mắc CB,GV,NV phản ánh trực tiếp về Ban giám hiệu và phụ trách công tác thư viện nhà trường để được hỗ trợ giải quyết kịp thời.</w:t>
      </w:r>
    </w:p>
    <w:p w:rsidR="00FC6E3D" w:rsidRPr="00FC6E3D" w:rsidRDefault="00FC6E3D" w:rsidP="00FC6E3D">
      <w:pPr>
        <w:shd w:val="clear" w:color="auto" w:fill="FFFFFF"/>
        <w:spacing w:after="150" w:line="240" w:lineRule="auto"/>
        <w:ind w:firstLine="680"/>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b/>
          <w:bCs/>
          <w:i/>
          <w:iCs/>
          <w:color w:val="000000" w:themeColor="text1"/>
          <w:sz w:val="26"/>
          <w:szCs w:val="26"/>
        </w:rPr>
        <w:t>Nơi nhận:                                                                          </w:t>
      </w:r>
      <w:r w:rsidRPr="00FC6E3D">
        <w:rPr>
          <w:rFonts w:ascii="Times New Roman" w:eastAsia="Times New Roman" w:hAnsi="Times New Roman" w:cs="Times New Roman"/>
          <w:b/>
          <w:bCs/>
          <w:color w:val="000000" w:themeColor="text1"/>
          <w:sz w:val="26"/>
          <w:szCs w:val="26"/>
        </w:rPr>
        <w:t>HIỆU TRƯỞNG</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Cổng TTĐT trường;                                                                                    </w:t>
      </w:r>
      <w:r w:rsidRPr="00FC6E3D">
        <w:rPr>
          <w:rFonts w:ascii="Times New Roman" w:eastAsia="Times New Roman" w:hAnsi="Times New Roman" w:cs="Times New Roman"/>
          <w:i/>
          <w:iCs/>
          <w:color w:val="000000" w:themeColor="text1"/>
          <w:sz w:val="26"/>
          <w:szCs w:val="26"/>
        </w:rPr>
        <w:t>(Đã ký)</w:t>
      </w:r>
    </w:p>
    <w:p w:rsidR="00FC6E3D" w:rsidRPr="00FC6E3D" w:rsidRDefault="00FC6E3D" w:rsidP="00FC6E3D">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CB,GV,NV,HS;</w:t>
      </w:r>
    </w:p>
    <w:p w:rsidR="00885C92" w:rsidRPr="00FC6E3D" w:rsidRDefault="00FC6E3D" w:rsidP="00FC6E3D">
      <w:pPr>
        <w:shd w:val="clear" w:color="auto" w:fill="FFFFFF"/>
        <w:spacing w:after="150" w:line="240" w:lineRule="auto"/>
        <w:rPr>
          <w:rFonts w:ascii="Times New Roman" w:eastAsia="Times New Roman" w:hAnsi="Times New Roman" w:cs="Times New Roman"/>
          <w:color w:val="000000" w:themeColor="text1"/>
          <w:sz w:val="26"/>
          <w:szCs w:val="26"/>
        </w:rPr>
      </w:pPr>
      <w:r w:rsidRPr="00FC6E3D">
        <w:rPr>
          <w:rFonts w:ascii="Times New Roman" w:eastAsia="Times New Roman" w:hAnsi="Times New Roman" w:cs="Times New Roman"/>
          <w:color w:val="000000" w:themeColor="text1"/>
          <w:sz w:val="26"/>
          <w:szCs w:val="26"/>
        </w:rPr>
        <w:t>- Lưu: VT.</w:t>
      </w:r>
      <w:r w:rsidRPr="00FC6E3D">
        <w:rPr>
          <w:rFonts w:ascii="Times New Roman" w:eastAsia="Times New Roman" w:hAnsi="Times New Roman" w:cs="Times New Roman"/>
          <w:i/>
          <w:iCs/>
          <w:color w:val="000000" w:themeColor="text1"/>
          <w:sz w:val="26"/>
          <w:szCs w:val="26"/>
        </w:rPr>
        <w:t>       </w:t>
      </w:r>
    </w:p>
    <w:sectPr w:rsidR="00885C92" w:rsidRPr="00FC6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3D"/>
    <w:rsid w:val="00885C92"/>
    <w:rsid w:val="00FC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598C-F823-491D-816B-74D1AB03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E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6E3D"/>
    <w:pPr>
      <w:widowControl w:val="0"/>
      <w:autoSpaceDE w:val="0"/>
      <w:autoSpaceDN w:val="0"/>
      <w:spacing w:before="78"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72739">
      <w:bodyDiv w:val="1"/>
      <w:marLeft w:val="0"/>
      <w:marRight w:val="0"/>
      <w:marTop w:val="0"/>
      <w:marBottom w:val="0"/>
      <w:divBdr>
        <w:top w:val="none" w:sz="0" w:space="0" w:color="auto"/>
        <w:left w:val="none" w:sz="0" w:space="0" w:color="auto"/>
        <w:bottom w:val="none" w:sz="0" w:space="0" w:color="auto"/>
        <w:right w:val="none" w:sz="0" w:space="0" w:color="auto"/>
      </w:divBdr>
      <w:divsChild>
        <w:div w:id="172073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2025-03-25T04:44:00Z</dcterms:created>
  <dcterms:modified xsi:type="dcterms:W3CDTF">2025-03-25T04:50:00Z</dcterms:modified>
</cp:coreProperties>
</file>