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10"/>
        <w:gridCol w:w="5610"/>
      </w:tblGrid>
      <w:tr w:rsidR="004B6774" w:rsidRPr="00076D3D" w14:paraId="636C48A9" w14:textId="77777777" w:rsidTr="00925EAA">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3A031B5A" w14:textId="77777777" w:rsidR="004B6774" w:rsidRPr="00A858DB" w:rsidRDefault="004B6774" w:rsidP="004B6774">
            <w:pPr>
              <w:jc w:val="center"/>
              <w:rPr>
                <w:rFonts w:ascii="Arial" w:hAnsi="Arial" w:cs="Arial"/>
                <w:bCs/>
                <w:sz w:val="20"/>
                <w:szCs w:val="20"/>
                <w:lang w:val="en-US"/>
              </w:rPr>
            </w:pPr>
            <w:r w:rsidRPr="00A858DB">
              <w:rPr>
                <w:rFonts w:ascii="Arial" w:hAnsi="Arial" w:cs="Arial"/>
                <w:bCs/>
                <w:sz w:val="20"/>
                <w:szCs w:val="20"/>
                <w:lang w:val="en-US"/>
              </w:rPr>
              <w:t>TỔNG CỤC THUẾ</w:t>
            </w:r>
          </w:p>
          <w:p w14:paraId="243D2EFA" w14:textId="77777777" w:rsidR="004B6774" w:rsidRPr="00076D3D" w:rsidRDefault="004B6774" w:rsidP="004B6774">
            <w:pPr>
              <w:jc w:val="center"/>
              <w:rPr>
                <w:rFonts w:ascii="Arial" w:hAnsi="Arial" w:cs="Arial"/>
                <w:sz w:val="20"/>
                <w:szCs w:val="20"/>
              </w:rPr>
            </w:pPr>
            <w:r>
              <w:rPr>
                <w:rFonts w:ascii="Arial" w:hAnsi="Arial" w:cs="Arial"/>
                <w:b/>
                <w:bCs/>
                <w:sz w:val="20"/>
                <w:szCs w:val="20"/>
                <w:lang w:val="en-US"/>
              </w:rPr>
              <w:t>CỤC THUẾ TỈNH KI</w:t>
            </w:r>
            <w:r w:rsidRPr="00B8509A">
              <w:rPr>
                <w:rFonts w:ascii="Arial" w:hAnsi="Arial" w:cs="Arial"/>
                <w:b/>
                <w:bCs/>
                <w:sz w:val="20"/>
                <w:szCs w:val="20"/>
                <w:lang w:val="en-US"/>
              </w:rPr>
              <w:t>Ê</w:t>
            </w:r>
            <w:r>
              <w:rPr>
                <w:rFonts w:ascii="Arial" w:hAnsi="Arial" w:cs="Arial"/>
                <w:b/>
                <w:bCs/>
                <w:sz w:val="20"/>
                <w:szCs w:val="20"/>
                <w:lang w:val="en-US"/>
              </w:rPr>
              <w:t>N GIANG</w:t>
            </w:r>
            <w:r w:rsidRPr="00076D3D">
              <w:rPr>
                <w:rFonts w:ascii="Arial" w:hAnsi="Arial" w:cs="Arial"/>
                <w:b/>
                <w:bCs/>
                <w:sz w:val="20"/>
                <w:szCs w:val="20"/>
              </w:rPr>
              <w:br/>
            </w:r>
            <w:r w:rsidRPr="00076D3D">
              <w:rPr>
                <w:rFonts w:ascii="Arial" w:hAnsi="Arial" w:cs="Arial"/>
                <w:bCs/>
                <w:sz w:val="20"/>
                <w:szCs w:val="20"/>
                <w:vertAlign w:val="superscript"/>
              </w:rPr>
              <w:t>________________</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5A3FFA25" w14:textId="77777777" w:rsidR="004B6774" w:rsidRPr="00076D3D" w:rsidRDefault="004B6774" w:rsidP="004B6774">
            <w:pPr>
              <w:jc w:val="center"/>
              <w:rPr>
                <w:rFonts w:ascii="Arial" w:hAnsi="Arial" w:cs="Arial"/>
                <w:sz w:val="20"/>
                <w:szCs w:val="20"/>
              </w:rPr>
            </w:pPr>
            <w:r w:rsidRPr="00076D3D">
              <w:rPr>
                <w:rFonts w:ascii="Arial" w:hAnsi="Arial" w:cs="Arial"/>
                <w:b/>
                <w:bCs/>
                <w:sz w:val="20"/>
                <w:szCs w:val="20"/>
              </w:rPr>
              <w:t>CỘNG HÒA XÃ HỘI CHỦ NGHĨA VIỆT NAM</w:t>
            </w:r>
            <w:r w:rsidRPr="00076D3D">
              <w:rPr>
                <w:rFonts w:ascii="Arial" w:hAnsi="Arial" w:cs="Arial"/>
                <w:b/>
                <w:bCs/>
                <w:sz w:val="20"/>
                <w:szCs w:val="20"/>
              </w:rPr>
              <w:br/>
              <w:t>Độc lập - Tự do - Hạnh phúc</w:t>
            </w:r>
            <w:r w:rsidRPr="00076D3D">
              <w:rPr>
                <w:rFonts w:ascii="Arial" w:hAnsi="Arial" w:cs="Arial"/>
                <w:b/>
                <w:bCs/>
                <w:sz w:val="20"/>
                <w:szCs w:val="20"/>
              </w:rPr>
              <w:br/>
            </w:r>
            <w:r w:rsidRPr="00076D3D">
              <w:rPr>
                <w:rFonts w:ascii="Arial" w:hAnsi="Arial" w:cs="Arial"/>
                <w:bCs/>
                <w:sz w:val="20"/>
                <w:szCs w:val="20"/>
                <w:vertAlign w:val="superscript"/>
              </w:rPr>
              <w:t>________________________</w:t>
            </w:r>
          </w:p>
        </w:tc>
      </w:tr>
      <w:tr w:rsidR="004B6774" w:rsidRPr="00076D3D" w14:paraId="24AE9617" w14:textId="77777777" w:rsidTr="00925EAA">
        <w:tblPrEx>
          <w:tblBorders>
            <w:top w:val="none" w:sz="0" w:space="0" w:color="auto"/>
            <w:bottom w:val="none" w:sz="0" w:space="0" w:color="auto"/>
            <w:insideH w:val="none" w:sz="0" w:space="0" w:color="auto"/>
            <w:insideV w:val="none" w:sz="0" w:space="0" w:color="auto"/>
          </w:tblBorders>
        </w:tblPrEx>
        <w:trPr>
          <w:trHeight w:val="166"/>
        </w:trPr>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4C2C78D3" w14:textId="77777777" w:rsidR="004B6774" w:rsidRPr="00FC7926" w:rsidRDefault="004B6774" w:rsidP="004B6774">
            <w:pPr>
              <w:jc w:val="center"/>
              <w:rPr>
                <w:rFonts w:ascii="Arial" w:hAnsi="Arial" w:cs="Arial"/>
                <w:sz w:val="20"/>
                <w:szCs w:val="20"/>
              </w:rPr>
            </w:pPr>
            <w:bookmarkStart w:id="0" w:name="loai_1"/>
            <w:r w:rsidRPr="00076D3D">
              <w:rPr>
                <w:rFonts w:ascii="Arial" w:hAnsi="Arial" w:cs="Arial"/>
                <w:sz w:val="20"/>
                <w:szCs w:val="20"/>
              </w:rPr>
              <w:t>Số</w:t>
            </w:r>
            <w:r>
              <w:rPr>
                <w:rFonts w:ascii="Arial" w:hAnsi="Arial" w:cs="Arial"/>
                <w:sz w:val="20"/>
                <w:szCs w:val="20"/>
              </w:rPr>
              <w:t>:</w:t>
            </w:r>
            <w:r w:rsidRPr="00FC7926">
              <w:rPr>
                <w:rFonts w:ascii="Arial" w:hAnsi="Arial" w:cs="Arial"/>
                <w:sz w:val="20"/>
                <w:szCs w:val="20"/>
              </w:rPr>
              <w:t xml:space="preserve"> </w:t>
            </w:r>
            <w:bookmarkEnd w:id="0"/>
            <w:r w:rsidR="00072E14" w:rsidRPr="00072E14">
              <w:rPr>
                <w:rFonts w:ascii="Arial" w:hAnsi="Arial" w:cs="Arial"/>
                <w:sz w:val="20"/>
                <w:szCs w:val="20"/>
              </w:rPr>
              <w:t>314</w:t>
            </w:r>
            <w:r w:rsidRPr="00FC7926">
              <w:rPr>
                <w:rFonts w:ascii="Arial" w:hAnsi="Arial" w:cs="Arial"/>
                <w:sz w:val="20"/>
                <w:szCs w:val="20"/>
              </w:rPr>
              <w:t>/</w:t>
            </w:r>
            <w:r w:rsidRPr="00127824">
              <w:rPr>
                <w:rFonts w:ascii="Arial" w:hAnsi="Arial" w:cs="Arial"/>
                <w:sz w:val="20"/>
                <w:szCs w:val="20"/>
              </w:rPr>
              <w:t>CTKGI-TTHT</w:t>
            </w:r>
          </w:p>
          <w:p w14:paraId="6124130A" w14:textId="77777777" w:rsidR="004B6774" w:rsidRPr="005E4017" w:rsidRDefault="004B6774" w:rsidP="004B6774">
            <w:pPr>
              <w:pStyle w:val="Vnbnnidung20"/>
              <w:jc w:val="center"/>
              <w:rPr>
                <w:rFonts w:ascii="Arial" w:hAnsi="Arial" w:cs="Arial"/>
                <w:sz w:val="20"/>
                <w:szCs w:val="20"/>
              </w:rPr>
            </w:pPr>
            <w:r w:rsidRPr="00FC7926">
              <w:rPr>
                <w:rFonts w:ascii="Arial" w:hAnsi="Arial" w:cs="Arial"/>
                <w:sz w:val="20"/>
                <w:szCs w:val="20"/>
              </w:rPr>
              <w:t>V/v</w:t>
            </w:r>
            <w:r w:rsidR="00072E14" w:rsidRPr="00072E14">
              <w:rPr>
                <w:rFonts w:ascii="Arial" w:hAnsi="Arial" w:cs="Arial"/>
                <w:sz w:val="20"/>
                <w:szCs w:val="20"/>
              </w:rPr>
              <w:t xml:space="preserve"> hồ sơ đăng ký giảm trừ gia cảnh; thời hạn đăng ký được tính giảm trừ gia cảnh</w:t>
            </w:r>
            <w:r w:rsidRPr="00FC7926">
              <w:rPr>
                <w:rFonts w:ascii="Arial" w:hAnsi="Arial" w:cs="Arial"/>
                <w:sz w:val="20"/>
                <w:szCs w:val="20"/>
              </w:rPr>
              <w:t xml:space="preserve">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3FFB3F0C" w14:textId="77777777" w:rsidR="004B6774" w:rsidRPr="00072E14" w:rsidRDefault="004B6774" w:rsidP="004B6774">
            <w:pPr>
              <w:jc w:val="center"/>
              <w:rPr>
                <w:rFonts w:ascii="Arial" w:hAnsi="Arial" w:cs="Arial"/>
                <w:sz w:val="20"/>
                <w:szCs w:val="20"/>
                <w:lang w:val="en-US"/>
              </w:rPr>
            </w:pPr>
            <w:r>
              <w:rPr>
                <w:rFonts w:ascii="Arial" w:hAnsi="Arial" w:cs="Arial"/>
                <w:i/>
                <w:iCs/>
                <w:sz w:val="20"/>
                <w:szCs w:val="20"/>
                <w:lang w:val="en-US"/>
              </w:rPr>
              <w:t>Ki</w:t>
            </w:r>
            <w:r w:rsidRPr="00B8509A">
              <w:rPr>
                <w:rFonts w:ascii="Arial" w:hAnsi="Arial" w:cs="Arial"/>
                <w:i/>
                <w:iCs/>
                <w:sz w:val="20"/>
                <w:szCs w:val="20"/>
                <w:lang w:val="en-US"/>
              </w:rPr>
              <w:t>ê</w:t>
            </w:r>
            <w:r>
              <w:rPr>
                <w:rFonts w:ascii="Arial" w:hAnsi="Arial" w:cs="Arial"/>
                <w:i/>
                <w:iCs/>
                <w:sz w:val="20"/>
                <w:szCs w:val="20"/>
                <w:lang w:val="en-US"/>
              </w:rPr>
              <w:t>n Giang</w:t>
            </w:r>
            <w:r>
              <w:rPr>
                <w:rFonts w:ascii="Arial" w:hAnsi="Arial" w:cs="Arial"/>
                <w:i/>
                <w:iCs/>
                <w:sz w:val="20"/>
                <w:szCs w:val="20"/>
              </w:rPr>
              <w:t>, ngày</w:t>
            </w:r>
            <w:r>
              <w:rPr>
                <w:rFonts w:ascii="Arial" w:hAnsi="Arial" w:cs="Arial"/>
                <w:i/>
                <w:iCs/>
                <w:sz w:val="20"/>
                <w:szCs w:val="20"/>
                <w:lang w:val="en-US"/>
              </w:rPr>
              <w:t xml:space="preserve"> </w:t>
            </w:r>
            <w:r w:rsidR="00072E14">
              <w:rPr>
                <w:rFonts w:ascii="Arial" w:hAnsi="Arial" w:cs="Arial"/>
                <w:i/>
                <w:iCs/>
                <w:sz w:val="20"/>
                <w:szCs w:val="20"/>
                <w:lang w:val="en-US"/>
              </w:rPr>
              <w:t>01</w:t>
            </w:r>
            <w:r w:rsidRPr="005E2C81">
              <w:rPr>
                <w:rFonts w:ascii="Arial" w:hAnsi="Arial" w:cs="Arial"/>
                <w:i/>
                <w:iCs/>
                <w:sz w:val="20"/>
                <w:szCs w:val="20"/>
              </w:rPr>
              <w:t xml:space="preserve"> tháng </w:t>
            </w:r>
            <w:r w:rsidR="00072E14">
              <w:rPr>
                <w:rFonts w:ascii="Arial" w:hAnsi="Arial" w:cs="Arial"/>
                <w:i/>
                <w:iCs/>
                <w:sz w:val="20"/>
                <w:szCs w:val="20"/>
                <w:lang w:val="en-US"/>
              </w:rPr>
              <w:t>3</w:t>
            </w:r>
            <w:r w:rsidRPr="005E2C81">
              <w:rPr>
                <w:rFonts w:ascii="Arial" w:hAnsi="Arial" w:cs="Arial"/>
                <w:i/>
                <w:iCs/>
                <w:sz w:val="20"/>
                <w:szCs w:val="20"/>
              </w:rPr>
              <w:t xml:space="preserve"> năm 20</w:t>
            </w:r>
            <w:r w:rsidR="00072E14">
              <w:rPr>
                <w:rFonts w:ascii="Arial" w:hAnsi="Arial" w:cs="Arial"/>
                <w:i/>
                <w:iCs/>
                <w:sz w:val="20"/>
                <w:szCs w:val="20"/>
                <w:lang w:val="en-US"/>
              </w:rPr>
              <w:t>24</w:t>
            </w:r>
          </w:p>
        </w:tc>
      </w:tr>
    </w:tbl>
    <w:p w14:paraId="58C0A4F4" w14:textId="77777777" w:rsidR="004B6774" w:rsidRDefault="004B6774" w:rsidP="004B6774">
      <w:pPr>
        <w:pStyle w:val="Vnbnnidung0"/>
        <w:spacing w:after="0"/>
        <w:ind w:firstLine="0"/>
        <w:jc w:val="cente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896"/>
      </w:tblGrid>
      <w:tr w:rsidR="004B6774" w14:paraId="01B77ABB" w14:textId="77777777" w:rsidTr="004B6774">
        <w:trPr>
          <w:trHeight w:val="70"/>
        </w:trPr>
        <w:tc>
          <w:tcPr>
            <w:tcW w:w="3114" w:type="dxa"/>
          </w:tcPr>
          <w:p w14:paraId="7185121C" w14:textId="77777777" w:rsidR="004B6774" w:rsidRDefault="004B6774" w:rsidP="004B6774">
            <w:pPr>
              <w:pStyle w:val="Vnbnnidung0"/>
              <w:spacing w:after="0"/>
              <w:ind w:firstLine="0"/>
              <w:jc w:val="right"/>
              <w:rPr>
                <w:rFonts w:ascii="Arial" w:hAnsi="Arial" w:cs="Arial"/>
                <w:sz w:val="20"/>
                <w:szCs w:val="20"/>
              </w:rPr>
            </w:pPr>
            <w:r w:rsidRPr="00A46949">
              <w:rPr>
                <w:rFonts w:ascii="Arial" w:hAnsi="Arial" w:cs="Arial"/>
                <w:sz w:val="20"/>
                <w:szCs w:val="20"/>
              </w:rPr>
              <w:t xml:space="preserve">Kính gửi: </w:t>
            </w:r>
          </w:p>
        </w:tc>
        <w:tc>
          <w:tcPr>
            <w:tcW w:w="5896" w:type="dxa"/>
            <w:vAlign w:val="center"/>
          </w:tcPr>
          <w:p w14:paraId="1914A47A" w14:textId="77777777" w:rsidR="004B6774" w:rsidRPr="004B6774" w:rsidRDefault="004B6774" w:rsidP="004B6774">
            <w:pPr>
              <w:pStyle w:val="Vnbnnidung0"/>
              <w:spacing w:after="0"/>
              <w:ind w:firstLine="0"/>
              <w:jc w:val="both"/>
              <w:rPr>
                <w:rFonts w:ascii="Arial" w:hAnsi="Arial" w:cs="Arial"/>
                <w:color w:val="000000" w:themeColor="text1"/>
                <w:sz w:val="20"/>
                <w:szCs w:val="20"/>
              </w:rPr>
            </w:pPr>
            <w:r w:rsidRPr="004B6774">
              <w:rPr>
                <w:rFonts w:ascii="Arial" w:hAnsi="Arial" w:cs="Arial"/>
                <w:color w:val="000000" w:themeColor="text1"/>
                <w:sz w:val="20"/>
                <w:szCs w:val="20"/>
              </w:rPr>
              <w:t>Công ty Cổ phần Bất động sản Syrena Phú Quốc</w:t>
            </w:r>
          </w:p>
          <w:p w14:paraId="47F689CD" w14:textId="77777777" w:rsidR="004B6774" w:rsidRPr="004B6774" w:rsidRDefault="004B6774" w:rsidP="004B6774">
            <w:pPr>
              <w:pStyle w:val="Vnbnnidung0"/>
              <w:spacing w:after="0"/>
              <w:ind w:firstLine="0"/>
              <w:jc w:val="both"/>
              <w:rPr>
                <w:rFonts w:ascii="Arial" w:hAnsi="Arial" w:cs="Arial"/>
                <w:color w:val="000000" w:themeColor="text1"/>
                <w:sz w:val="20"/>
                <w:szCs w:val="20"/>
              </w:rPr>
            </w:pPr>
            <w:r w:rsidRPr="004B6774">
              <w:rPr>
                <w:rFonts w:ascii="Arial" w:hAnsi="Arial" w:cs="Arial"/>
                <w:color w:val="000000" w:themeColor="text1"/>
                <w:sz w:val="20"/>
                <w:szCs w:val="20"/>
              </w:rPr>
              <w:t>Mã số thuế: 1701515256</w:t>
            </w:r>
          </w:p>
          <w:p w14:paraId="58116120" w14:textId="77777777" w:rsidR="00072E14" w:rsidRDefault="004B6774" w:rsidP="004B6774">
            <w:pPr>
              <w:pStyle w:val="Vnbnnidung0"/>
              <w:spacing w:after="0"/>
              <w:ind w:firstLine="0"/>
              <w:jc w:val="both"/>
              <w:rPr>
                <w:rFonts w:ascii="Arial" w:hAnsi="Arial" w:cs="Arial"/>
                <w:color w:val="000000" w:themeColor="text1"/>
                <w:sz w:val="20"/>
                <w:szCs w:val="20"/>
              </w:rPr>
            </w:pPr>
            <w:r w:rsidRPr="004B6774">
              <w:rPr>
                <w:rFonts w:ascii="Arial" w:hAnsi="Arial" w:cs="Arial"/>
                <w:color w:val="000000" w:themeColor="text1"/>
                <w:sz w:val="20"/>
                <w:szCs w:val="20"/>
              </w:rPr>
              <w:t xml:space="preserve">Địa chỉ: Tổ 3, khu phố 7, phường An Thới, </w:t>
            </w:r>
          </w:p>
          <w:p w14:paraId="2DC7F8CB" w14:textId="77777777" w:rsidR="004B6774" w:rsidRPr="004B6774" w:rsidRDefault="004B6774" w:rsidP="004B6774">
            <w:pPr>
              <w:pStyle w:val="Vnbnnidung0"/>
              <w:spacing w:after="0"/>
              <w:ind w:firstLine="0"/>
              <w:jc w:val="both"/>
              <w:rPr>
                <w:rFonts w:ascii="Arial" w:hAnsi="Arial" w:cs="Arial"/>
                <w:color w:val="000000" w:themeColor="text1"/>
                <w:sz w:val="20"/>
                <w:szCs w:val="20"/>
              </w:rPr>
            </w:pPr>
            <w:r w:rsidRPr="004B6774">
              <w:rPr>
                <w:rFonts w:ascii="Arial" w:hAnsi="Arial" w:cs="Arial"/>
                <w:color w:val="000000" w:themeColor="text1"/>
                <w:sz w:val="20"/>
                <w:szCs w:val="20"/>
              </w:rPr>
              <w:t>thành phố Phú Quốc, tỉnh Kiên Giang.</w:t>
            </w:r>
          </w:p>
          <w:p w14:paraId="6BA05A5C" w14:textId="77777777" w:rsidR="004B6774" w:rsidRDefault="004B6774" w:rsidP="004B6774">
            <w:pPr>
              <w:pStyle w:val="Vnbnnidung0"/>
              <w:spacing w:after="0"/>
              <w:ind w:firstLine="0"/>
              <w:jc w:val="both"/>
              <w:rPr>
                <w:rFonts w:ascii="Arial" w:hAnsi="Arial" w:cs="Arial"/>
                <w:sz w:val="20"/>
                <w:szCs w:val="20"/>
              </w:rPr>
            </w:pPr>
          </w:p>
        </w:tc>
      </w:tr>
    </w:tbl>
    <w:p w14:paraId="76EBFC6C" w14:textId="77777777" w:rsidR="00072E14" w:rsidRDefault="00214A3C" w:rsidP="00072E14">
      <w:pPr>
        <w:pStyle w:val="Vnbnnidung0"/>
        <w:spacing w:after="120"/>
        <w:ind w:firstLine="720"/>
        <w:jc w:val="both"/>
        <w:rPr>
          <w:rFonts w:ascii="Arial" w:hAnsi="Arial" w:cs="Arial"/>
          <w:color w:val="000000" w:themeColor="text1"/>
          <w:sz w:val="20"/>
          <w:szCs w:val="20"/>
        </w:rPr>
      </w:pPr>
      <w:r w:rsidRPr="004B6774">
        <w:rPr>
          <w:rFonts w:ascii="Arial" w:hAnsi="Arial" w:cs="Arial"/>
          <w:color w:val="000000" w:themeColor="text1"/>
          <w:sz w:val="20"/>
          <w:szCs w:val="20"/>
        </w:rPr>
        <w:t>Trả lời Công văn số 13/2024/SPQ ngày 21/02/2024 của Công ty Cổ phần Bất động sản Syrena Phú Quốc (sau đây gọi là Công ty) V/v hồ sơ đăng ký giảm trừ gia cảnh, Cục Thuế có ý kiến như sau:</w:t>
      </w:r>
      <w:bookmarkStart w:id="1" w:name="bookmark0"/>
      <w:bookmarkEnd w:id="1"/>
    </w:p>
    <w:p w14:paraId="563FA6AF" w14:textId="77777777" w:rsidR="00072E14" w:rsidRDefault="00072E14" w:rsidP="00072E14">
      <w:pPr>
        <w:pStyle w:val="Vnbnnidung0"/>
        <w:spacing w:after="120"/>
        <w:ind w:firstLine="720"/>
        <w:jc w:val="both"/>
        <w:rPr>
          <w:rFonts w:ascii="Arial" w:hAnsi="Arial" w:cs="Arial"/>
          <w:color w:val="000000" w:themeColor="text1"/>
          <w:sz w:val="20"/>
          <w:szCs w:val="20"/>
        </w:rPr>
      </w:pPr>
      <w:r w:rsidRPr="00072E14">
        <w:rPr>
          <w:rFonts w:ascii="Arial" w:hAnsi="Arial" w:cs="Arial"/>
          <w:color w:val="000000" w:themeColor="text1"/>
          <w:sz w:val="20"/>
          <w:szCs w:val="20"/>
        </w:rPr>
        <w:t xml:space="preserve">- </w:t>
      </w:r>
      <w:r w:rsidR="00214A3C" w:rsidRPr="004B6774">
        <w:rPr>
          <w:rFonts w:ascii="Arial" w:hAnsi="Arial" w:cs="Arial"/>
          <w:color w:val="000000" w:themeColor="text1"/>
          <w:sz w:val="20"/>
          <w:szCs w:val="20"/>
        </w:rPr>
        <w:t>Căn cứ tiết c.2.3 điểm c, tiết d.3 và d.4 điểm d, điểm đ khoản 1 Điều 9 Thông tư số 111/2013/TT-BTC ngày 15/8/2013 của Bộ Tài chính hướng dẫn thực hiện Luật Thuế thu nhập cá nhân, Luật sửa đổi, bổ sung một số điều của Luật Thuế thu nhập cá nhân và Nghị định số 65/2013/NĐ-CP của Chính phủ quy định chi tiết một số điều của Luật Thuế thu nhập cá nhân và Luật sửa đổi, bổ sung một số điều của Luật Thuế thu nhập cá nhân;</w:t>
      </w:r>
      <w:bookmarkStart w:id="2" w:name="bookmark1"/>
      <w:bookmarkEnd w:id="2"/>
    </w:p>
    <w:p w14:paraId="62EA6442" w14:textId="77777777" w:rsidR="00072E14" w:rsidRDefault="00072E14" w:rsidP="004B6774">
      <w:pPr>
        <w:pStyle w:val="Vnbnnidung0"/>
        <w:spacing w:after="120"/>
        <w:ind w:firstLine="720"/>
        <w:jc w:val="both"/>
        <w:rPr>
          <w:rFonts w:ascii="Arial" w:hAnsi="Arial" w:cs="Arial"/>
          <w:color w:val="000000" w:themeColor="text1"/>
          <w:sz w:val="20"/>
          <w:szCs w:val="20"/>
        </w:rPr>
      </w:pPr>
      <w:r w:rsidRPr="00072E14">
        <w:rPr>
          <w:rFonts w:ascii="Arial" w:hAnsi="Arial" w:cs="Arial"/>
          <w:color w:val="000000" w:themeColor="text1"/>
          <w:sz w:val="20"/>
          <w:szCs w:val="20"/>
        </w:rPr>
        <w:t xml:space="preserve">- </w:t>
      </w:r>
      <w:r w:rsidR="00214A3C" w:rsidRPr="004B6774">
        <w:rPr>
          <w:rFonts w:ascii="Arial" w:hAnsi="Arial" w:cs="Arial"/>
          <w:color w:val="000000" w:themeColor="text1"/>
          <w:sz w:val="20"/>
          <w:szCs w:val="20"/>
        </w:rPr>
        <w:t>Căn cứ điểm g.3, điểm g.4 khoản 1 Điều 9 Thông tư số 111/2013/TT-BTC ngày 15/8/2013 của Bộ Tài chính (đã được sửa đổi bổ sung tại Điều 1 Thông tư số 79/2022/TT-BTC ngày 30/12/2022 của Bộ Tài chính sửa đổi, bổ sung một số văn bản quy phạm pháp luật do Bộ Tài chính ban hành.</w:t>
      </w:r>
    </w:p>
    <w:p w14:paraId="55152C44" w14:textId="77777777" w:rsidR="000A6072" w:rsidRPr="004B6774" w:rsidRDefault="00214A3C" w:rsidP="004B6774">
      <w:pPr>
        <w:pStyle w:val="Vnbnnidung0"/>
        <w:spacing w:after="120"/>
        <w:ind w:firstLine="720"/>
        <w:jc w:val="both"/>
        <w:rPr>
          <w:rFonts w:ascii="Arial" w:hAnsi="Arial" w:cs="Arial"/>
          <w:color w:val="000000" w:themeColor="text1"/>
          <w:sz w:val="20"/>
          <w:szCs w:val="20"/>
        </w:rPr>
      </w:pPr>
      <w:r w:rsidRPr="004B6774">
        <w:rPr>
          <w:rFonts w:ascii="Arial" w:hAnsi="Arial" w:cs="Arial"/>
          <w:color w:val="000000" w:themeColor="text1"/>
          <w:sz w:val="20"/>
          <w:szCs w:val="20"/>
        </w:rPr>
        <w:t>Căn cứ các quy định nêu trên, Công ty đăng ký giảm trừ gia cảnh cho người lao động có người phụ thuộc là cha đẻ, mẹ đẻ; cha vợ, mẹ vợ (hoặc cha chồng, mẹ chồng); cha dượng, mẹ kế; cha nuôi, mẹ nuôi hợp pháp của người nộp thuế đáp ứng điều kiện tại điểm đ, khoản 1, Điều 9 Thông tư số 111/2013/TT-BTC thì người lao động không ph</w:t>
      </w:r>
      <w:r w:rsidR="00072E14">
        <w:rPr>
          <w:rFonts w:ascii="Arial" w:hAnsi="Arial" w:cs="Arial"/>
          <w:color w:val="000000" w:themeColor="text1"/>
          <w:sz w:val="20"/>
          <w:szCs w:val="20"/>
        </w:rPr>
        <w:t>ải khai và nộp mẫu 07/XN-</w:t>
      </w:r>
      <w:r w:rsidRPr="004B6774">
        <w:rPr>
          <w:rFonts w:ascii="Arial" w:hAnsi="Arial" w:cs="Arial"/>
          <w:color w:val="000000" w:themeColor="text1"/>
          <w:sz w:val="20"/>
          <w:szCs w:val="20"/>
        </w:rPr>
        <w:t>NPT-TNCN ban hành kèm theo Thông tư số 80/2021/TT-BTC ngày 29/9/2021 của Bộ Tài chính để xác nhận nghĩa vụ nuôi dưỡng trong hồ sơ đăng ký giảm trừ gia cảnh.</w:t>
      </w:r>
    </w:p>
    <w:p w14:paraId="285002F3" w14:textId="77777777" w:rsidR="000A6072" w:rsidRPr="004B6774" w:rsidRDefault="00214A3C" w:rsidP="004B6774">
      <w:pPr>
        <w:pStyle w:val="Vnbnnidung0"/>
        <w:spacing w:after="120"/>
        <w:ind w:firstLine="720"/>
        <w:jc w:val="both"/>
        <w:rPr>
          <w:rFonts w:ascii="Arial" w:hAnsi="Arial" w:cs="Arial"/>
          <w:color w:val="000000" w:themeColor="text1"/>
          <w:sz w:val="20"/>
          <w:szCs w:val="20"/>
        </w:rPr>
      </w:pPr>
      <w:r w:rsidRPr="004B6774">
        <w:rPr>
          <w:rFonts w:ascii="Arial" w:hAnsi="Arial" w:cs="Arial"/>
          <w:color w:val="000000" w:themeColor="text1"/>
          <w:sz w:val="20"/>
          <w:szCs w:val="20"/>
        </w:rPr>
        <w:t>Trường hợp người lao động nộp hồ sơ đăng ký giảm trừ gia cảnh cho cha đẻ, mẹ đẻ; cha vợ, mẹ vợ (hoặc cha chồng, mẹ chồng); cha dượng, mẹ kế; cha nuôi, mẹ nuôi hợp pháp của người nộp thuế đáp ứng điều kiện tại điểm đ, khoản 1, Điều 9 Thông tư số 111/2013/TT-BTC và người phụ thuộc khác theo hướng dẫn tại tiết d.4 điểm d, khoản 1, Điều 9 Thông tư số 111/2013/TT-BTC tại tháng 10/2023 nhưng thời điểm bắt đầu tính giảm trừ từ tháng 01/2023 (khai theo mẫu 07/ĐK-NPT-TNCN) thì khoảng thời gian từ tháng 01/2023 đến tháng 9/2023 người lao động vẫn được tính giảm trừ gia cảnh cho người phụ thuộc nếu có phát sinh nghĩa vụ nuôi dưỡng.</w:t>
      </w:r>
    </w:p>
    <w:p w14:paraId="208DDA61" w14:textId="77777777" w:rsidR="000A6072" w:rsidRDefault="00214A3C" w:rsidP="004B6774">
      <w:pPr>
        <w:pStyle w:val="Vnbnnidung0"/>
        <w:spacing w:after="0"/>
        <w:ind w:firstLine="720"/>
        <w:jc w:val="both"/>
        <w:rPr>
          <w:rFonts w:ascii="Arial" w:hAnsi="Arial" w:cs="Arial"/>
          <w:color w:val="000000" w:themeColor="text1"/>
          <w:sz w:val="20"/>
          <w:szCs w:val="20"/>
        </w:rPr>
      </w:pPr>
      <w:r w:rsidRPr="004B6774">
        <w:rPr>
          <w:rFonts w:ascii="Arial" w:hAnsi="Arial" w:cs="Arial"/>
          <w:color w:val="000000" w:themeColor="text1"/>
          <w:sz w:val="20"/>
          <w:szCs w:val="20"/>
        </w:rPr>
        <w:t xml:space="preserve">Cục Thuế thông báo cho Công ty biết để thực hiện theo đúng quy định tại các văn bản quy phạm pháp luật đã được trích dẫn tại văn bản này./. </w:t>
      </w:r>
    </w:p>
    <w:tbl>
      <w:tblPr>
        <w:tblW w:w="5000" w:type="pct"/>
        <w:tblCellMar>
          <w:left w:w="0" w:type="dxa"/>
          <w:right w:w="0" w:type="dxa"/>
        </w:tblCellMar>
        <w:tblLook w:val="04A0" w:firstRow="1" w:lastRow="0" w:firstColumn="1" w:lastColumn="0" w:noHBand="0" w:noVBand="1"/>
      </w:tblPr>
      <w:tblGrid>
        <w:gridCol w:w="4510"/>
        <w:gridCol w:w="4510"/>
      </w:tblGrid>
      <w:tr w:rsidR="004B6774" w:rsidRPr="00076D3D" w14:paraId="51B78F18" w14:textId="77777777" w:rsidTr="00925EAA">
        <w:tc>
          <w:tcPr>
            <w:tcW w:w="2500" w:type="pct"/>
            <w:shd w:val="clear" w:color="auto" w:fill="auto"/>
            <w:tcMar>
              <w:top w:w="0" w:type="dxa"/>
              <w:left w:w="108" w:type="dxa"/>
              <w:bottom w:w="0" w:type="dxa"/>
              <w:right w:w="108" w:type="dxa"/>
            </w:tcMar>
          </w:tcPr>
          <w:p w14:paraId="7CFF7441" w14:textId="77777777" w:rsidR="004B6774" w:rsidRDefault="004B6774" w:rsidP="004B6774">
            <w:pPr>
              <w:pStyle w:val="NormalWeb"/>
              <w:spacing w:before="0" w:beforeAutospacing="0" w:after="0" w:afterAutospacing="0"/>
              <w:rPr>
                <w:rFonts w:ascii="Arial" w:hAnsi="Arial" w:cs="Arial"/>
                <w:color w:val="000000"/>
                <w:sz w:val="20"/>
                <w:szCs w:val="20"/>
                <w:lang w:val="vi-VN"/>
              </w:rPr>
            </w:pPr>
            <w:r w:rsidRPr="00275688">
              <w:rPr>
                <w:rFonts w:ascii="Arial" w:hAnsi="Arial" w:cs="Arial"/>
                <w:b/>
                <w:bCs/>
                <w:i/>
                <w:iCs/>
                <w:sz w:val="20"/>
                <w:szCs w:val="20"/>
                <w:lang w:val="vi-VN"/>
              </w:rPr>
              <w:t>Nơi nhận:</w:t>
            </w:r>
            <w:r w:rsidRPr="00275688">
              <w:rPr>
                <w:rFonts w:ascii="Arial" w:hAnsi="Arial" w:cs="Arial"/>
                <w:b/>
                <w:bCs/>
                <w:i/>
                <w:iCs/>
                <w:sz w:val="20"/>
                <w:szCs w:val="20"/>
                <w:lang w:val="vi-VN"/>
              </w:rPr>
              <w:br/>
            </w:r>
            <w:r w:rsidRPr="005E2C81">
              <w:rPr>
                <w:rFonts w:ascii="Arial" w:hAnsi="Arial" w:cs="Arial"/>
                <w:sz w:val="20"/>
                <w:szCs w:val="20"/>
                <w:lang w:val="vi-VN"/>
              </w:rPr>
              <w:t xml:space="preserve">- </w:t>
            </w:r>
            <w:r w:rsidRPr="005E2C81">
              <w:rPr>
                <w:rFonts w:ascii="Arial" w:hAnsi="Arial" w:cs="Arial"/>
                <w:color w:val="000000"/>
                <w:sz w:val="20"/>
                <w:szCs w:val="20"/>
                <w:lang w:val="vi-VN"/>
              </w:rPr>
              <w:t>Như trên;</w:t>
            </w:r>
          </w:p>
          <w:p w14:paraId="6F1BEA94" w14:textId="77777777" w:rsidR="00072E14" w:rsidRDefault="004B6774" w:rsidP="004B6774">
            <w:pPr>
              <w:pStyle w:val="NormalWeb"/>
              <w:spacing w:before="0" w:beforeAutospacing="0" w:after="0" w:afterAutospacing="0"/>
              <w:rPr>
                <w:rFonts w:ascii="Arial" w:hAnsi="Arial" w:cs="Arial"/>
                <w:color w:val="000000"/>
                <w:sz w:val="20"/>
                <w:szCs w:val="20"/>
                <w:lang w:val="nl-NL"/>
              </w:rPr>
            </w:pPr>
            <w:r w:rsidRPr="003471B5">
              <w:rPr>
                <w:rFonts w:ascii="Arial" w:hAnsi="Arial" w:cs="Arial"/>
                <w:color w:val="000000"/>
                <w:sz w:val="20"/>
                <w:szCs w:val="20"/>
                <w:lang w:val="vi-VN"/>
              </w:rPr>
              <w:t xml:space="preserve">- Phòng </w:t>
            </w:r>
            <w:r>
              <w:rPr>
                <w:rFonts w:ascii="Arial" w:hAnsi="Arial" w:cs="Arial"/>
                <w:color w:val="000000"/>
                <w:sz w:val="20"/>
                <w:szCs w:val="20"/>
                <w:lang w:val="nl-NL"/>
              </w:rPr>
              <w:t xml:space="preserve">NVDTPC, </w:t>
            </w:r>
            <w:r w:rsidR="00072E14">
              <w:rPr>
                <w:rFonts w:ascii="Arial" w:hAnsi="Arial" w:cs="Arial"/>
                <w:color w:val="000000"/>
                <w:sz w:val="20"/>
                <w:szCs w:val="20"/>
                <w:lang w:val="nl-NL"/>
              </w:rPr>
              <w:t>HKDCN,</w:t>
            </w:r>
          </w:p>
          <w:p w14:paraId="1D033178" w14:textId="77777777" w:rsidR="004B6774" w:rsidRPr="00323260" w:rsidRDefault="004B6774" w:rsidP="004B6774">
            <w:pPr>
              <w:pStyle w:val="NormalWeb"/>
              <w:spacing w:before="0" w:beforeAutospacing="0" w:after="0" w:afterAutospacing="0"/>
              <w:rPr>
                <w:rFonts w:ascii="Arial" w:hAnsi="Arial" w:cs="Arial"/>
                <w:color w:val="000000"/>
                <w:sz w:val="20"/>
                <w:szCs w:val="20"/>
                <w:lang w:val="vi-VN"/>
              </w:rPr>
            </w:pPr>
            <w:r>
              <w:rPr>
                <w:rFonts w:ascii="Arial" w:hAnsi="Arial" w:cs="Arial"/>
                <w:color w:val="000000"/>
                <w:sz w:val="20"/>
                <w:szCs w:val="20"/>
                <w:lang w:val="nl-NL"/>
              </w:rPr>
              <w:t>KTNB,</w:t>
            </w:r>
            <w:r w:rsidR="00072E14">
              <w:rPr>
                <w:rFonts w:ascii="Arial" w:hAnsi="Arial" w:cs="Arial"/>
                <w:color w:val="000000"/>
                <w:sz w:val="20"/>
                <w:szCs w:val="20"/>
                <w:lang w:val="nl-NL"/>
              </w:rPr>
              <w:t xml:space="preserve"> </w:t>
            </w:r>
            <w:r w:rsidRPr="00323260">
              <w:rPr>
                <w:rFonts w:ascii="Arial" w:hAnsi="Arial" w:cs="Arial"/>
                <w:color w:val="000000"/>
                <w:sz w:val="20"/>
                <w:szCs w:val="20"/>
                <w:lang w:val="vi-VN"/>
              </w:rPr>
              <w:t>KK, TTKT1, TTKT2;</w:t>
            </w:r>
          </w:p>
          <w:p w14:paraId="1E8D8C42" w14:textId="77777777" w:rsidR="004B6774" w:rsidRPr="00B8509A" w:rsidRDefault="004B6774" w:rsidP="004B67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TTT </w:t>
            </w:r>
            <w:r w:rsidRPr="00B8509A">
              <w:rPr>
                <w:rFonts w:ascii="Arial" w:hAnsi="Arial" w:cs="Arial"/>
                <w:color w:val="000000"/>
                <w:sz w:val="20"/>
                <w:szCs w:val="20"/>
              </w:rPr>
              <w:t>We</w:t>
            </w:r>
            <w:r>
              <w:rPr>
                <w:rFonts w:ascii="Arial" w:hAnsi="Arial" w:cs="Arial"/>
                <w:color w:val="000000"/>
                <w:sz w:val="20"/>
                <w:szCs w:val="20"/>
              </w:rPr>
              <w:t>b</w:t>
            </w:r>
            <w:r w:rsidRPr="00B8509A">
              <w:rPr>
                <w:rFonts w:ascii="Arial" w:hAnsi="Arial" w:cs="Arial"/>
                <w:color w:val="000000"/>
                <w:sz w:val="20"/>
                <w:szCs w:val="20"/>
              </w:rPr>
              <w:t>s</w:t>
            </w:r>
            <w:r>
              <w:rPr>
                <w:rFonts w:ascii="Arial" w:hAnsi="Arial" w:cs="Arial"/>
                <w:color w:val="000000"/>
                <w:sz w:val="20"/>
                <w:szCs w:val="20"/>
              </w:rPr>
              <w:t>it</w:t>
            </w:r>
            <w:r w:rsidRPr="00B8509A">
              <w:rPr>
                <w:rFonts w:ascii="Arial" w:hAnsi="Arial" w:cs="Arial"/>
                <w:color w:val="000000"/>
                <w:sz w:val="20"/>
                <w:szCs w:val="20"/>
              </w:rPr>
              <w:t>e</w:t>
            </w:r>
            <w:r>
              <w:rPr>
                <w:rFonts w:ascii="Arial" w:hAnsi="Arial" w:cs="Arial"/>
                <w:color w:val="000000"/>
                <w:sz w:val="20"/>
                <w:szCs w:val="20"/>
              </w:rPr>
              <w:t xml:space="preserve"> C</w:t>
            </w:r>
            <w:r w:rsidRPr="00B8509A">
              <w:rPr>
                <w:rFonts w:ascii="Arial" w:hAnsi="Arial" w:cs="Arial"/>
                <w:color w:val="000000"/>
                <w:sz w:val="20"/>
                <w:szCs w:val="20"/>
              </w:rPr>
              <w:t>ục</w:t>
            </w:r>
            <w:r>
              <w:rPr>
                <w:rFonts w:ascii="Arial" w:hAnsi="Arial" w:cs="Arial"/>
                <w:color w:val="000000"/>
                <w:sz w:val="20"/>
                <w:szCs w:val="20"/>
              </w:rPr>
              <w:t xml:space="preserve"> Thu</w:t>
            </w:r>
            <w:r w:rsidRPr="00B8509A">
              <w:rPr>
                <w:rFonts w:ascii="Arial" w:hAnsi="Arial" w:cs="Arial"/>
                <w:color w:val="000000"/>
                <w:sz w:val="20"/>
                <w:szCs w:val="20"/>
              </w:rPr>
              <w:t>ế</w:t>
            </w:r>
            <w:r>
              <w:rPr>
                <w:rFonts w:ascii="Arial" w:hAnsi="Arial" w:cs="Arial"/>
                <w:color w:val="000000"/>
                <w:sz w:val="20"/>
                <w:szCs w:val="20"/>
              </w:rPr>
              <w:t>;</w:t>
            </w:r>
          </w:p>
          <w:p w14:paraId="374A7447" w14:textId="77777777" w:rsidR="004B6774" w:rsidRPr="009A77D4" w:rsidRDefault="004B6774" w:rsidP="004B6774">
            <w:pPr>
              <w:pStyle w:val="NormalWeb"/>
              <w:spacing w:before="0" w:beforeAutospacing="0" w:after="0" w:afterAutospacing="0"/>
              <w:rPr>
                <w:rFonts w:ascii="Arial" w:hAnsi="Arial" w:cs="Arial"/>
                <w:sz w:val="20"/>
                <w:szCs w:val="20"/>
                <w:lang w:val="vi-VN"/>
              </w:rPr>
            </w:pPr>
            <w:r>
              <w:rPr>
                <w:rFonts w:ascii="Arial" w:hAnsi="Arial" w:cs="Arial"/>
                <w:color w:val="000000"/>
                <w:sz w:val="20"/>
                <w:szCs w:val="20"/>
                <w:lang w:val="vi-VN"/>
              </w:rPr>
              <w:t>- Lưu: VT, TTHT, LVLUAN.</w:t>
            </w:r>
          </w:p>
        </w:tc>
        <w:tc>
          <w:tcPr>
            <w:tcW w:w="2500" w:type="pct"/>
            <w:shd w:val="clear" w:color="auto" w:fill="auto"/>
            <w:tcMar>
              <w:top w:w="0" w:type="dxa"/>
              <w:left w:w="108" w:type="dxa"/>
              <w:bottom w:w="0" w:type="dxa"/>
              <w:right w:w="108" w:type="dxa"/>
            </w:tcMar>
          </w:tcPr>
          <w:p w14:paraId="3E5B9964" w14:textId="77777777" w:rsidR="004B6774" w:rsidRDefault="004B6774" w:rsidP="004B6774">
            <w:pPr>
              <w:jc w:val="center"/>
              <w:rPr>
                <w:rFonts w:ascii="Arial" w:hAnsi="Arial" w:cs="Arial"/>
                <w:b/>
                <w:bCs/>
                <w:sz w:val="20"/>
                <w:szCs w:val="20"/>
              </w:rPr>
            </w:pPr>
            <w:r w:rsidRPr="00AA0203">
              <w:rPr>
                <w:rFonts w:ascii="Arial" w:hAnsi="Arial" w:cs="Arial"/>
                <w:b/>
                <w:bCs/>
                <w:sz w:val="20"/>
                <w:szCs w:val="20"/>
              </w:rPr>
              <w:t xml:space="preserve">KT. </w:t>
            </w:r>
            <w:r w:rsidRPr="00A858DB">
              <w:rPr>
                <w:rFonts w:ascii="Arial" w:hAnsi="Arial" w:cs="Arial"/>
                <w:b/>
                <w:bCs/>
                <w:sz w:val="20"/>
                <w:szCs w:val="20"/>
              </w:rPr>
              <w:t xml:space="preserve">CỤC </w:t>
            </w:r>
            <w:r w:rsidRPr="00076D3D">
              <w:rPr>
                <w:rFonts w:ascii="Arial" w:hAnsi="Arial" w:cs="Arial"/>
                <w:b/>
                <w:bCs/>
                <w:sz w:val="20"/>
                <w:szCs w:val="20"/>
              </w:rPr>
              <w:t>TRƯỞNG</w:t>
            </w:r>
          </w:p>
          <w:p w14:paraId="5B1863BF" w14:textId="77777777" w:rsidR="004B6774" w:rsidRPr="003471B5" w:rsidRDefault="004B6774" w:rsidP="004B6774">
            <w:pPr>
              <w:jc w:val="center"/>
              <w:rPr>
                <w:rFonts w:ascii="Arial" w:hAnsi="Arial" w:cs="Arial"/>
                <w:sz w:val="20"/>
                <w:szCs w:val="20"/>
              </w:rPr>
            </w:pPr>
            <w:r w:rsidRPr="003958A4">
              <w:rPr>
                <w:rFonts w:ascii="Arial" w:hAnsi="Arial" w:cs="Arial"/>
                <w:b/>
                <w:bCs/>
                <w:sz w:val="20"/>
                <w:szCs w:val="20"/>
              </w:rPr>
              <w:t>PHÓ CỤC TRƯỞNG</w:t>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076D3D">
              <w:rPr>
                <w:rFonts w:ascii="Arial" w:hAnsi="Arial" w:cs="Arial"/>
                <w:b/>
                <w:bCs/>
                <w:sz w:val="20"/>
                <w:szCs w:val="20"/>
              </w:rPr>
              <w:br/>
            </w:r>
            <w:r w:rsidRPr="009F3548">
              <w:rPr>
                <w:rFonts w:ascii="Arial" w:hAnsi="Arial" w:cs="Arial"/>
                <w:b/>
                <w:bCs/>
                <w:sz w:val="20"/>
                <w:szCs w:val="20"/>
              </w:rPr>
              <w:t>Nguyễ</w:t>
            </w:r>
            <w:r>
              <w:rPr>
                <w:rFonts w:ascii="Arial" w:hAnsi="Arial" w:cs="Arial"/>
                <w:b/>
                <w:bCs/>
                <w:sz w:val="20"/>
                <w:szCs w:val="20"/>
              </w:rPr>
              <w:t xml:space="preserve">n </w:t>
            </w:r>
            <w:r w:rsidRPr="003471B5">
              <w:rPr>
                <w:rFonts w:ascii="Arial" w:hAnsi="Arial" w:cs="Arial"/>
                <w:b/>
                <w:bCs/>
                <w:sz w:val="20"/>
                <w:szCs w:val="20"/>
              </w:rPr>
              <w:t>Văn Nồng</w:t>
            </w:r>
          </w:p>
        </w:tc>
      </w:tr>
    </w:tbl>
    <w:p w14:paraId="09F97D77" w14:textId="77777777" w:rsidR="004B6774" w:rsidRPr="004B6774" w:rsidRDefault="004B6774" w:rsidP="004B6774">
      <w:pPr>
        <w:pStyle w:val="Vnbnnidung0"/>
        <w:spacing w:after="0"/>
        <w:ind w:firstLine="740"/>
        <w:jc w:val="both"/>
        <w:rPr>
          <w:rFonts w:ascii="Arial" w:hAnsi="Arial" w:cs="Arial"/>
          <w:color w:val="000000" w:themeColor="text1"/>
          <w:sz w:val="20"/>
          <w:szCs w:val="20"/>
        </w:rPr>
      </w:pPr>
    </w:p>
    <w:sectPr w:rsidR="004B6774" w:rsidRPr="004B6774" w:rsidSect="00F967C4">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A5DC" w14:textId="77777777" w:rsidR="00F967C4" w:rsidRDefault="00F967C4">
      <w:r>
        <w:separator/>
      </w:r>
    </w:p>
  </w:endnote>
  <w:endnote w:type="continuationSeparator" w:id="0">
    <w:p w14:paraId="3A10B41B" w14:textId="77777777" w:rsidR="00F967C4" w:rsidRDefault="00F9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76AC" w14:textId="77777777" w:rsidR="00F967C4" w:rsidRDefault="00F967C4"/>
  </w:footnote>
  <w:footnote w:type="continuationSeparator" w:id="0">
    <w:p w14:paraId="2E5ADE46" w14:textId="77777777" w:rsidR="00F967C4" w:rsidRDefault="00F96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42553"/>
    <w:multiLevelType w:val="multilevel"/>
    <w:tmpl w:val="497EBB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8600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72"/>
    <w:rsid w:val="00072E14"/>
    <w:rsid w:val="000A6072"/>
    <w:rsid w:val="00214795"/>
    <w:rsid w:val="00214A3C"/>
    <w:rsid w:val="00417F12"/>
    <w:rsid w:val="004B6774"/>
    <w:rsid w:val="008A2FFB"/>
    <w:rsid w:val="00F96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28BBA"/>
  <w15:docId w15:val="{302F73A2-1611-460B-A457-9443BB06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F64E55"/>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after="80"/>
      <w:ind w:firstLine="400"/>
    </w:pPr>
    <w:rPr>
      <w:rFonts w:ascii="Times New Roman" w:eastAsia="Times New Roman" w:hAnsi="Times New Roman" w:cs="Times New Roman"/>
      <w:sz w:val="28"/>
      <w:szCs w:val="28"/>
    </w:rPr>
  </w:style>
  <w:style w:type="paragraph" w:customStyle="1" w:styleId="Vnbnnidung30">
    <w:name w:val="Văn bản nội dung (3)"/>
    <w:basedOn w:val="Normal"/>
    <w:link w:val="Vnbnnidung3"/>
    <w:rPr>
      <w:rFonts w:ascii="Arial" w:eastAsia="Arial" w:hAnsi="Arial" w:cs="Arial"/>
      <w:b/>
      <w:bCs/>
      <w:color w:val="F64E55"/>
      <w:sz w:val="22"/>
      <w:szCs w:val="22"/>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table" w:styleId="TableGrid">
    <w:name w:val="Table Grid"/>
    <w:basedOn w:val="TableNormal"/>
    <w:uiPriority w:val="39"/>
    <w:rsid w:val="004B6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6774"/>
    <w:pPr>
      <w:widowControl/>
      <w:spacing w:before="100" w:beforeAutospacing="1" w:after="100" w:afterAutospacing="1"/>
    </w:pPr>
    <w:rPr>
      <w:rFonts w:ascii="Times New Roman" w:eastAsia="Times New Roman" w:hAnsi="Times New Roman" w:cs="Times New Roman"/>
      <w:color w:val="auto"/>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CƠ SỞ KINH DOANH THỰC HIỆN CƠ CHẾ TỰ KÊ KHAI, TỰ NỘP THUẾ NHƯ THẾ NÀO</dc:title>
  <dc:subject/>
  <dc:creator>Tong Cuc Thue</dc:creator>
  <cp:keywords/>
  <cp:lastModifiedBy>PC</cp:lastModifiedBy>
  <cp:revision>2</cp:revision>
  <dcterms:created xsi:type="dcterms:W3CDTF">2024-03-04T01:58:00Z</dcterms:created>
  <dcterms:modified xsi:type="dcterms:W3CDTF">2024-03-04T01:58:00Z</dcterms:modified>
</cp:coreProperties>
</file>