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1"/>
        <w:gridCol w:w="2098"/>
        <w:gridCol w:w="3531"/>
      </w:tblGrid>
      <w:tr w:rsidR="006B5063" w:rsidRPr="006B5063" w14:paraId="593DA21D" w14:textId="77777777" w:rsidTr="006B5063">
        <w:trPr>
          <w:tblCellSpacing w:w="0" w:type="dxa"/>
        </w:trPr>
        <w:tc>
          <w:tcPr>
            <w:tcW w:w="1950" w:type="pct"/>
            <w:shd w:val="clear" w:color="auto" w:fill="FFFFFF"/>
            <w:hideMark/>
          </w:tcPr>
          <w:p w14:paraId="0DC01B41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B5063">
              <w:rPr>
                <w:rFonts w:ascii="Arial" w:hAnsi="Arial" w:cs="Arial"/>
                <w:sz w:val="26"/>
                <w:szCs w:val="26"/>
                <w:lang w:val="en-US"/>
              </w:rPr>
              <w:t>CƠ QUAN THUẾ CẤP TRÊN</w:t>
            </w:r>
            <w:r w:rsidRPr="006B5063">
              <w:rPr>
                <w:rFonts w:ascii="Arial" w:hAnsi="Arial" w:cs="Arial"/>
                <w:sz w:val="26"/>
                <w:szCs w:val="26"/>
                <w:lang w:val="en-US"/>
              </w:rPr>
              <w:br/>
            </w:r>
            <w:r w:rsidRPr="006B5063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CƠ QUAN THUẾ BÁO CÁO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DE23501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A18172C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bookmarkStart w:id="0" w:name="chuong_pl_1"/>
            <w:r w:rsidRPr="006B5063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Mẫu số: BC01/HT</w:t>
            </w:r>
            <w:r w:rsidRPr="006B5063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br/>
            </w:r>
            <w:bookmarkEnd w:id="0"/>
            <w:r w:rsidRPr="006B5063">
              <w:rPr>
                <w:rFonts w:ascii="Arial" w:hAnsi="Arial" w:cs="Arial"/>
                <w:i/>
                <w:iCs/>
                <w:sz w:val="26"/>
                <w:szCs w:val="26"/>
                <w:lang w:val="en-US"/>
              </w:rPr>
              <w:t>(Kèm theo Quyết định số .../QĐ-TCT ngày ... của Tổng cục Thuế)</w:t>
            </w:r>
          </w:p>
        </w:tc>
      </w:tr>
    </w:tbl>
    <w:p w14:paraId="2C81160B" w14:textId="77777777" w:rsidR="006B5063" w:rsidRPr="006B5063" w:rsidRDefault="006B5063" w:rsidP="006B5063">
      <w:pPr>
        <w:spacing w:line="360" w:lineRule="auto"/>
        <w:jc w:val="center"/>
        <w:rPr>
          <w:rFonts w:ascii="Arial" w:hAnsi="Arial" w:cs="Arial"/>
          <w:sz w:val="26"/>
          <w:szCs w:val="26"/>
          <w:lang w:val="en-US"/>
        </w:rPr>
      </w:pPr>
      <w:bookmarkStart w:id="1" w:name="chuong_pl_1_name"/>
      <w:r w:rsidRPr="006B5063">
        <w:rPr>
          <w:rFonts w:ascii="Arial" w:hAnsi="Arial" w:cs="Arial"/>
          <w:b/>
          <w:bCs/>
          <w:sz w:val="26"/>
          <w:szCs w:val="26"/>
          <w:lang w:val="en-US"/>
        </w:rPr>
        <w:t>BÁO CÁO GIẢI QUYẾT HỒ SƠ HOÀN THUẾ</w:t>
      </w:r>
      <w:bookmarkEnd w:id="1"/>
    </w:p>
    <w:p w14:paraId="6F375FDC" w14:textId="77777777" w:rsidR="006B5063" w:rsidRPr="006B5063" w:rsidRDefault="006B5063" w:rsidP="006B5063">
      <w:pPr>
        <w:spacing w:line="360" w:lineRule="auto"/>
        <w:jc w:val="center"/>
        <w:rPr>
          <w:rFonts w:ascii="Arial" w:hAnsi="Arial" w:cs="Arial"/>
          <w:sz w:val="26"/>
          <w:szCs w:val="26"/>
          <w:lang w:val="en-US"/>
        </w:rPr>
      </w:pPr>
      <w:r w:rsidRPr="006B5063">
        <w:rPr>
          <w:rFonts w:ascii="Arial" w:hAnsi="Arial" w:cs="Arial"/>
          <w:i/>
          <w:iCs/>
          <w:sz w:val="26"/>
          <w:szCs w:val="26"/>
          <w:lang w:val="en-US"/>
        </w:rPr>
        <w:t>Kỳ: từ ngày…… tháng…. năm</w:t>
      </w:r>
      <w:proofErr w:type="gramStart"/>
      <w:r w:rsidRPr="006B5063">
        <w:rPr>
          <w:rFonts w:ascii="Arial" w:hAnsi="Arial" w:cs="Arial"/>
          <w:i/>
          <w:iCs/>
          <w:sz w:val="26"/>
          <w:szCs w:val="26"/>
          <w:lang w:val="en-US"/>
        </w:rPr>
        <w:t>…..</w:t>
      </w:r>
      <w:proofErr w:type="gramEnd"/>
      <w:r w:rsidRPr="006B5063">
        <w:rPr>
          <w:rFonts w:ascii="Arial" w:hAnsi="Arial" w:cs="Arial"/>
          <w:i/>
          <w:iCs/>
          <w:sz w:val="26"/>
          <w:szCs w:val="26"/>
          <w:lang w:val="en-US"/>
        </w:rPr>
        <w:t xml:space="preserve"> đến ngày… tháng…. năm………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783"/>
        <w:gridCol w:w="829"/>
        <w:gridCol w:w="783"/>
        <w:gridCol w:w="829"/>
        <w:gridCol w:w="829"/>
        <w:gridCol w:w="783"/>
        <w:gridCol w:w="829"/>
        <w:gridCol w:w="829"/>
        <w:gridCol w:w="783"/>
        <w:gridCol w:w="829"/>
      </w:tblGrid>
      <w:tr w:rsidR="006B5063" w:rsidRPr="006B5063" w14:paraId="5868B206" w14:textId="77777777" w:rsidTr="006B5063">
        <w:trPr>
          <w:tblCellSpacing w:w="0" w:type="dxa"/>
        </w:trPr>
        <w:tc>
          <w:tcPr>
            <w:tcW w:w="7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658025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B5063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Cơ quan thuế</w:t>
            </w:r>
          </w:p>
        </w:tc>
        <w:tc>
          <w:tcPr>
            <w:tcW w:w="80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F1E3C8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B5063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Tiếp nhận trong kỳ</w:t>
            </w:r>
          </w:p>
        </w:tc>
        <w:tc>
          <w:tcPr>
            <w:tcW w:w="12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BC4F69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B5063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Đã giải quyết hoàn tự động</w:t>
            </w:r>
          </w:p>
        </w:tc>
        <w:tc>
          <w:tcPr>
            <w:tcW w:w="22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3F7497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B5063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Giải quyết hoàn do CQT</w:t>
            </w:r>
          </w:p>
        </w:tc>
      </w:tr>
      <w:tr w:rsidR="006B5063" w:rsidRPr="006B5063" w14:paraId="3FF9BD18" w14:textId="77777777" w:rsidTr="006B506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82830B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EA284C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18A348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B5063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Số lượng hồ sơ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3CD96C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B5063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Số tiền thuế đề nghị hoàn (đồng)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6DE887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B5063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Số tiền thuế được hoàn (đồng)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7E4EA5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B5063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Được giải quyết hoàn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9BF458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B5063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Không được hoàn</w:t>
            </w:r>
          </w:p>
        </w:tc>
      </w:tr>
      <w:tr w:rsidR="006B5063" w:rsidRPr="006B5063" w14:paraId="77517141" w14:textId="77777777" w:rsidTr="006B506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D81590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C018F7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B5063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Số lượng hồ sơ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8AAC0D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B5063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Số tiền thuế đề nghị hoàn (đồng)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F72CFD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85BD94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C69E2C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AEDBCC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B5063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Số lượng hồ sơ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32E479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B5063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Số tiền thuế đề nghị hoàn (đồng)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73B4BE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B5063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Số tiền thuế được hoàn (đồng)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E9E578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B5063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Số lượng hồ sơ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14FD98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B5063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Số tiền thuế đề nghị hoàn (đồng)</w:t>
            </w:r>
          </w:p>
        </w:tc>
      </w:tr>
      <w:tr w:rsidR="006B5063" w:rsidRPr="006B5063" w14:paraId="74616DB1" w14:textId="77777777" w:rsidTr="006B5063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72BDEE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B5063">
              <w:rPr>
                <w:rFonts w:ascii="Arial" w:hAnsi="Arial" w:cs="Arial"/>
                <w:i/>
                <w:iCs/>
                <w:sz w:val="26"/>
                <w:szCs w:val="26"/>
                <w:lang w:val="en-US"/>
              </w:rPr>
              <w:t>(1)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ED1BEA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B5063">
              <w:rPr>
                <w:rFonts w:ascii="Arial" w:hAnsi="Arial" w:cs="Arial"/>
                <w:i/>
                <w:iCs/>
                <w:sz w:val="26"/>
                <w:szCs w:val="26"/>
                <w:lang w:val="en-US"/>
              </w:rPr>
              <w:t>(2)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54D2A7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B5063">
              <w:rPr>
                <w:rFonts w:ascii="Arial" w:hAnsi="Arial" w:cs="Arial"/>
                <w:i/>
                <w:iCs/>
                <w:sz w:val="26"/>
                <w:szCs w:val="26"/>
                <w:lang w:val="en-US"/>
              </w:rPr>
              <w:t>(3)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2200D8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B5063">
              <w:rPr>
                <w:rFonts w:ascii="Arial" w:hAnsi="Arial" w:cs="Arial"/>
                <w:i/>
                <w:iCs/>
                <w:sz w:val="26"/>
                <w:szCs w:val="26"/>
                <w:lang w:val="en-US"/>
              </w:rPr>
              <w:t>(4)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8756CE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B5063">
              <w:rPr>
                <w:rFonts w:ascii="Arial" w:hAnsi="Arial" w:cs="Arial"/>
                <w:i/>
                <w:iCs/>
                <w:sz w:val="26"/>
                <w:szCs w:val="26"/>
                <w:lang w:val="en-US"/>
              </w:rPr>
              <w:t>(5)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19EBBD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B5063">
              <w:rPr>
                <w:rFonts w:ascii="Arial" w:hAnsi="Arial" w:cs="Arial"/>
                <w:i/>
                <w:iCs/>
                <w:sz w:val="26"/>
                <w:szCs w:val="26"/>
                <w:lang w:val="en-US"/>
              </w:rPr>
              <w:t>(6)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756F66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B5063">
              <w:rPr>
                <w:rFonts w:ascii="Arial" w:hAnsi="Arial" w:cs="Arial"/>
                <w:i/>
                <w:iCs/>
                <w:sz w:val="26"/>
                <w:szCs w:val="26"/>
                <w:lang w:val="en-US"/>
              </w:rPr>
              <w:t>(7)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3F8FAC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B5063">
              <w:rPr>
                <w:rFonts w:ascii="Arial" w:hAnsi="Arial" w:cs="Arial"/>
                <w:i/>
                <w:iCs/>
                <w:sz w:val="26"/>
                <w:szCs w:val="26"/>
                <w:lang w:val="en-US"/>
              </w:rPr>
              <w:t>(8)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778517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B5063">
              <w:rPr>
                <w:rFonts w:ascii="Arial" w:hAnsi="Arial" w:cs="Arial"/>
                <w:i/>
                <w:iCs/>
                <w:sz w:val="26"/>
                <w:szCs w:val="26"/>
                <w:lang w:val="en-US"/>
              </w:rPr>
              <w:t>(9)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398165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B5063">
              <w:rPr>
                <w:rFonts w:ascii="Arial" w:hAnsi="Arial" w:cs="Arial"/>
                <w:i/>
                <w:iCs/>
                <w:sz w:val="26"/>
                <w:szCs w:val="26"/>
                <w:lang w:val="en-US"/>
              </w:rPr>
              <w:t>(10)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25E8D1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B5063">
              <w:rPr>
                <w:rFonts w:ascii="Arial" w:hAnsi="Arial" w:cs="Arial"/>
                <w:i/>
                <w:iCs/>
                <w:sz w:val="26"/>
                <w:szCs w:val="26"/>
                <w:lang w:val="en-US"/>
              </w:rPr>
              <w:t>(11)</w:t>
            </w:r>
          </w:p>
        </w:tc>
      </w:tr>
      <w:tr w:rsidR="006B5063" w:rsidRPr="006B5063" w14:paraId="3E88CF0F" w14:textId="77777777" w:rsidTr="006B5063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8BA2259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B5063">
              <w:rPr>
                <w:rFonts w:ascii="Arial" w:hAnsi="Arial" w:cs="Arial"/>
                <w:sz w:val="26"/>
                <w:szCs w:val="26"/>
                <w:lang w:val="en-US"/>
              </w:rPr>
              <w:t>Cục Thuế...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7C4A4B1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DEF1DE0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959F2B7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AC1363D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14AA13F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718B49E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9D5FD39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16035CB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2FC8E88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DF4AC74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6B5063" w:rsidRPr="006B5063" w14:paraId="2037F395" w14:textId="77777777" w:rsidTr="006B5063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17C4206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B5063">
              <w:rPr>
                <w:rFonts w:ascii="Arial" w:hAnsi="Arial" w:cs="Arial"/>
                <w:sz w:val="26"/>
                <w:szCs w:val="26"/>
                <w:lang w:val="en-US"/>
              </w:rPr>
              <w:t>Chi Cục Thuế...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6FDB646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E4669F4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E5B9D45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BAD1B90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B071F55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B49C650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849BB03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9834A9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D2917AE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7E3159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6B5063" w:rsidRPr="006B5063" w14:paraId="7F0C9B75" w14:textId="77777777" w:rsidTr="006B5063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D886336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B5063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TỔNG CỘNG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452DE6B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A2B7381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FFB0462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BE432B7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7A6DEC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FD7CF99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440AC1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E5D76B6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A013D5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225CBEB" w14:textId="77777777" w:rsidR="006B5063" w:rsidRPr="006B5063" w:rsidRDefault="006B5063" w:rsidP="006B5063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</w:tbl>
    <w:p w14:paraId="2A2AA2F1" w14:textId="77777777" w:rsidR="00C83A43" w:rsidRPr="006B5063" w:rsidRDefault="00C83A43" w:rsidP="006B5063">
      <w:pPr>
        <w:spacing w:line="360" w:lineRule="auto"/>
        <w:jc w:val="center"/>
        <w:rPr>
          <w:rFonts w:ascii="Arial" w:hAnsi="Arial" w:cs="Arial"/>
          <w:sz w:val="26"/>
          <w:szCs w:val="26"/>
        </w:rPr>
      </w:pPr>
    </w:p>
    <w:sectPr w:rsidR="00C83A43" w:rsidRPr="006B5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63"/>
    <w:rsid w:val="000A3D88"/>
    <w:rsid w:val="006B5063"/>
    <w:rsid w:val="00C83A43"/>
    <w:rsid w:val="00CA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24F62"/>
  <w15:chartTrackingRefBased/>
  <w15:docId w15:val="{C3081076-FDD1-4552-9864-FF2ADC65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0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0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06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506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063"/>
    <w:rPr>
      <w:rFonts w:eastAsiaTheme="majorEastAsia" w:cstheme="majorBidi"/>
      <w:color w:val="2F5496" w:themeColor="accent1" w:themeShade="BF"/>
      <w:sz w:val="28"/>
      <w:szCs w:val="28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063"/>
    <w:rPr>
      <w:rFonts w:eastAsiaTheme="majorEastAsia" w:cstheme="majorBidi"/>
      <w:i/>
      <w:iCs/>
      <w:color w:val="2F5496" w:themeColor="accent1" w:themeShade="BF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063"/>
    <w:rPr>
      <w:rFonts w:eastAsiaTheme="majorEastAsia" w:cstheme="majorBidi"/>
      <w:color w:val="2F5496" w:themeColor="accent1" w:themeShade="BF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063"/>
    <w:rPr>
      <w:rFonts w:eastAsiaTheme="majorEastAsia" w:cstheme="majorBidi"/>
      <w:i/>
      <w:iCs/>
      <w:color w:val="595959" w:themeColor="text1" w:themeTint="A6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063"/>
    <w:rPr>
      <w:rFonts w:eastAsiaTheme="majorEastAsia" w:cstheme="majorBidi"/>
      <w:color w:val="595959" w:themeColor="text1" w:themeTint="A6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063"/>
    <w:rPr>
      <w:rFonts w:eastAsiaTheme="majorEastAsia" w:cstheme="majorBidi"/>
      <w:i/>
      <w:iCs/>
      <w:color w:val="272727" w:themeColor="text1" w:themeTint="D8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063"/>
    <w:rPr>
      <w:rFonts w:eastAsiaTheme="majorEastAsia" w:cstheme="majorBidi"/>
      <w:color w:val="272727" w:themeColor="text1" w:themeTint="D8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6B5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063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5063"/>
    <w:rPr>
      <w:rFonts w:eastAsiaTheme="majorEastAsia" w:cstheme="majorBidi"/>
      <w:color w:val="595959" w:themeColor="text1" w:themeTint="A6"/>
      <w:spacing w:val="15"/>
      <w:sz w:val="28"/>
      <w:szCs w:val="28"/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rsid w:val="006B5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5063"/>
    <w:rPr>
      <w:i/>
      <w:iCs/>
      <w:color w:val="404040" w:themeColor="text1" w:themeTint="BF"/>
      <w:lang w:val="vi-VN"/>
    </w:rPr>
  </w:style>
  <w:style w:type="paragraph" w:styleId="ListParagraph">
    <w:name w:val="List Paragraph"/>
    <w:basedOn w:val="Normal"/>
    <w:uiPriority w:val="34"/>
    <w:qFormat/>
    <w:rsid w:val="006B50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50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063"/>
    <w:rPr>
      <w:i/>
      <w:iCs/>
      <w:color w:val="2F5496" w:themeColor="accent1" w:themeShade="BF"/>
      <w:lang w:val="vi-VN"/>
    </w:rPr>
  </w:style>
  <w:style w:type="character" w:styleId="IntenseReference">
    <w:name w:val="Intense Reference"/>
    <w:basedOn w:val="DefaultParagraphFont"/>
    <w:uiPriority w:val="32"/>
    <w:qFormat/>
    <w:rsid w:val="006B5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Xuan</dc:creator>
  <cp:keywords/>
  <dc:description/>
  <cp:lastModifiedBy>Thanh Xuan</cp:lastModifiedBy>
  <cp:revision>1</cp:revision>
  <dcterms:created xsi:type="dcterms:W3CDTF">2025-03-12T14:28:00Z</dcterms:created>
  <dcterms:modified xsi:type="dcterms:W3CDTF">2025-03-12T14:30:00Z</dcterms:modified>
</cp:coreProperties>
</file>