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ED45F" w14:textId="77777777" w:rsidR="009C48B5" w:rsidRPr="009C48B5" w:rsidRDefault="009C48B5" w:rsidP="009C48B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chuong_pl_2"/>
      <w:r w:rsidRPr="009C48B5">
        <w:rPr>
          <w:rFonts w:ascii="Times New Roman" w:hAnsi="Times New Roman" w:cs="Times New Roman"/>
          <w:b/>
          <w:bCs/>
          <w:sz w:val="26"/>
          <w:szCs w:val="26"/>
        </w:rPr>
        <w:t>PHỤ LỤC II</w:t>
      </w:r>
      <w:bookmarkEnd w:id="0"/>
    </w:p>
    <w:p w14:paraId="36420201" w14:textId="54A96AAD" w:rsidR="00094F6F" w:rsidRPr="009C48B5" w:rsidRDefault="009C48B5" w:rsidP="009C48B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chuong_pl_2_name"/>
      <w:r w:rsidRPr="009C48B5">
        <w:rPr>
          <w:rFonts w:ascii="Times New Roman" w:hAnsi="Times New Roman" w:cs="Times New Roman"/>
          <w:b/>
          <w:bCs/>
          <w:sz w:val="26"/>
          <w:szCs w:val="26"/>
        </w:rPr>
        <w:t xml:space="preserve">HƯỚNG DẪN MẪU PHIẾU TỰ ĐÁNH GIÁ TUÂN THỦ KHUNG ĐẠO ĐỨC 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Pr="009C48B5">
        <w:rPr>
          <w:rFonts w:ascii="Times New Roman" w:hAnsi="Times New Roman" w:cs="Times New Roman"/>
          <w:b/>
          <w:bCs/>
          <w:sz w:val="26"/>
          <w:szCs w:val="26"/>
        </w:rPr>
        <w:t>TRÍ TUỆ NHÂN TẠO QUỐC GIA</w:t>
      </w:r>
      <w:bookmarkEnd w:id="1"/>
      <w:r w:rsidRPr="009C48B5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9C48B5">
        <w:rPr>
          <w:rFonts w:ascii="Times New Roman" w:hAnsi="Times New Roman" w:cs="Times New Roman"/>
          <w:i/>
          <w:iCs/>
          <w:sz w:val="26"/>
          <w:szCs w:val="26"/>
        </w:rPr>
        <w:t>(Kèm theo Thông tư số 05/2026/TT-BKHCN ngày 10 tháng 3 năm 2026 của Bộ trưởng Bộ Khoa học và Công nghệ)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1"/>
        <w:gridCol w:w="1620"/>
        <w:gridCol w:w="1530"/>
        <w:gridCol w:w="1384"/>
        <w:gridCol w:w="1575"/>
      </w:tblGrid>
      <w:tr w:rsidR="009C48B5" w:rsidRPr="009C48B5" w14:paraId="40C433A4" w14:textId="77777777" w:rsidTr="00903FB0">
        <w:trPr>
          <w:tblCellSpacing w:w="0" w:type="dxa"/>
        </w:trPr>
        <w:tc>
          <w:tcPr>
            <w:tcW w:w="17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28A69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Nội dung đánh giá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C49F2" w14:textId="77777777" w:rsid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 độ đáp ứng </w:t>
            </w:r>
          </w:p>
          <w:p w14:paraId="7FFDA73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(Đạt/Chưa đạt/Chưa áp dụng)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6101A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Minh chứng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484CC" w14:textId="77777777" w:rsid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Hành động khắc phục </w:t>
            </w:r>
          </w:p>
          <w:p w14:paraId="6287474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(nếu có)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7097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vị/cá nhân phụ trách &amp; thời hạn</w:t>
            </w:r>
          </w:p>
        </w:tc>
      </w:tr>
      <w:tr w:rsidR="009C48B5" w:rsidRPr="009C48B5" w14:paraId="173AD0C4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DE0A3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A. Thông tin chung về hệ thống trí tuệ nhân tạo (tên, mục tiêu, phạm vi, người bị ảnh hưởng, giai đoạn vòng đời)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FA0A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440C0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94E42A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1CDA4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52F48C0E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7ADE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B. Nguyên tắc 1: </w:t>
            </w: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</w:rPr>
              <w:t>An toàn, độ tin cậy, không gây hại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7EB7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1C91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C576A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2521A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3E2C8617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DE26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1. Có cơ chế kiểm thử, xác nhận, giám sát chất lượng đầu ra phù hợp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D38A25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7898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3E2F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6552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33D81918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0F58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2. Có cơ chế kiểm soát/can thiệp của con người đối với trường hợp quan trọng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8E9D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042E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3C20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3686A4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6D4860E7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78D8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3. Có quy trình tiếp nhận phản ánh và xử lý sự cố liên quan tác động tiêu cực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0E4046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4A667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0A99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7D0F7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3BB458C5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A819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C. Nguyên tắc 2: </w:t>
            </w: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</w:rPr>
              <w:t>Quyền con người, công bằng, minh bạch, không phân biệt đối xử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09770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95D0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3BD6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6C22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1F2A6D1A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E535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1. Có biện pháp nhận diện và giảm thiểu thiên lệch dữ liệu/mô hình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0C96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C9F6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D45C3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F9F49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290398F9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8432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Có thông báo minh bạch phù hợp tới người sử dụng/người bị ảnh hưởng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51EAA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61E06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AA3D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BC833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7A885D6E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104BD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3. Có cơ chế giải thích ở mức hợp lý và lưu vết quyết định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97615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3BF5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08A4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4C00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78D27885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53354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D. Nguyên tắc 3: </w:t>
            </w: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</w:rPr>
              <w:t>Hạnh phúc, thịnh vượng, phát triển bền vững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F0CC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A4AB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23F0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9C25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60A78FEA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6877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1. Mục tiêu/giá trị gia tăng xã hội của hệ thống được xác định và theo dõi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8CC4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2BCE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4D6D5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729413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509A34B2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8FD3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2. Có cân nhắc tác động bao trùm và giảm khoảng cách số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80950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A417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D5DC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43B77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6D2346A6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4832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3. Có cân nhắc tác động môi trường và sử dụng tài nguyên tính toán hợp lý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85DFD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A7F30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E2AD5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FDF16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48BD7B51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A31A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E. Nguyên tắc 4: </w:t>
            </w: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</w:rPr>
              <w:t>Đổi mới sáng tạo và trách nhiệm xã hội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FF4D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0AAD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769B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FDA1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462BEF3E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0B4A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1. Trách nhiệm và đầu mối giải trình được phân công rõ ràng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F6FE3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45604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4CFB7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41677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442CAB6F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5E64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2. Có cơ chế đào tạo/nâng cao nhận thức cho nhân sự và người sử dụng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019F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01ED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B4A2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9DC7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16B45B83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B99D1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sz w:val="26"/>
                <w:szCs w:val="26"/>
              </w:rPr>
              <w:t>3. Có cơ chế tham vấn các bên liên quan khi cần thiết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CD2891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A2402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4444F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D4D88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48B5" w:rsidRPr="009C48B5" w14:paraId="5D79E63D" w14:textId="77777777" w:rsidTr="00903FB0">
        <w:trPr>
          <w:tblCellSpacing w:w="0" w:type="dxa"/>
        </w:trPr>
        <w:tc>
          <w:tcPr>
            <w:tcW w:w="17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762DE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G. Kết luận và kiến nghị </w:t>
            </w:r>
            <w:r w:rsidRPr="009C48B5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</w:rPr>
              <w:t>(duy trì/điều chỉnh/tạm dừng/mở rộng triển khai)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8B3EB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EB0CF9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5D74B0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5261AC" w14:textId="77777777" w:rsidR="009C48B5" w:rsidRPr="009C48B5" w:rsidRDefault="009C48B5" w:rsidP="00903F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94C3CE" w14:textId="77777777" w:rsidR="009C48B5" w:rsidRPr="009C48B5" w:rsidRDefault="009C48B5" w:rsidP="00B61B68">
      <w:pPr>
        <w:rPr>
          <w:lang w:val="vi-VN"/>
        </w:rPr>
      </w:pPr>
    </w:p>
    <w:sectPr w:rsidR="009C48B5" w:rsidRPr="009C4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68"/>
    <w:rsid w:val="00094F6F"/>
    <w:rsid w:val="009C48B5"/>
    <w:rsid w:val="00B6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4459"/>
  <w15:chartTrackingRefBased/>
  <w15:docId w15:val="{532ED96B-1D2A-49B1-BE2E-57CAF9FB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2026-04-08T07:07:00Z</dcterms:created>
  <dcterms:modified xsi:type="dcterms:W3CDTF">2026-04-08T07:40:00Z</dcterms:modified>
</cp:coreProperties>
</file>