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63DE" w:rsidRPr="00747A61" w:rsidRDefault="007E63DE" w:rsidP="007E63DE">
      <w:pPr>
        <w:pStyle w:val="SHDPp"/>
        <w:tabs>
          <w:tab w:val="left" w:pos="720"/>
        </w:tabs>
        <w:spacing w:after="0" w:line="340" w:lineRule="exact"/>
        <w:ind w:left="0" w:firstLine="567"/>
        <w:jc w:val="right"/>
        <w:rPr>
          <w:b/>
          <w:bCs/>
          <w:noProof/>
          <w:color w:val="000000"/>
          <w:sz w:val="28"/>
          <w:szCs w:val="28"/>
          <w:lang w:val="vi-VN"/>
        </w:rPr>
      </w:pPr>
      <w:r w:rsidRPr="00747A61">
        <w:rPr>
          <w:b/>
          <w:bCs/>
          <w:noProof/>
          <w:color w:val="000000"/>
          <w:sz w:val="28"/>
          <w:szCs w:val="28"/>
          <w:lang w:val="vi-VN"/>
        </w:rPr>
        <w:t>Mẫu số 1</w:t>
      </w:r>
      <w:r w:rsidRPr="00747A61">
        <w:rPr>
          <w:b/>
          <w:bCs/>
          <w:noProof/>
          <w:color w:val="000000"/>
          <w:sz w:val="28"/>
          <w:szCs w:val="28"/>
        </w:rPr>
        <w:t>2</w:t>
      </w:r>
      <w:r w:rsidRPr="00747A61">
        <w:rPr>
          <w:b/>
          <w:bCs/>
          <w:noProof/>
          <w:color w:val="000000"/>
          <w:sz w:val="28"/>
          <w:szCs w:val="28"/>
          <w:lang w:val="vi-VN"/>
        </w:rPr>
        <w:t xml:space="preserve"> </w:t>
      </w:r>
    </w:p>
    <w:p w:rsidR="007E63DE" w:rsidRPr="00335415" w:rsidRDefault="007E63DE" w:rsidP="007E63DE">
      <w:pPr>
        <w:pStyle w:val="SHDPp"/>
        <w:tabs>
          <w:tab w:val="left" w:pos="720"/>
        </w:tabs>
        <w:spacing w:before="240" w:after="0"/>
        <w:ind w:left="0" w:firstLine="567"/>
        <w:jc w:val="center"/>
        <w:rPr>
          <w:noProof/>
          <w:color w:val="000000"/>
          <w:sz w:val="28"/>
          <w:szCs w:val="28"/>
          <w:lang w:val="vi-VN"/>
        </w:rPr>
      </w:pPr>
      <w:r w:rsidRPr="00335415">
        <w:rPr>
          <w:b/>
          <w:bCs/>
          <w:color w:val="000000"/>
          <w:sz w:val="28"/>
          <w:szCs w:val="28"/>
          <w:lang w:val="vi-VN"/>
        </w:rPr>
        <w:t>ĐỀ XUẤT VỀ TÀI CHÍNH</w:t>
      </w:r>
    </w:p>
    <w:p w:rsidR="007E63DE" w:rsidRPr="00335415" w:rsidRDefault="007E63DE" w:rsidP="007E63DE">
      <w:pPr>
        <w:widowControl w:val="0"/>
        <w:spacing w:before="240" w:line="340" w:lineRule="exact"/>
        <w:ind w:firstLine="720"/>
        <w:jc w:val="both"/>
        <w:rPr>
          <w:i/>
          <w:iCs/>
          <w:color w:val="000000"/>
          <w:sz w:val="28"/>
          <w:szCs w:val="28"/>
          <w:lang w:val="it-IT"/>
        </w:rPr>
      </w:pPr>
      <w:r w:rsidRPr="00335415">
        <w:rPr>
          <w:rFonts w:eastAsia="Times New Roman" w:cs="Tahoma"/>
          <w:i/>
          <w:iCs/>
          <w:color w:val="000000"/>
          <w:sz w:val="28"/>
          <w:szCs w:val="28"/>
          <w:lang w:val="vi-VN" w:eastAsia="vi-VN"/>
        </w:rPr>
        <w:t xml:space="preserve">Nhà đầu tư đề xuất cụ thể phương án để thuyết minh </w:t>
      </w:r>
      <w:r w:rsidRPr="00335415">
        <w:rPr>
          <w:rFonts w:eastAsia="Times New Roman" w:cs="Tahoma"/>
          <w:i/>
          <w:iCs/>
          <w:color w:val="000000"/>
          <w:sz w:val="28"/>
          <w:szCs w:val="28"/>
          <w:lang w:eastAsia="vi-VN"/>
        </w:rPr>
        <w:t xml:space="preserve">hiệu quả </w:t>
      </w:r>
      <w:r w:rsidRPr="00335415">
        <w:rPr>
          <w:rFonts w:eastAsia="Times New Roman" w:cs="Tahoma"/>
          <w:i/>
          <w:iCs/>
          <w:color w:val="000000"/>
          <w:sz w:val="28"/>
          <w:szCs w:val="28"/>
          <w:lang w:val="vi-VN" w:eastAsia="vi-VN"/>
        </w:rPr>
        <w:t>đầu tư phát triển ngành</w:t>
      </w:r>
      <w:r w:rsidRPr="00335415">
        <w:rPr>
          <w:rFonts w:eastAsia="Times New Roman" w:cs="Tahoma"/>
          <w:i/>
          <w:iCs/>
          <w:color w:val="000000"/>
          <w:sz w:val="28"/>
          <w:szCs w:val="28"/>
          <w:lang w:eastAsia="vi-VN"/>
        </w:rPr>
        <w:t xml:space="preserve"> điện</w:t>
      </w:r>
      <w:r w:rsidRPr="00335415">
        <w:rPr>
          <w:rFonts w:eastAsia="Times New Roman" w:cs="Tahoma"/>
          <w:i/>
          <w:iCs/>
          <w:color w:val="000000"/>
          <w:sz w:val="28"/>
          <w:szCs w:val="28"/>
          <w:lang w:val="vi-VN" w:eastAsia="vi-VN"/>
        </w:rPr>
        <w:t xml:space="preserve"> phù hợp với giá trị đã nêu tại Đơn dự thầu </w:t>
      </w:r>
      <w:r w:rsidRPr="00335415">
        <w:rPr>
          <w:i/>
          <w:iCs/>
          <w:color w:val="000000"/>
          <w:sz w:val="28"/>
          <w:szCs w:val="28"/>
          <w:lang w:val="it-IT"/>
        </w:rPr>
        <w:t xml:space="preserve">về mức giá điện </w:t>
      </w:r>
      <w:r w:rsidRPr="00335415">
        <w:rPr>
          <w:i/>
          <w:iCs/>
          <w:color w:val="000000"/>
          <w:sz w:val="28"/>
          <w:szCs w:val="28"/>
        </w:rPr>
        <w:t>và</w:t>
      </w:r>
      <w:r w:rsidRPr="00335415">
        <w:rPr>
          <w:i/>
          <w:iCs/>
          <w:color w:val="000000"/>
          <w:sz w:val="28"/>
          <w:szCs w:val="28"/>
          <w:lang w:val="vi-VN"/>
        </w:rPr>
        <w:t xml:space="preserve"> nguyên tắc </w:t>
      </w:r>
      <w:r w:rsidRPr="00335415">
        <w:rPr>
          <w:i/>
          <w:iCs/>
          <w:color w:val="000000"/>
          <w:sz w:val="28"/>
          <w:szCs w:val="28"/>
        </w:rPr>
        <w:t xml:space="preserve">xác định </w:t>
      </w:r>
      <w:r w:rsidRPr="00335415">
        <w:rPr>
          <w:i/>
          <w:iCs/>
          <w:color w:val="000000"/>
          <w:sz w:val="28"/>
          <w:szCs w:val="28"/>
          <w:lang w:val="vi-VN"/>
        </w:rPr>
        <w:t>giá</w:t>
      </w:r>
      <w:r w:rsidRPr="00335415">
        <w:rPr>
          <w:i/>
          <w:iCs/>
          <w:color w:val="000000"/>
          <w:sz w:val="28"/>
          <w:szCs w:val="28"/>
          <w:lang w:val="it-IT"/>
        </w:rPr>
        <w:t xml:space="preserve"> điện.</w:t>
      </w:r>
    </w:p>
    <w:p w:rsidR="007E63DE" w:rsidRPr="00335415" w:rsidRDefault="007E63DE" w:rsidP="007E63DE">
      <w:pPr>
        <w:pStyle w:val="SHDPp"/>
        <w:spacing w:before="240" w:after="0"/>
        <w:ind w:left="0"/>
        <w:rPr>
          <w:b/>
          <w:color w:val="000000"/>
          <w:sz w:val="28"/>
          <w:szCs w:val="28"/>
          <w:lang w:val="pl-PL"/>
        </w:rPr>
      </w:pPr>
      <w:bookmarkStart w:id="0" w:name="_Toc38896679"/>
    </w:p>
    <w:p w:rsidR="007E63DE" w:rsidRPr="00335415" w:rsidRDefault="007E63DE" w:rsidP="007E63DE">
      <w:pPr>
        <w:pStyle w:val="SHDPp"/>
        <w:spacing w:before="240" w:after="0"/>
        <w:ind w:left="0"/>
        <w:jc w:val="center"/>
        <w:rPr>
          <w:b/>
          <w:color w:val="000000"/>
          <w:sz w:val="28"/>
          <w:szCs w:val="28"/>
          <w:lang w:val="pl-PL"/>
        </w:rPr>
      </w:pPr>
    </w:p>
    <w:p w:rsidR="007E63DE" w:rsidRPr="00335415" w:rsidRDefault="007E63DE" w:rsidP="007E63DE">
      <w:pPr>
        <w:pStyle w:val="SHDPp"/>
        <w:spacing w:before="240" w:after="0"/>
        <w:ind w:left="0"/>
        <w:jc w:val="center"/>
        <w:rPr>
          <w:b/>
          <w:strike/>
          <w:color w:val="000000"/>
          <w:sz w:val="28"/>
          <w:szCs w:val="28"/>
          <w:lang w:val="pl-PL"/>
        </w:rPr>
      </w:pPr>
      <w:r w:rsidRPr="00335415">
        <w:rPr>
          <w:b/>
          <w:color w:val="000000"/>
          <w:sz w:val="28"/>
          <w:szCs w:val="28"/>
          <w:lang w:val="pl-PL"/>
        </w:rPr>
        <w:t xml:space="preserve">PHẦN 2. YÊU CẦU THỰC HIỆN DỰ ÁN  </w:t>
      </w:r>
      <w:bookmarkEnd w:id="0"/>
    </w:p>
    <w:p w:rsidR="007E63DE" w:rsidRPr="00DF65A1" w:rsidRDefault="007E63DE" w:rsidP="007E63DE">
      <w:pPr>
        <w:spacing w:before="160" w:line="340" w:lineRule="exact"/>
        <w:ind w:firstLine="567"/>
        <w:jc w:val="both"/>
        <w:rPr>
          <w:sz w:val="28"/>
          <w:szCs w:val="28"/>
          <w:lang w:val="de-DE"/>
        </w:rPr>
      </w:pPr>
      <w:r w:rsidRPr="00DF65A1">
        <w:rPr>
          <w:sz w:val="28"/>
          <w:szCs w:val="28"/>
          <w:lang w:val="de-DE"/>
        </w:rPr>
        <w:t>Bên mời thầu, tổ chuyên gia căn cứ nội dung quyết định chấp thuận chủ trương đầu tư đối với dự án thuộc diện chấp thuận chủ trương đầu tư, báo cáo nghiên cứu tiền khả thi hoặc báo cáo nghiên cứu khả thi (nếu có); văn bản phê duyệt thông tin dự án đầu tư có sử dụng đất đối với dự án không thuộc diện chấp thuận chủ trương đầu tư để xác định yêu cầu thực hiện dự án, nghĩa vụ tài chính cũng như các trách nhiệm có liên quan khác, gồm:</w:t>
      </w:r>
    </w:p>
    <w:p w:rsidR="007E63DE" w:rsidRPr="00335415" w:rsidRDefault="007E63DE" w:rsidP="007E63DE">
      <w:pPr>
        <w:spacing w:before="160" w:line="340" w:lineRule="exact"/>
        <w:ind w:firstLine="567"/>
        <w:jc w:val="both"/>
        <w:rPr>
          <w:b/>
          <w:iCs/>
          <w:color w:val="000000"/>
          <w:sz w:val="28"/>
          <w:szCs w:val="28"/>
          <w:lang w:val="de-DE"/>
        </w:rPr>
      </w:pPr>
      <w:r w:rsidRPr="00335415">
        <w:rPr>
          <w:b/>
          <w:iCs/>
          <w:color w:val="000000"/>
          <w:sz w:val="28"/>
          <w:szCs w:val="28"/>
          <w:lang w:val="de-DE"/>
        </w:rPr>
        <w:t>I. Thông tin về dự án</w:t>
      </w:r>
    </w:p>
    <w:p w:rsidR="007E63DE" w:rsidRPr="00335415" w:rsidRDefault="007E63DE" w:rsidP="007E63DE">
      <w:pPr>
        <w:spacing w:before="160" w:line="340" w:lineRule="exact"/>
        <w:ind w:firstLine="567"/>
        <w:jc w:val="both"/>
        <w:rPr>
          <w:i/>
          <w:color w:val="000000"/>
          <w:sz w:val="28"/>
          <w:szCs w:val="28"/>
          <w:lang w:val="de-DE"/>
        </w:rPr>
      </w:pPr>
      <w:r w:rsidRPr="00335415">
        <w:rPr>
          <w:i/>
          <w:color w:val="000000"/>
          <w:sz w:val="28"/>
          <w:szCs w:val="28"/>
          <w:lang w:val="de-DE"/>
        </w:rPr>
        <w:t xml:space="preserve">Bên mời thầu, tổ chuyên gia cập nhật các nội dung có liên quan đến dự án để nhà đầu tư chuẩn bị HSDT bao gồm: </w:t>
      </w:r>
    </w:p>
    <w:p w:rsidR="007E63DE" w:rsidRPr="00335415" w:rsidRDefault="007E63DE" w:rsidP="007E63DE">
      <w:pPr>
        <w:tabs>
          <w:tab w:val="right" w:pos="7254"/>
        </w:tabs>
        <w:spacing w:before="160" w:line="340" w:lineRule="exact"/>
        <w:ind w:left="567"/>
        <w:jc w:val="both"/>
        <w:rPr>
          <w:i/>
          <w:iCs/>
          <w:color w:val="000000"/>
          <w:sz w:val="28"/>
          <w:szCs w:val="28"/>
          <w:lang w:val="de-DE"/>
        </w:rPr>
      </w:pPr>
      <w:bookmarkStart w:id="1" w:name="_Hlk82614746"/>
      <w:r w:rsidRPr="00335415">
        <w:rPr>
          <w:i/>
          <w:iCs/>
          <w:color w:val="000000"/>
          <w:sz w:val="28"/>
          <w:szCs w:val="28"/>
          <w:lang w:val="de-DE"/>
        </w:rPr>
        <w:t>1. Tên dự án; mục tiêu đầu tư, quy mô đầu tư của dự án;</w:t>
      </w:r>
      <w:r w:rsidRPr="00335415">
        <w:rPr>
          <w:i/>
          <w:iCs/>
          <w:color w:val="000000"/>
          <w:sz w:val="28"/>
          <w:szCs w:val="28"/>
          <w:lang w:val="de-DE"/>
        </w:rPr>
        <w:tab/>
      </w:r>
    </w:p>
    <w:p w:rsidR="007E63DE" w:rsidRPr="00335415" w:rsidRDefault="007E63DE" w:rsidP="007E63DE">
      <w:pPr>
        <w:tabs>
          <w:tab w:val="right" w:pos="7254"/>
        </w:tabs>
        <w:spacing w:before="160" w:line="340" w:lineRule="exact"/>
        <w:ind w:left="567"/>
        <w:jc w:val="both"/>
        <w:rPr>
          <w:i/>
          <w:iCs/>
          <w:color w:val="000000"/>
          <w:sz w:val="28"/>
          <w:szCs w:val="28"/>
          <w:lang w:val="de-DE"/>
        </w:rPr>
      </w:pPr>
      <w:r w:rsidRPr="00335415">
        <w:rPr>
          <w:i/>
          <w:iCs/>
          <w:color w:val="000000"/>
          <w:sz w:val="28"/>
          <w:szCs w:val="28"/>
          <w:lang w:val="de-DE"/>
        </w:rPr>
        <w:t>2. Tổng vốn đầu tư của dự án;</w:t>
      </w:r>
    </w:p>
    <w:p w:rsidR="007E63DE" w:rsidRPr="00335415" w:rsidRDefault="007E63DE" w:rsidP="007E63DE">
      <w:pPr>
        <w:tabs>
          <w:tab w:val="right" w:pos="7254"/>
        </w:tabs>
        <w:spacing w:before="160" w:line="340" w:lineRule="exact"/>
        <w:ind w:left="567"/>
        <w:jc w:val="both"/>
        <w:rPr>
          <w:i/>
          <w:iCs/>
          <w:color w:val="000000"/>
          <w:sz w:val="28"/>
          <w:szCs w:val="28"/>
          <w:lang w:val="de-DE"/>
        </w:rPr>
      </w:pPr>
      <w:r w:rsidRPr="00335415">
        <w:rPr>
          <w:i/>
          <w:iCs/>
          <w:color w:val="000000"/>
          <w:sz w:val="28"/>
          <w:szCs w:val="28"/>
          <w:lang w:val="de-DE"/>
        </w:rPr>
        <w:t>- Sơ bộ tổng chi phí thực hiện dự án;</w:t>
      </w:r>
    </w:p>
    <w:p w:rsidR="007E63DE" w:rsidRPr="00335415" w:rsidRDefault="007E63DE" w:rsidP="007E63DE">
      <w:pPr>
        <w:tabs>
          <w:tab w:val="right" w:pos="7254"/>
        </w:tabs>
        <w:spacing w:before="160" w:line="340" w:lineRule="exact"/>
        <w:ind w:left="567"/>
        <w:jc w:val="both"/>
        <w:rPr>
          <w:i/>
          <w:iCs/>
          <w:color w:val="000000"/>
          <w:sz w:val="28"/>
          <w:szCs w:val="28"/>
          <w:lang w:val="de-DE"/>
        </w:rPr>
      </w:pPr>
      <w:r w:rsidRPr="00335415">
        <w:rPr>
          <w:i/>
          <w:iCs/>
          <w:color w:val="000000"/>
          <w:sz w:val="28"/>
          <w:szCs w:val="28"/>
          <w:lang w:val="de-DE"/>
        </w:rPr>
        <w:t>- Chi phí bồi thường, hỗ trợ, tái định cư (nếu có);</w:t>
      </w:r>
    </w:p>
    <w:p w:rsidR="007E63DE" w:rsidRPr="00335415" w:rsidRDefault="007E63DE" w:rsidP="007E63DE">
      <w:pPr>
        <w:tabs>
          <w:tab w:val="right" w:pos="7254"/>
        </w:tabs>
        <w:spacing w:before="160" w:line="340" w:lineRule="exact"/>
        <w:ind w:left="567"/>
        <w:jc w:val="both"/>
        <w:rPr>
          <w:i/>
          <w:iCs/>
          <w:color w:val="000000"/>
          <w:sz w:val="28"/>
          <w:szCs w:val="28"/>
          <w:lang w:val="de-DE"/>
        </w:rPr>
      </w:pPr>
      <w:r w:rsidRPr="00335415">
        <w:rPr>
          <w:i/>
          <w:iCs/>
          <w:color w:val="000000"/>
          <w:sz w:val="28"/>
          <w:szCs w:val="28"/>
          <w:lang w:val="de-DE"/>
        </w:rPr>
        <w:t>3. Địa điểm thực hiện dự án;</w:t>
      </w:r>
    </w:p>
    <w:p w:rsidR="007E63DE" w:rsidRPr="00335415" w:rsidRDefault="007E63DE" w:rsidP="007E63DE">
      <w:pPr>
        <w:tabs>
          <w:tab w:val="right" w:pos="7254"/>
        </w:tabs>
        <w:spacing w:before="160" w:line="340" w:lineRule="exact"/>
        <w:ind w:left="567"/>
        <w:jc w:val="both"/>
        <w:rPr>
          <w:i/>
          <w:iCs/>
          <w:color w:val="000000"/>
          <w:sz w:val="28"/>
          <w:szCs w:val="28"/>
          <w:lang w:val="de-DE"/>
        </w:rPr>
      </w:pPr>
      <w:r w:rsidRPr="00335415">
        <w:rPr>
          <w:i/>
          <w:iCs/>
          <w:color w:val="000000"/>
          <w:sz w:val="28"/>
          <w:szCs w:val="28"/>
          <w:lang w:val="de-DE"/>
        </w:rPr>
        <w:t>4. Mục đích sử dụng đất; Hiện trạng sử dụng đất;</w:t>
      </w:r>
    </w:p>
    <w:p w:rsidR="007E63DE" w:rsidRPr="00335415" w:rsidRDefault="007E63DE" w:rsidP="007E63DE">
      <w:pPr>
        <w:tabs>
          <w:tab w:val="right" w:pos="7254"/>
        </w:tabs>
        <w:spacing w:before="160" w:line="340" w:lineRule="exact"/>
        <w:ind w:left="567"/>
        <w:jc w:val="both"/>
        <w:rPr>
          <w:i/>
          <w:iCs/>
          <w:color w:val="000000"/>
          <w:sz w:val="28"/>
          <w:szCs w:val="28"/>
          <w:lang w:val="de-DE"/>
        </w:rPr>
      </w:pPr>
      <w:r w:rsidRPr="00335415">
        <w:rPr>
          <w:i/>
          <w:iCs/>
          <w:color w:val="000000"/>
          <w:sz w:val="28"/>
          <w:szCs w:val="28"/>
          <w:lang w:val="de-DE"/>
        </w:rPr>
        <w:t>5. Diện tích khu đất thực hiện dự án;</w:t>
      </w:r>
    </w:p>
    <w:p w:rsidR="007E63DE" w:rsidRPr="00335415" w:rsidRDefault="007E63DE" w:rsidP="007E63DE">
      <w:pPr>
        <w:tabs>
          <w:tab w:val="right" w:pos="7254"/>
        </w:tabs>
        <w:spacing w:before="160" w:line="340" w:lineRule="exact"/>
        <w:ind w:left="567"/>
        <w:jc w:val="both"/>
        <w:rPr>
          <w:i/>
          <w:iCs/>
          <w:color w:val="000000"/>
          <w:sz w:val="28"/>
          <w:szCs w:val="28"/>
          <w:lang w:val="de-DE"/>
        </w:rPr>
      </w:pPr>
      <w:r w:rsidRPr="00335415">
        <w:rPr>
          <w:i/>
          <w:iCs/>
          <w:color w:val="000000"/>
          <w:sz w:val="28"/>
          <w:szCs w:val="28"/>
          <w:lang w:val="de-DE"/>
        </w:rPr>
        <w:t>6. Các chỉ tiêu quy hoạch;</w:t>
      </w:r>
    </w:p>
    <w:p w:rsidR="007E63DE" w:rsidRPr="00335415" w:rsidRDefault="007E63DE" w:rsidP="007E63DE">
      <w:pPr>
        <w:tabs>
          <w:tab w:val="right" w:pos="7254"/>
        </w:tabs>
        <w:spacing w:before="160" w:line="340" w:lineRule="exact"/>
        <w:jc w:val="both"/>
        <w:rPr>
          <w:i/>
          <w:iCs/>
          <w:color w:val="000000"/>
          <w:sz w:val="28"/>
          <w:szCs w:val="28"/>
          <w:lang w:val="de-DE"/>
        </w:rPr>
      </w:pPr>
      <w:r w:rsidRPr="00335415">
        <w:rPr>
          <w:i/>
          <w:iCs/>
          <w:color w:val="000000"/>
          <w:sz w:val="28"/>
          <w:szCs w:val="28"/>
          <w:lang w:val="de-DE"/>
        </w:rPr>
        <w:tab/>
        <w:t xml:space="preserve">        7. Thời hạn, tiến độ thực hiện dự án; sơ bộ phương án phân kỳ đầu tư hoặc phân chia dự án thành phần (nếu có); tiến độ thực hiện dự án theo từng giai đoạn (nếu có);</w:t>
      </w:r>
    </w:p>
    <w:p w:rsidR="007E63DE" w:rsidRPr="00335415" w:rsidRDefault="007E63DE" w:rsidP="007E63DE">
      <w:pPr>
        <w:tabs>
          <w:tab w:val="right" w:pos="7254"/>
        </w:tabs>
        <w:spacing w:before="160" w:line="340" w:lineRule="exact"/>
        <w:ind w:left="567"/>
        <w:jc w:val="both"/>
        <w:rPr>
          <w:i/>
          <w:iCs/>
          <w:color w:val="000000"/>
          <w:sz w:val="28"/>
          <w:szCs w:val="28"/>
          <w:lang w:val="de-DE"/>
        </w:rPr>
      </w:pPr>
      <w:r w:rsidRPr="00335415">
        <w:rPr>
          <w:i/>
          <w:iCs/>
          <w:color w:val="000000"/>
          <w:sz w:val="28"/>
          <w:szCs w:val="28"/>
          <w:lang w:val="de-DE"/>
        </w:rPr>
        <w:lastRenderedPageBreak/>
        <w:t>8. Tên bên mời thầu;</w:t>
      </w:r>
    </w:p>
    <w:p w:rsidR="007E63DE" w:rsidRPr="00335415" w:rsidRDefault="007E63DE" w:rsidP="007E63DE">
      <w:pPr>
        <w:tabs>
          <w:tab w:val="right" w:pos="7254"/>
        </w:tabs>
        <w:spacing w:before="160" w:line="340" w:lineRule="exact"/>
        <w:ind w:left="567"/>
        <w:jc w:val="both"/>
        <w:rPr>
          <w:i/>
          <w:iCs/>
          <w:color w:val="000000"/>
          <w:sz w:val="28"/>
          <w:szCs w:val="28"/>
          <w:lang w:val="de-DE"/>
        </w:rPr>
      </w:pPr>
      <w:r w:rsidRPr="00335415">
        <w:rPr>
          <w:i/>
          <w:iCs/>
          <w:color w:val="000000"/>
          <w:sz w:val="28"/>
          <w:szCs w:val="28"/>
          <w:lang w:val="de-DE"/>
        </w:rPr>
        <w:t>9. Hình thức và phương thức lựa chọn nhà đầu tư;</w:t>
      </w:r>
    </w:p>
    <w:bookmarkEnd w:id="1"/>
    <w:p w:rsidR="007E63DE" w:rsidRPr="00335415" w:rsidRDefault="007E63DE" w:rsidP="007E63DE">
      <w:pPr>
        <w:autoSpaceDE w:val="0"/>
        <w:autoSpaceDN w:val="0"/>
        <w:adjustRightInd w:val="0"/>
        <w:spacing w:before="160" w:line="340" w:lineRule="exact"/>
        <w:ind w:firstLine="567"/>
        <w:jc w:val="both"/>
        <w:rPr>
          <w:rFonts w:ascii="Times New Roman Italic" w:hAnsi="Times New Roman Italic"/>
          <w:i/>
          <w:iCs/>
          <w:color w:val="000000"/>
          <w:spacing w:val="-2"/>
          <w:sz w:val="28"/>
          <w:szCs w:val="28"/>
          <w:lang w:val="de-DE"/>
        </w:rPr>
      </w:pPr>
      <w:r w:rsidRPr="00335415">
        <w:rPr>
          <w:rFonts w:ascii="Times New Roman Italic" w:hAnsi="Times New Roman Italic"/>
          <w:i/>
          <w:color w:val="000000"/>
          <w:spacing w:val="-2"/>
          <w:sz w:val="28"/>
          <w:szCs w:val="28"/>
          <w:lang w:val="de-DE"/>
        </w:rPr>
        <w:t>10.</w:t>
      </w:r>
      <w:r w:rsidRPr="00335415">
        <w:rPr>
          <w:rFonts w:ascii="Times New Roman Italic" w:hAnsi="Times New Roman Italic"/>
          <w:i/>
          <w:iCs/>
          <w:color w:val="000000"/>
          <w:spacing w:val="-2"/>
          <w:sz w:val="28"/>
          <w:szCs w:val="28"/>
          <w:lang w:val="de-DE"/>
        </w:rPr>
        <w:t xml:space="preserve"> Phương </w:t>
      </w:r>
      <w:r w:rsidRPr="00335415">
        <w:rPr>
          <w:rFonts w:ascii="Times New Roman Italic" w:eastAsia="Times New Roman" w:hAnsi="Times New Roman Italic"/>
          <w:i/>
          <w:iCs/>
          <w:color w:val="000000"/>
          <w:spacing w:val="-2"/>
          <w:sz w:val="28"/>
          <w:szCs w:val="28"/>
          <w:lang w:val="de-DE"/>
        </w:rPr>
        <w:t>á</w:t>
      </w:r>
      <w:r w:rsidRPr="00335415">
        <w:rPr>
          <w:rFonts w:ascii="Times New Roman Italic" w:hAnsi="Times New Roman Italic"/>
          <w:i/>
          <w:iCs/>
          <w:color w:val="000000"/>
          <w:spacing w:val="-2"/>
          <w:sz w:val="28"/>
          <w:szCs w:val="28"/>
          <w:lang w:val="de-DE"/>
        </w:rPr>
        <w:t xml:space="preserve">n kinh doanh giả </w:t>
      </w:r>
      <w:r w:rsidRPr="00335415">
        <w:rPr>
          <w:rFonts w:ascii="Times New Roman Italic" w:eastAsia="Times New Roman" w:hAnsi="Times New Roman Italic"/>
          <w:i/>
          <w:iCs/>
          <w:color w:val="000000"/>
          <w:spacing w:val="-2"/>
          <w:sz w:val="28"/>
          <w:szCs w:val="28"/>
          <w:lang w:val="de-DE"/>
        </w:rPr>
        <w:t>đ</w:t>
      </w:r>
      <w:r w:rsidRPr="00335415">
        <w:rPr>
          <w:rFonts w:ascii="Times New Roman Italic" w:hAnsi="Times New Roman Italic"/>
          <w:i/>
          <w:iCs/>
          <w:color w:val="000000"/>
          <w:spacing w:val="-2"/>
          <w:sz w:val="28"/>
          <w:szCs w:val="28"/>
          <w:lang w:val="de-DE"/>
        </w:rPr>
        <w:t>ịnh x</w:t>
      </w:r>
      <w:r w:rsidRPr="00335415">
        <w:rPr>
          <w:rFonts w:ascii="Times New Roman Italic" w:eastAsia="Times New Roman" w:hAnsi="Times New Roman Italic"/>
          <w:i/>
          <w:iCs/>
          <w:color w:val="000000"/>
          <w:spacing w:val="-2"/>
          <w:sz w:val="28"/>
          <w:szCs w:val="28"/>
          <w:lang w:val="de-DE"/>
        </w:rPr>
        <w:t>á</w:t>
      </w:r>
      <w:r w:rsidRPr="00335415">
        <w:rPr>
          <w:rFonts w:ascii="Times New Roman Italic" w:hAnsi="Times New Roman Italic"/>
          <w:i/>
          <w:iCs/>
          <w:color w:val="000000"/>
          <w:spacing w:val="-2"/>
          <w:sz w:val="28"/>
          <w:szCs w:val="28"/>
          <w:lang w:val="de-DE"/>
        </w:rPr>
        <w:t xml:space="preserve">c </w:t>
      </w:r>
      <w:r w:rsidRPr="00335415">
        <w:rPr>
          <w:rFonts w:ascii="Times New Roman Italic" w:eastAsia="Times New Roman" w:hAnsi="Times New Roman Italic"/>
          <w:i/>
          <w:iCs/>
          <w:color w:val="000000"/>
          <w:spacing w:val="-2"/>
          <w:sz w:val="28"/>
          <w:szCs w:val="28"/>
          <w:lang w:val="de-DE"/>
        </w:rPr>
        <w:t>đ</w:t>
      </w:r>
      <w:r w:rsidRPr="00335415">
        <w:rPr>
          <w:rFonts w:ascii="Times New Roman Italic" w:hAnsi="Times New Roman Italic"/>
          <w:i/>
          <w:iCs/>
          <w:color w:val="000000"/>
          <w:spacing w:val="-2"/>
          <w:sz w:val="28"/>
          <w:szCs w:val="28"/>
          <w:lang w:val="de-DE"/>
        </w:rPr>
        <w:t>ịnh tỷ lệ doanh thu tối thiểu nộp ng</w:t>
      </w:r>
      <w:r w:rsidRPr="00335415">
        <w:rPr>
          <w:rFonts w:ascii="Times New Roman Italic" w:eastAsia="Times New Roman" w:hAnsi="Times New Roman Italic"/>
          <w:i/>
          <w:iCs/>
          <w:color w:val="000000"/>
          <w:spacing w:val="-2"/>
          <w:sz w:val="28"/>
          <w:szCs w:val="28"/>
          <w:lang w:val="de-DE"/>
        </w:rPr>
        <w:t>â</w:t>
      </w:r>
      <w:r w:rsidRPr="00335415">
        <w:rPr>
          <w:rFonts w:ascii="Times New Roman Italic" w:hAnsi="Times New Roman Italic"/>
          <w:i/>
          <w:iCs/>
          <w:color w:val="000000"/>
          <w:spacing w:val="-2"/>
          <w:sz w:val="28"/>
          <w:szCs w:val="28"/>
          <w:lang w:val="de-DE"/>
        </w:rPr>
        <w:t>n s</w:t>
      </w:r>
      <w:r w:rsidRPr="00335415">
        <w:rPr>
          <w:rFonts w:ascii="Times New Roman Italic" w:eastAsia="Times New Roman" w:hAnsi="Times New Roman Italic"/>
          <w:i/>
          <w:iCs/>
          <w:color w:val="000000"/>
          <w:spacing w:val="-2"/>
          <w:sz w:val="28"/>
          <w:szCs w:val="28"/>
          <w:lang w:val="de-DE"/>
        </w:rPr>
        <w:t>á</w:t>
      </w:r>
      <w:r w:rsidRPr="00335415">
        <w:rPr>
          <w:rFonts w:ascii="Times New Roman Italic" w:hAnsi="Times New Roman Italic"/>
          <w:i/>
          <w:iCs/>
          <w:color w:val="000000"/>
          <w:spacing w:val="-2"/>
          <w:sz w:val="28"/>
          <w:szCs w:val="28"/>
          <w:lang w:val="de-DE"/>
        </w:rPr>
        <w:t>ch nh</w:t>
      </w:r>
      <w:r w:rsidRPr="00335415">
        <w:rPr>
          <w:rFonts w:ascii="Times New Roman Italic" w:eastAsia="Times New Roman" w:hAnsi="Times New Roman Italic"/>
          <w:i/>
          <w:iCs/>
          <w:color w:val="000000"/>
          <w:spacing w:val="-2"/>
          <w:sz w:val="28"/>
          <w:szCs w:val="28"/>
          <w:lang w:val="de-DE"/>
        </w:rPr>
        <w:t>à</w:t>
      </w:r>
      <w:r w:rsidRPr="00335415">
        <w:rPr>
          <w:rFonts w:ascii="Times New Roman Italic" w:hAnsi="Times New Roman Italic"/>
          <w:i/>
          <w:iCs/>
          <w:color w:val="000000"/>
          <w:spacing w:val="-2"/>
          <w:sz w:val="28"/>
          <w:szCs w:val="28"/>
          <w:lang w:val="de-DE"/>
        </w:rPr>
        <w:t xml:space="preserve"> nước </w:t>
      </w:r>
      <w:r w:rsidRPr="00335415">
        <w:rPr>
          <w:rFonts w:ascii="Times New Roman Italic" w:eastAsia="Times New Roman" w:hAnsi="Times New Roman Italic"/>
          <w:i/>
          <w:iCs/>
          <w:color w:val="000000"/>
          <w:spacing w:val="-2"/>
          <w:sz w:val="28"/>
          <w:szCs w:val="28"/>
          <w:lang w:val="de-DE"/>
        </w:rPr>
        <w:t>đ</w:t>
      </w:r>
      <w:r w:rsidRPr="00335415">
        <w:rPr>
          <w:rFonts w:ascii="Times New Roman Italic" w:hAnsi="Times New Roman Italic"/>
          <w:i/>
          <w:iCs/>
          <w:color w:val="000000"/>
          <w:spacing w:val="-2"/>
          <w:sz w:val="28"/>
          <w:szCs w:val="28"/>
          <w:lang w:val="de-DE"/>
        </w:rPr>
        <w:t xml:space="preserve">ối với dự </w:t>
      </w:r>
      <w:r w:rsidRPr="00335415">
        <w:rPr>
          <w:rFonts w:ascii="Times New Roman Italic" w:eastAsia="Times New Roman" w:hAnsi="Times New Roman Italic"/>
          <w:i/>
          <w:iCs/>
          <w:color w:val="000000"/>
          <w:spacing w:val="-2"/>
          <w:sz w:val="28"/>
          <w:szCs w:val="28"/>
          <w:lang w:val="de-DE"/>
        </w:rPr>
        <w:t>á</w:t>
      </w:r>
      <w:r w:rsidRPr="00335415">
        <w:rPr>
          <w:rFonts w:ascii="Times New Roman Italic" w:hAnsi="Times New Roman Italic"/>
          <w:i/>
          <w:iCs/>
          <w:color w:val="000000"/>
          <w:spacing w:val="-2"/>
          <w:sz w:val="28"/>
          <w:szCs w:val="28"/>
          <w:lang w:val="de-DE"/>
        </w:rPr>
        <w:t xml:space="preserve">n </w:t>
      </w:r>
      <w:r w:rsidRPr="00335415">
        <w:rPr>
          <w:rFonts w:ascii="Times New Roman Italic" w:eastAsia="Times New Roman" w:hAnsi="Times New Roman Italic"/>
          <w:i/>
          <w:iCs/>
          <w:color w:val="000000"/>
          <w:spacing w:val="-2"/>
          <w:sz w:val="28"/>
          <w:szCs w:val="28"/>
          <w:lang w:val="de-DE"/>
        </w:rPr>
        <w:t>á</w:t>
      </w:r>
      <w:r w:rsidRPr="00335415">
        <w:rPr>
          <w:rFonts w:ascii="Times New Roman Italic" w:hAnsi="Times New Roman Italic"/>
          <w:i/>
          <w:iCs/>
          <w:color w:val="000000"/>
          <w:spacing w:val="-2"/>
          <w:sz w:val="28"/>
          <w:szCs w:val="28"/>
          <w:lang w:val="de-DE"/>
        </w:rPr>
        <w:t>p dụng ti</w:t>
      </w:r>
      <w:r w:rsidRPr="00335415">
        <w:rPr>
          <w:rFonts w:ascii="Times New Roman Italic" w:eastAsia="Times New Roman" w:hAnsi="Times New Roman Italic"/>
          <w:i/>
          <w:iCs/>
          <w:color w:val="000000"/>
          <w:spacing w:val="-2"/>
          <w:sz w:val="28"/>
          <w:szCs w:val="28"/>
          <w:lang w:val="de-DE"/>
        </w:rPr>
        <w:t>ê</w:t>
      </w:r>
      <w:r w:rsidRPr="00335415">
        <w:rPr>
          <w:rFonts w:ascii="Times New Roman Italic" w:hAnsi="Times New Roman Italic"/>
          <w:i/>
          <w:iCs/>
          <w:color w:val="000000"/>
          <w:spacing w:val="-2"/>
          <w:sz w:val="28"/>
          <w:szCs w:val="28"/>
          <w:lang w:val="de-DE"/>
        </w:rPr>
        <w:t>u chuẩn chia sẻ tỷ lệ doanh thu, gồm:</w:t>
      </w:r>
    </w:p>
    <w:p w:rsidR="007E63DE" w:rsidRPr="00335415" w:rsidRDefault="007E63DE" w:rsidP="007E63DE">
      <w:pPr>
        <w:autoSpaceDE w:val="0"/>
        <w:autoSpaceDN w:val="0"/>
        <w:adjustRightInd w:val="0"/>
        <w:spacing w:before="160" w:line="340" w:lineRule="exact"/>
        <w:ind w:firstLine="567"/>
        <w:jc w:val="both"/>
        <w:rPr>
          <w:i/>
          <w:iCs/>
          <w:color w:val="000000"/>
          <w:sz w:val="28"/>
          <w:szCs w:val="28"/>
          <w:lang w:val="de-DE"/>
        </w:rPr>
      </w:pPr>
      <w:r w:rsidRPr="00335415">
        <w:rPr>
          <w:i/>
          <w:iCs/>
          <w:color w:val="000000"/>
          <w:sz w:val="28"/>
          <w:szCs w:val="28"/>
          <w:lang w:val="de-DE"/>
        </w:rPr>
        <w:t xml:space="preserve">- Giả </w:t>
      </w:r>
      <w:r w:rsidRPr="00335415">
        <w:rPr>
          <w:rFonts w:eastAsia="Times New Roman"/>
          <w:i/>
          <w:iCs/>
          <w:color w:val="000000"/>
          <w:sz w:val="28"/>
          <w:szCs w:val="28"/>
          <w:lang w:val="de-DE"/>
        </w:rPr>
        <w:t>đ</w:t>
      </w:r>
      <w:r w:rsidRPr="00335415">
        <w:rPr>
          <w:i/>
          <w:iCs/>
          <w:color w:val="000000"/>
          <w:sz w:val="28"/>
          <w:szCs w:val="28"/>
          <w:lang w:val="de-DE"/>
        </w:rPr>
        <w:t>ịnh dự b</w:t>
      </w:r>
      <w:r w:rsidRPr="00335415">
        <w:rPr>
          <w:rFonts w:eastAsia="Times New Roman"/>
          <w:i/>
          <w:iCs/>
          <w:color w:val="000000"/>
          <w:sz w:val="28"/>
          <w:szCs w:val="28"/>
          <w:lang w:val="de-DE"/>
        </w:rPr>
        <w:t>á</w:t>
      </w:r>
      <w:r w:rsidRPr="00335415">
        <w:rPr>
          <w:i/>
          <w:iCs/>
          <w:color w:val="000000"/>
          <w:sz w:val="28"/>
          <w:szCs w:val="28"/>
          <w:lang w:val="de-DE"/>
        </w:rPr>
        <w:t>o nhu cầu v</w:t>
      </w:r>
      <w:r w:rsidRPr="00335415">
        <w:rPr>
          <w:rFonts w:eastAsia="Times New Roman"/>
          <w:i/>
          <w:iCs/>
          <w:color w:val="000000"/>
          <w:sz w:val="28"/>
          <w:szCs w:val="28"/>
          <w:lang w:val="de-DE"/>
        </w:rPr>
        <w:t>à</w:t>
      </w:r>
      <w:r w:rsidRPr="00335415">
        <w:rPr>
          <w:i/>
          <w:iCs/>
          <w:color w:val="000000"/>
          <w:sz w:val="28"/>
          <w:szCs w:val="28"/>
          <w:lang w:val="de-DE"/>
        </w:rPr>
        <w:t xml:space="preserve"> doanh thu của dự </w:t>
      </w:r>
      <w:r w:rsidRPr="00335415">
        <w:rPr>
          <w:rFonts w:eastAsia="Times New Roman"/>
          <w:i/>
          <w:iCs/>
          <w:color w:val="000000"/>
          <w:sz w:val="28"/>
          <w:szCs w:val="28"/>
          <w:lang w:val="de-DE"/>
        </w:rPr>
        <w:t>á</w:t>
      </w:r>
      <w:r w:rsidRPr="00335415">
        <w:rPr>
          <w:i/>
          <w:iCs/>
          <w:color w:val="000000"/>
          <w:sz w:val="28"/>
          <w:szCs w:val="28"/>
          <w:lang w:val="de-DE"/>
        </w:rPr>
        <w:t>n;</w:t>
      </w:r>
    </w:p>
    <w:p w:rsidR="007E63DE" w:rsidRPr="00335415" w:rsidRDefault="007E63DE" w:rsidP="007E63DE">
      <w:pPr>
        <w:autoSpaceDE w:val="0"/>
        <w:autoSpaceDN w:val="0"/>
        <w:adjustRightInd w:val="0"/>
        <w:spacing w:before="160" w:line="340" w:lineRule="exact"/>
        <w:ind w:firstLine="567"/>
        <w:jc w:val="both"/>
        <w:rPr>
          <w:i/>
          <w:iCs/>
          <w:color w:val="000000"/>
          <w:sz w:val="28"/>
          <w:szCs w:val="28"/>
          <w:lang w:val="de-DE"/>
        </w:rPr>
      </w:pPr>
      <w:r w:rsidRPr="00335415">
        <w:rPr>
          <w:i/>
          <w:iCs/>
          <w:color w:val="000000"/>
          <w:sz w:val="28"/>
          <w:szCs w:val="28"/>
          <w:lang w:val="de-DE"/>
        </w:rPr>
        <w:t xml:space="preserve">- Giả </w:t>
      </w:r>
      <w:r w:rsidRPr="00335415">
        <w:rPr>
          <w:rFonts w:eastAsia="Times New Roman"/>
          <w:i/>
          <w:iCs/>
          <w:color w:val="000000"/>
          <w:sz w:val="28"/>
          <w:szCs w:val="28"/>
          <w:lang w:val="de-DE"/>
        </w:rPr>
        <w:t>đ</w:t>
      </w:r>
      <w:r w:rsidRPr="00335415">
        <w:rPr>
          <w:i/>
          <w:iCs/>
          <w:color w:val="000000"/>
          <w:sz w:val="28"/>
          <w:szCs w:val="28"/>
          <w:lang w:val="de-DE"/>
        </w:rPr>
        <w:t>ịnh về thuế;</w:t>
      </w:r>
    </w:p>
    <w:p w:rsidR="007E63DE" w:rsidRPr="00335415" w:rsidRDefault="007E63DE" w:rsidP="007E63DE">
      <w:pPr>
        <w:autoSpaceDE w:val="0"/>
        <w:autoSpaceDN w:val="0"/>
        <w:adjustRightInd w:val="0"/>
        <w:spacing w:before="160" w:line="340" w:lineRule="exact"/>
        <w:ind w:firstLine="567"/>
        <w:jc w:val="both"/>
        <w:rPr>
          <w:i/>
          <w:iCs/>
          <w:color w:val="000000"/>
          <w:sz w:val="28"/>
          <w:szCs w:val="28"/>
          <w:lang w:val="de-DE"/>
        </w:rPr>
      </w:pPr>
      <w:r w:rsidRPr="00335415">
        <w:rPr>
          <w:i/>
          <w:iCs/>
          <w:color w:val="000000"/>
          <w:sz w:val="28"/>
          <w:szCs w:val="28"/>
          <w:lang w:val="de-DE"/>
        </w:rPr>
        <w:t>- C</w:t>
      </w:r>
      <w:r w:rsidRPr="00335415">
        <w:rPr>
          <w:rFonts w:eastAsia="Times New Roman"/>
          <w:i/>
          <w:iCs/>
          <w:color w:val="000000"/>
          <w:sz w:val="28"/>
          <w:szCs w:val="28"/>
          <w:lang w:val="de-DE"/>
        </w:rPr>
        <w:t>á</w:t>
      </w:r>
      <w:r w:rsidRPr="00335415">
        <w:rPr>
          <w:i/>
          <w:iCs/>
          <w:color w:val="000000"/>
          <w:sz w:val="28"/>
          <w:szCs w:val="28"/>
          <w:lang w:val="de-DE"/>
        </w:rPr>
        <w:t>c chỉ ti</w:t>
      </w:r>
      <w:r w:rsidRPr="00335415">
        <w:rPr>
          <w:rFonts w:eastAsia="Times New Roman"/>
          <w:i/>
          <w:iCs/>
          <w:color w:val="000000"/>
          <w:sz w:val="28"/>
          <w:szCs w:val="28"/>
          <w:lang w:val="de-DE"/>
        </w:rPr>
        <w:t>ê</w:t>
      </w:r>
      <w:r w:rsidRPr="00335415">
        <w:rPr>
          <w:i/>
          <w:iCs/>
          <w:color w:val="000000"/>
          <w:sz w:val="28"/>
          <w:szCs w:val="28"/>
          <w:lang w:val="de-DE"/>
        </w:rPr>
        <w:t>u t</w:t>
      </w:r>
      <w:r w:rsidRPr="00335415">
        <w:rPr>
          <w:rFonts w:eastAsia="Times New Roman"/>
          <w:i/>
          <w:iCs/>
          <w:color w:val="000000"/>
          <w:sz w:val="28"/>
          <w:szCs w:val="28"/>
          <w:lang w:val="de-DE"/>
        </w:rPr>
        <w:t>à</w:t>
      </w:r>
      <w:r w:rsidRPr="00335415">
        <w:rPr>
          <w:i/>
          <w:iCs/>
          <w:color w:val="000000"/>
          <w:sz w:val="28"/>
          <w:szCs w:val="28"/>
          <w:lang w:val="de-DE"/>
        </w:rPr>
        <w:t>i ch</w:t>
      </w:r>
      <w:r w:rsidRPr="00335415">
        <w:rPr>
          <w:rFonts w:eastAsia="Times New Roman"/>
          <w:i/>
          <w:iCs/>
          <w:color w:val="000000"/>
          <w:sz w:val="28"/>
          <w:szCs w:val="28"/>
          <w:lang w:val="de-DE"/>
        </w:rPr>
        <w:t>í</w:t>
      </w:r>
      <w:r w:rsidRPr="00335415">
        <w:rPr>
          <w:i/>
          <w:iCs/>
          <w:color w:val="000000"/>
          <w:sz w:val="28"/>
          <w:szCs w:val="28"/>
          <w:lang w:val="de-DE"/>
        </w:rPr>
        <w:t>nh: chi ph</w:t>
      </w:r>
      <w:r w:rsidRPr="00335415">
        <w:rPr>
          <w:rFonts w:eastAsia="Times New Roman"/>
          <w:i/>
          <w:iCs/>
          <w:color w:val="000000"/>
          <w:sz w:val="28"/>
          <w:szCs w:val="28"/>
          <w:lang w:val="de-DE"/>
        </w:rPr>
        <w:t>í</w:t>
      </w:r>
      <w:r w:rsidRPr="00335415">
        <w:rPr>
          <w:i/>
          <w:iCs/>
          <w:color w:val="000000"/>
          <w:sz w:val="28"/>
          <w:szCs w:val="28"/>
          <w:lang w:val="de-DE"/>
        </w:rPr>
        <w:t xml:space="preserve"> hoạt </w:t>
      </w:r>
      <w:r w:rsidRPr="00335415">
        <w:rPr>
          <w:rFonts w:eastAsia="Times New Roman"/>
          <w:i/>
          <w:iCs/>
          <w:color w:val="000000"/>
          <w:sz w:val="28"/>
          <w:szCs w:val="28"/>
          <w:lang w:val="de-DE"/>
        </w:rPr>
        <w:t>đ</w:t>
      </w:r>
      <w:r w:rsidRPr="00335415">
        <w:rPr>
          <w:i/>
          <w:iCs/>
          <w:color w:val="000000"/>
          <w:sz w:val="28"/>
          <w:szCs w:val="28"/>
          <w:lang w:val="de-DE"/>
        </w:rPr>
        <w:t>ộng kinh doanh; lợi nhuận trước thuế/sau thuế; thuế thu nhập doanh nghiệp; tỷ lệ lợi nhuận sau thuế/doanh thu;</w:t>
      </w:r>
    </w:p>
    <w:p w:rsidR="007E63DE" w:rsidRPr="00335415" w:rsidRDefault="007E63DE" w:rsidP="007E63DE">
      <w:pPr>
        <w:autoSpaceDE w:val="0"/>
        <w:autoSpaceDN w:val="0"/>
        <w:adjustRightInd w:val="0"/>
        <w:spacing w:before="160" w:line="340" w:lineRule="exact"/>
        <w:ind w:firstLine="567"/>
        <w:jc w:val="both"/>
        <w:rPr>
          <w:i/>
          <w:iCs/>
          <w:color w:val="000000"/>
          <w:sz w:val="28"/>
          <w:szCs w:val="28"/>
          <w:lang w:val="de-DE"/>
        </w:rPr>
      </w:pPr>
      <w:r w:rsidRPr="00335415">
        <w:rPr>
          <w:i/>
          <w:iCs/>
          <w:color w:val="000000"/>
          <w:sz w:val="28"/>
          <w:szCs w:val="28"/>
          <w:lang w:val="de-DE"/>
        </w:rPr>
        <w:t>- C</w:t>
      </w:r>
      <w:r w:rsidRPr="00335415">
        <w:rPr>
          <w:rFonts w:eastAsia="Times New Roman"/>
          <w:i/>
          <w:iCs/>
          <w:color w:val="000000"/>
          <w:sz w:val="28"/>
          <w:szCs w:val="28"/>
          <w:lang w:val="de-DE"/>
        </w:rPr>
        <w:t>á</w:t>
      </w:r>
      <w:r w:rsidRPr="00335415">
        <w:rPr>
          <w:i/>
          <w:iCs/>
          <w:color w:val="000000"/>
          <w:sz w:val="28"/>
          <w:szCs w:val="28"/>
          <w:lang w:val="de-DE"/>
        </w:rPr>
        <w:t xml:space="preserve">c giả </w:t>
      </w:r>
      <w:r w:rsidRPr="00335415">
        <w:rPr>
          <w:rFonts w:eastAsia="Times New Roman"/>
          <w:i/>
          <w:iCs/>
          <w:color w:val="000000"/>
          <w:sz w:val="28"/>
          <w:szCs w:val="28"/>
          <w:lang w:val="de-DE"/>
        </w:rPr>
        <w:t>đ</w:t>
      </w:r>
      <w:r w:rsidRPr="00335415">
        <w:rPr>
          <w:i/>
          <w:iCs/>
          <w:color w:val="000000"/>
          <w:sz w:val="28"/>
          <w:szCs w:val="28"/>
          <w:lang w:val="de-DE"/>
        </w:rPr>
        <w:t>ịnh cần thiết kh</w:t>
      </w:r>
      <w:r w:rsidRPr="00335415">
        <w:rPr>
          <w:rFonts w:eastAsia="Times New Roman"/>
          <w:i/>
          <w:iCs/>
          <w:color w:val="000000"/>
          <w:sz w:val="28"/>
          <w:szCs w:val="28"/>
          <w:lang w:val="de-DE"/>
        </w:rPr>
        <w:t>á</w:t>
      </w:r>
      <w:r w:rsidRPr="00335415">
        <w:rPr>
          <w:i/>
          <w:iCs/>
          <w:color w:val="000000"/>
          <w:sz w:val="28"/>
          <w:szCs w:val="28"/>
          <w:lang w:val="de-DE"/>
        </w:rPr>
        <w:t xml:space="preserve">c </w:t>
      </w:r>
      <w:r w:rsidRPr="00335415">
        <w:rPr>
          <w:rFonts w:eastAsia="Times New Roman"/>
          <w:i/>
          <w:iCs/>
          <w:color w:val="000000"/>
          <w:sz w:val="28"/>
          <w:szCs w:val="28"/>
          <w:lang w:val="de-DE"/>
        </w:rPr>
        <w:t>đ</w:t>
      </w:r>
      <w:r w:rsidRPr="00335415">
        <w:rPr>
          <w:i/>
          <w:iCs/>
          <w:color w:val="000000"/>
          <w:sz w:val="28"/>
          <w:szCs w:val="28"/>
          <w:lang w:val="de-DE"/>
        </w:rPr>
        <w:t>ể x</w:t>
      </w:r>
      <w:r w:rsidRPr="00335415">
        <w:rPr>
          <w:rFonts w:eastAsia="Times New Roman"/>
          <w:i/>
          <w:iCs/>
          <w:color w:val="000000"/>
          <w:sz w:val="28"/>
          <w:szCs w:val="28"/>
          <w:lang w:val="de-DE"/>
        </w:rPr>
        <w:t>â</w:t>
      </w:r>
      <w:r w:rsidRPr="00335415">
        <w:rPr>
          <w:i/>
          <w:iCs/>
          <w:color w:val="000000"/>
          <w:sz w:val="28"/>
          <w:szCs w:val="28"/>
          <w:lang w:val="de-DE"/>
        </w:rPr>
        <w:t xml:space="preserve">y dựng phương </w:t>
      </w:r>
      <w:r w:rsidRPr="00335415">
        <w:rPr>
          <w:rFonts w:eastAsia="Times New Roman"/>
          <w:i/>
          <w:iCs/>
          <w:color w:val="000000"/>
          <w:sz w:val="28"/>
          <w:szCs w:val="28"/>
          <w:lang w:val="de-DE"/>
        </w:rPr>
        <w:t>á</w:t>
      </w:r>
      <w:r w:rsidRPr="00335415">
        <w:rPr>
          <w:i/>
          <w:iCs/>
          <w:color w:val="000000"/>
          <w:sz w:val="28"/>
          <w:szCs w:val="28"/>
          <w:lang w:val="de-DE"/>
        </w:rPr>
        <w:t>n kinh doanh.</w:t>
      </w:r>
    </w:p>
    <w:p w:rsidR="007E63DE" w:rsidRPr="00335415" w:rsidRDefault="007E63DE" w:rsidP="007E63DE">
      <w:pPr>
        <w:pStyle w:val="T5"/>
        <w:spacing w:before="160" w:after="0" w:line="340" w:lineRule="exact"/>
        <w:ind w:left="567"/>
        <w:jc w:val="both"/>
        <w:rPr>
          <w:b w:val="0"/>
          <w:i/>
          <w:color w:val="000000"/>
          <w:sz w:val="28"/>
          <w:szCs w:val="28"/>
          <w:lang w:val="de-DE"/>
        </w:rPr>
      </w:pPr>
      <w:r w:rsidRPr="00335415">
        <w:rPr>
          <w:b w:val="0"/>
          <w:i/>
          <w:color w:val="000000"/>
          <w:sz w:val="28"/>
          <w:szCs w:val="28"/>
          <w:lang w:val="de-DE"/>
        </w:rPr>
        <w:t>11. Các nội dung liên quan khác.</w:t>
      </w:r>
    </w:p>
    <w:p w:rsidR="007E63DE" w:rsidRPr="00335415" w:rsidRDefault="007E63DE" w:rsidP="007E63DE">
      <w:pPr>
        <w:spacing w:before="240" w:line="340" w:lineRule="exact"/>
        <w:ind w:firstLine="567"/>
        <w:jc w:val="both"/>
        <w:rPr>
          <w:b/>
          <w:iCs/>
          <w:color w:val="000000"/>
          <w:spacing w:val="-4"/>
          <w:sz w:val="28"/>
          <w:szCs w:val="28"/>
          <w:lang w:val="de-DE"/>
        </w:rPr>
      </w:pPr>
      <w:r w:rsidRPr="00335415">
        <w:rPr>
          <w:iCs/>
          <w:color w:val="000000"/>
          <w:spacing w:val="-4"/>
          <w:sz w:val="28"/>
          <w:szCs w:val="28"/>
          <w:lang w:val="de-DE"/>
        </w:rPr>
        <w:t xml:space="preserve"> </w:t>
      </w:r>
      <w:r w:rsidRPr="00335415">
        <w:rPr>
          <w:b/>
          <w:iCs/>
          <w:color w:val="000000"/>
          <w:spacing w:val="-4"/>
          <w:sz w:val="28"/>
          <w:szCs w:val="28"/>
          <w:lang w:val="de-DE"/>
        </w:rPr>
        <w:t>II. Yêu cầu về thực hiện dự án</w:t>
      </w:r>
    </w:p>
    <w:p w:rsidR="007E63DE" w:rsidRPr="00335415" w:rsidRDefault="007E63DE" w:rsidP="007E63DE">
      <w:pPr>
        <w:widowControl w:val="0"/>
        <w:spacing w:before="240" w:line="340" w:lineRule="exact"/>
        <w:ind w:firstLine="567"/>
        <w:jc w:val="both"/>
        <w:rPr>
          <w:i/>
          <w:color w:val="000000"/>
          <w:spacing w:val="-2"/>
          <w:sz w:val="28"/>
          <w:szCs w:val="28"/>
          <w:lang w:val="it-IT"/>
        </w:rPr>
      </w:pPr>
      <w:bookmarkStart w:id="2" w:name="_Hlk176967714"/>
      <w:r w:rsidRPr="00335415">
        <w:rPr>
          <w:i/>
          <w:color w:val="000000"/>
          <w:spacing w:val="-2"/>
          <w:sz w:val="28"/>
          <w:szCs w:val="28"/>
          <w:lang w:val="it-IT"/>
        </w:rPr>
        <w:t xml:space="preserve">1. Tiêu chuẩn đánh giá về kỹ thuật </w:t>
      </w:r>
    </w:p>
    <w:p w:rsidR="007E63DE" w:rsidRPr="00335415" w:rsidRDefault="007E63DE" w:rsidP="007E63DE">
      <w:pPr>
        <w:spacing w:before="200"/>
        <w:ind w:firstLine="567"/>
        <w:jc w:val="both"/>
        <w:rPr>
          <w:i/>
          <w:iCs/>
          <w:color w:val="000000"/>
          <w:sz w:val="28"/>
          <w:szCs w:val="28"/>
          <w:lang w:val="it-IT"/>
        </w:rPr>
      </w:pPr>
      <w:bookmarkStart w:id="3" w:name="_Hlk176804136"/>
      <w:bookmarkEnd w:id="2"/>
      <w:r w:rsidRPr="00335415">
        <w:rPr>
          <w:i/>
          <w:iCs/>
          <w:color w:val="000000"/>
          <w:sz w:val="28"/>
          <w:szCs w:val="28"/>
          <w:lang w:val="it-IT"/>
        </w:rPr>
        <w:t xml:space="preserve">a) Yêu cầu về sự phù hợp của phương án đầu tư do nhà đầu tư đề xuất (gồm phạm vi, quy mô, sơ bộ tổng chi phí thực hiện dự án, thời gian, tiến độ, phân kỳ đầu tư xây dựng công trình, sơ đồ tổ chức không gian và kiến trúc, cảnh quan đảm bảo đồng bộ với tổng thể công trình) với quy hoạch được cấp có thẩm quyền phê duyệt theo quy định của pháp luật về quy hoạch, xây dựng, quản lý ngành, lĩnh vực và pháp luật có liên quan; </w:t>
      </w:r>
    </w:p>
    <w:p w:rsidR="007E63DE" w:rsidRPr="00335415" w:rsidRDefault="007E63DE" w:rsidP="007E63DE">
      <w:pPr>
        <w:spacing w:before="200"/>
        <w:ind w:firstLine="567"/>
        <w:jc w:val="both"/>
        <w:rPr>
          <w:i/>
          <w:iCs/>
          <w:color w:val="000000"/>
          <w:sz w:val="28"/>
          <w:szCs w:val="28"/>
          <w:lang w:val="it-IT"/>
        </w:rPr>
      </w:pPr>
      <w:r w:rsidRPr="00335415">
        <w:rPr>
          <w:i/>
          <w:iCs/>
          <w:color w:val="000000"/>
          <w:sz w:val="28"/>
          <w:szCs w:val="28"/>
          <w:lang w:val="it-IT"/>
        </w:rPr>
        <w:t>b) Yêu cầu về tính khả thi của giải pháp ứng dụng công nghệ do nhà đầu tư đề xuất (nếu có); yêu cầu về chuyển giao công nghệ (nếu có);</w:t>
      </w:r>
    </w:p>
    <w:p w:rsidR="007E63DE" w:rsidRPr="00335415" w:rsidRDefault="007E63DE" w:rsidP="007E63DE">
      <w:pPr>
        <w:spacing w:before="200"/>
        <w:ind w:firstLine="567"/>
        <w:jc w:val="both"/>
        <w:rPr>
          <w:i/>
          <w:iCs/>
          <w:color w:val="000000"/>
          <w:sz w:val="28"/>
          <w:szCs w:val="28"/>
          <w:lang w:val="it-IT"/>
        </w:rPr>
      </w:pPr>
      <w:r w:rsidRPr="00335415">
        <w:rPr>
          <w:i/>
          <w:iCs/>
          <w:color w:val="000000"/>
          <w:sz w:val="28"/>
          <w:szCs w:val="28"/>
          <w:lang w:val="it-IT"/>
        </w:rPr>
        <w:t>c) Yêu cầu về sự phù hợp với điều kiện đầu tư kinh doanh theo quy định của pháp luật về đầu tư và pháp luật về điện lực;</w:t>
      </w:r>
    </w:p>
    <w:p w:rsidR="007E63DE" w:rsidRDefault="007E63DE" w:rsidP="007E63DE">
      <w:pPr>
        <w:spacing w:before="240" w:line="252" w:lineRule="auto"/>
        <w:ind w:firstLine="567"/>
        <w:jc w:val="both"/>
        <w:rPr>
          <w:rFonts w:eastAsia="Times New Roman"/>
          <w:i/>
          <w:color w:val="FF0000"/>
          <w:spacing w:val="-2"/>
          <w:sz w:val="28"/>
          <w:szCs w:val="28"/>
        </w:rPr>
      </w:pPr>
      <w:r>
        <w:rPr>
          <w:i/>
          <w:iCs/>
          <w:color w:val="000000"/>
          <w:sz w:val="28"/>
          <w:szCs w:val="28"/>
          <w:lang w:val="it-IT"/>
        </w:rPr>
        <w:t>d</w:t>
      </w:r>
      <w:r w:rsidRPr="00335415">
        <w:rPr>
          <w:i/>
          <w:iCs/>
          <w:color w:val="000000"/>
          <w:sz w:val="28"/>
          <w:szCs w:val="28"/>
          <w:lang w:val="it-IT"/>
        </w:rPr>
        <w:t xml:space="preserve">) Yêu cầu </w:t>
      </w:r>
      <w:r w:rsidRPr="00335415">
        <w:rPr>
          <w:rFonts w:eastAsia="Times New Roman"/>
          <w:i/>
          <w:color w:val="000000"/>
          <w:sz w:val="28"/>
          <w:szCs w:val="28"/>
        </w:rPr>
        <w:t xml:space="preserve">về sự phù hợp của phương án đầu tư do nhà đầu tư đề xuất (gồm vị trí công trình, tiến độ, sơ đồ tổ chức không gian, phân kỳ đầu tư xây dựng công trình và các thông số kỹ thuật chính) với quyết định chấp thuận chủ trương đầu tư </w:t>
      </w:r>
      <w:r w:rsidRPr="00295A8E">
        <w:rPr>
          <w:rFonts w:eastAsia="Times New Roman"/>
          <w:i/>
          <w:sz w:val="28"/>
          <w:szCs w:val="28"/>
        </w:rPr>
        <w:t xml:space="preserve">dự án </w:t>
      </w:r>
      <w:r w:rsidRPr="00295A8E">
        <w:rPr>
          <w:i/>
          <w:sz w:val="28"/>
          <w:szCs w:val="28"/>
          <w:lang w:val="de-DE"/>
        </w:rPr>
        <w:t>đối với dự án thuộc diện chấp thuận chủ trương đầu tư hoặc văn bản phê duyệt dự án đầu tư có sử dụng đất đối với dự án không thuộc diện chấp thuận chủ trương đầu tư</w:t>
      </w:r>
      <w:r w:rsidRPr="00295A8E">
        <w:rPr>
          <w:rFonts w:eastAsia="Times New Roman"/>
          <w:i/>
          <w:spacing w:val="-2"/>
          <w:sz w:val="28"/>
          <w:szCs w:val="28"/>
        </w:rPr>
        <w:t>.</w:t>
      </w:r>
    </w:p>
    <w:p w:rsidR="007E63DE" w:rsidRPr="00335415" w:rsidRDefault="007E63DE" w:rsidP="007E63DE">
      <w:pPr>
        <w:spacing w:before="240"/>
        <w:ind w:firstLine="567"/>
        <w:jc w:val="both"/>
        <w:rPr>
          <w:rFonts w:eastAsia="Times New Roman"/>
          <w:i/>
          <w:sz w:val="28"/>
          <w:szCs w:val="28"/>
        </w:rPr>
      </w:pPr>
      <w:bookmarkStart w:id="4" w:name="_Hlk176967736"/>
      <w:r w:rsidRPr="00335415">
        <w:rPr>
          <w:rFonts w:eastAsia="Times New Roman"/>
          <w:i/>
          <w:sz w:val="28"/>
          <w:szCs w:val="28"/>
        </w:rPr>
        <w:t xml:space="preserve">đ) </w:t>
      </w:r>
      <w:r w:rsidRPr="00335415">
        <w:rPr>
          <w:rFonts w:eastAsia="Times New Roman"/>
          <w:i/>
          <w:spacing w:val="-2"/>
          <w:sz w:val="28"/>
          <w:szCs w:val="28"/>
        </w:rPr>
        <w:t>Y</w:t>
      </w:r>
      <w:r w:rsidRPr="00335415">
        <w:rPr>
          <w:rFonts w:eastAsia="Times New Roman"/>
          <w:i/>
          <w:sz w:val="28"/>
          <w:szCs w:val="28"/>
        </w:rPr>
        <w:t>êu cầu về sự phù hợp đối với các thông số cơ bản của nhà máy điện theo từng loại hình nhà máy.</w:t>
      </w:r>
    </w:p>
    <w:p w:rsidR="007E63DE" w:rsidRPr="00335415" w:rsidRDefault="007E63DE" w:rsidP="007E63DE">
      <w:pPr>
        <w:widowControl w:val="0"/>
        <w:spacing w:before="240" w:line="340" w:lineRule="exact"/>
        <w:ind w:firstLine="567"/>
        <w:jc w:val="both"/>
        <w:rPr>
          <w:i/>
          <w:iCs/>
          <w:color w:val="000000"/>
          <w:spacing w:val="-2"/>
          <w:sz w:val="28"/>
          <w:szCs w:val="28"/>
        </w:rPr>
      </w:pPr>
      <w:r w:rsidRPr="00335415">
        <w:rPr>
          <w:i/>
          <w:iCs/>
          <w:color w:val="000000"/>
          <w:spacing w:val="-2"/>
          <w:sz w:val="28"/>
          <w:szCs w:val="28"/>
          <w:lang w:val="vi-VN"/>
        </w:rPr>
        <w:lastRenderedPageBreak/>
        <w:t xml:space="preserve">2. </w:t>
      </w:r>
      <w:r w:rsidRPr="00335415">
        <w:rPr>
          <w:i/>
          <w:color w:val="000000"/>
          <w:spacing w:val="-2"/>
          <w:sz w:val="28"/>
          <w:szCs w:val="28"/>
          <w:lang w:val="it-IT"/>
        </w:rPr>
        <w:t xml:space="preserve">Tiêu chuẩn đánh giá </w:t>
      </w:r>
      <w:r w:rsidRPr="00335415">
        <w:rPr>
          <w:i/>
          <w:iCs/>
          <w:color w:val="000000"/>
          <w:spacing w:val="-2"/>
          <w:sz w:val="28"/>
          <w:szCs w:val="28"/>
          <w:lang w:val="vi-VN"/>
        </w:rPr>
        <w:t>về xã hội:</w:t>
      </w:r>
    </w:p>
    <w:bookmarkEnd w:id="4"/>
    <w:p w:rsidR="007E63DE" w:rsidRPr="00335415" w:rsidRDefault="007E63DE" w:rsidP="007E63DE">
      <w:pPr>
        <w:spacing w:before="200"/>
        <w:ind w:firstLine="567"/>
        <w:jc w:val="both"/>
        <w:rPr>
          <w:i/>
          <w:iCs/>
          <w:color w:val="000000"/>
          <w:sz w:val="28"/>
          <w:szCs w:val="28"/>
          <w:lang w:val="it-IT"/>
        </w:rPr>
      </w:pPr>
      <w:r w:rsidRPr="00335415">
        <w:rPr>
          <w:i/>
          <w:iCs/>
          <w:color w:val="000000"/>
          <w:sz w:val="28"/>
          <w:szCs w:val="28"/>
          <w:lang w:val="it-IT"/>
        </w:rPr>
        <w:t>a) Yêu cầu về phương án, chi phí bồi thường, hỗ trợ, tái định cư theo quy định của pháp luật về đất đai (nếu có);</w:t>
      </w:r>
    </w:p>
    <w:p w:rsidR="007E63DE" w:rsidRPr="00335415" w:rsidRDefault="007E63DE" w:rsidP="007E63DE">
      <w:pPr>
        <w:spacing w:before="200"/>
        <w:ind w:firstLine="567"/>
        <w:jc w:val="both"/>
        <w:rPr>
          <w:i/>
          <w:iCs/>
          <w:color w:val="000000"/>
          <w:spacing w:val="-2"/>
          <w:sz w:val="28"/>
          <w:szCs w:val="28"/>
          <w:lang w:val="it-IT"/>
        </w:rPr>
      </w:pPr>
      <w:r w:rsidRPr="00335415">
        <w:rPr>
          <w:i/>
          <w:iCs/>
          <w:color w:val="000000"/>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p>
    <w:p w:rsidR="007E63DE" w:rsidRPr="00335415" w:rsidRDefault="007E63DE" w:rsidP="007E63DE">
      <w:pPr>
        <w:spacing w:before="200"/>
        <w:ind w:firstLine="567"/>
        <w:jc w:val="both"/>
        <w:rPr>
          <w:i/>
          <w:iCs/>
          <w:color w:val="000000"/>
          <w:sz w:val="28"/>
          <w:szCs w:val="28"/>
          <w:lang w:val="it-IT"/>
        </w:rPr>
      </w:pPr>
      <w:r w:rsidRPr="00335415">
        <w:rPr>
          <w:i/>
          <w:iCs/>
          <w:color w:val="000000"/>
          <w:sz w:val="28"/>
          <w:szCs w:val="28"/>
          <w:lang w:val="it-IT"/>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rsidR="007E63DE" w:rsidRPr="00335415" w:rsidRDefault="007E63DE" w:rsidP="007E63DE">
      <w:pPr>
        <w:widowControl w:val="0"/>
        <w:spacing w:before="240" w:line="340" w:lineRule="exact"/>
        <w:ind w:firstLine="567"/>
        <w:jc w:val="both"/>
        <w:rPr>
          <w:i/>
          <w:iCs/>
          <w:color w:val="000000"/>
          <w:spacing w:val="-2"/>
          <w:sz w:val="28"/>
          <w:szCs w:val="28"/>
        </w:rPr>
      </w:pPr>
      <w:bookmarkStart w:id="5" w:name="_Hlk176967747"/>
      <w:r w:rsidRPr="00335415">
        <w:rPr>
          <w:i/>
          <w:iCs/>
          <w:color w:val="000000"/>
          <w:spacing w:val="-2"/>
          <w:sz w:val="28"/>
          <w:szCs w:val="28"/>
          <w:lang w:val="vi-VN"/>
        </w:rPr>
        <w:t xml:space="preserve">3. </w:t>
      </w:r>
      <w:r w:rsidRPr="00335415">
        <w:rPr>
          <w:i/>
          <w:color w:val="000000"/>
          <w:spacing w:val="-2"/>
          <w:sz w:val="28"/>
          <w:szCs w:val="28"/>
          <w:lang w:val="it-IT"/>
        </w:rPr>
        <w:t xml:space="preserve">Tiêu chuẩn đánh giá </w:t>
      </w:r>
      <w:r w:rsidRPr="00335415">
        <w:rPr>
          <w:i/>
          <w:iCs/>
          <w:color w:val="000000"/>
          <w:spacing w:val="-2"/>
          <w:sz w:val="28"/>
          <w:szCs w:val="28"/>
          <w:lang w:val="vi-VN"/>
        </w:rPr>
        <w:t>về môi trường</w:t>
      </w:r>
      <w:r w:rsidRPr="00335415">
        <w:rPr>
          <w:i/>
          <w:iCs/>
          <w:color w:val="000000"/>
          <w:spacing w:val="-2"/>
          <w:sz w:val="28"/>
          <w:szCs w:val="28"/>
        </w:rPr>
        <w:t>:</w:t>
      </w:r>
    </w:p>
    <w:bookmarkEnd w:id="5"/>
    <w:p w:rsidR="007E63DE" w:rsidRPr="00335415" w:rsidRDefault="007E63DE" w:rsidP="007E63DE">
      <w:pPr>
        <w:spacing w:before="200"/>
        <w:ind w:firstLine="567"/>
        <w:jc w:val="both"/>
        <w:rPr>
          <w:i/>
          <w:iCs/>
          <w:color w:val="000000"/>
          <w:spacing w:val="6"/>
          <w:sz w:val="28"/>
          <w:szCs w:val="28"/>
          <w:lang w:val="it-IT"/>
        </w:rPr>
      </w:pPr>
      <w:r w:rsidRPr="00335415">
        <w:rPr>
          <w:i/>
          <w:iCs/>
          <w:color w:val="000000"/>
          <w:spacing w:val="6"/>
          <w:sz w:val="28"/>
          <w:szCs w:val="28"/>
          <w:lang w:val="it-IT"/>
        </w:rPr>
        <w:t>Bên mời thầu, tổ chuyên gia xác định một hoặc các tiêu chí sau đây để xây dựng tiêu chuẩn đánh giá về môi trường trong hồ sơ mời thầu phù hợp với yêu cầu thực hiện dự án:</w:t>
      </w:r>
    </w:p>
    <w:p w:rsidR="007E63DE" w:rsidRPr="00335415" w:rsidRDefault="007E63DE" w:rsidP="007E63DE">
      <w:pPr>
        <w:spacing w:before="240"/>
        <w:ind w:firstLine="567"/>
        <w:jc w:val="both"/>
        <w:rPr>
          <w:i/>
          <w:iCs/>
          <w:color w:val="000000"/>
          <w:sz w:val="28"/>
          <w:szCs w:val="28"/>
          <w:lang w:val="it-IT"/>
        </w:rPr>
      </w:pPr>
      <w:r w:rsidRPr="00335415">
        <w:rPr>
          <w:bCs/>
          <w:i/>
          <w:iCs/>
          <w:color w:val="000000"/>
          <w:sz w:val="28"/>
          <w:szCs w:val="28"/>
          <w:lang w:val="it-IT"/>
        </w:rPr>
        <w:t xml:space="preserve">a) </w:t>
      </w:r>
      <w:r w:rsidRPr="00335415">
        <w:rPr>
          <w:i/>
          <w:iCs/>
          <w:color w:val="000000"/>
          <w:sz w:val="28"/>
          <w:szCs w:val="28"/>
          <w:lang w:val="it-IT"/>
        </w:rPr>
        <w:t>Yêu cầu về sự phù hợp của hàng hóa, dịch vụ cung cấp với quy định của pháp luật về môi trường; ưu tiên giảm phát sinh chất thải, thúc đẩy sản phẩm, dịch vụ thân thiện môi trường;</w:t>
      </w:r>
    </w:p>
    <w:p w:rsidR="007E63DE" w:rsidRPr="00335415" w:rsidRDefault="007E63DE" w:rsidP="007E63DE">
      <w:pPr>
        <w:spacing w:before="240"/>
        <w:ind w:firstLine="567"/>
        <w:jc w:val="both"/>
        <w:rPr>
          <w:i/>
          <w:iCs/>
          <w:color w:val="000000"/>
          <w:sz w:val="28"/>
          <w:szCs w:val="28"/>
          <w:lang w:val="it-IT"/>
        </w:rPr>
      </w:pPr>
      <w:r w:rsidRPr="00335415">
        <w:rPr>
          <w:bCs/>
          <w:i/>
          <w:iCs/>
          <w:color w:val="000000"/>
          <w:sz w:val="28"/>
          <w:szCs w:val="28"/>
          <w:lang w:val="it-IT"/>
        </w:rPr>
        <w:t xml:space="preserve">b) Yêu cầu về </w:t>
      </w:r>
      <w:r w:rsidRPr="00335415">
        <w:rPr>
          <w:i/>
          <w:iCs/>
          <w:color w:val="000000"/>
          <w:sz w:val="28"/>
          <w:szCs w:val="28"/>
          <w:lang w:val="it-IT"/>
        </w:rPr>
        <w:t xml:space="preserve">bảo vệ môi trường, sản xuất sạch, tiết kiệm năng lượng; </w:t>
      </w:r>
    </w:p>
    <w:p w:rsidR="007E63DE" w:rsidRPr="00335415" w:rsidRDefault="007E63DE" w:rsidP="007E63DE">
      <w:pPr>
        <w:spacing w:before="240"/>
        <w:ind w:firstLine="567"/>
        <w:jc w:val="both"/>
        <w:rPr>
          <w:i/>
          <w:iCs/>
          <w:color w:val="000000"/>
          <w:sz w:val="28"/>
          <w:szCs w:val="28"/>
          <w:lang w:val="it-IT"/>
        </w:rPr>
      </w:pPr>
      <w:r w:rsidRPr="00335415">
        <w:rPr>
          <w:i/>
          <w:iCs/>
          <w:color w:val="000000"/>
          <w:sz w:val="28"/>
          <w:szCs w:val="28"/>
          <w:lang w:val="it-IT"/>
        </w:rPr>
        <w:t>c) Yêu cầu về 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thái tự nhiên tại khu vực thực hiện dự án theo quy định của pháp luật về bảo vệ môi trường;</w:t>
      </w:r>
    </w:p>
    <w:p w:rsidR="007E63DE" w:rsidRPr="00335415" w:rsidRDefault="007E63DE" w:rsidP="007E63DE">
      <w:pPr>
        <w:spacing w:before="240" w:line="340" w:lineRule="exact"/>
        <w:ind w:firstLine="567"/>
        <w:jc w:val="both"/>
        <w:rPr>
          <w:i/>
          <w:iCs/>
          <w:color w:val="000000"/>
          <w:spacing w:val="6"/>
          <w:sz w:val="28"/>
          <w:szCs w:val="28"/>
          <w:lang w:val="it-IT"/>
        </w:rPr>
      </w:pPr>
      <w:r w:rsidRPr="00335415">
        <w:rPr>
          <w:i/>
          <w:iCs/>
          <w:color w:val="000000"/>
          <w:sz w:val="28"/>
          <w:szCs w:val="28"/>
          <w:lang w:val="it-IT"/>
        </w:rPr>
        <w:t xml:space="preserve">d) Yêu cầu áp dụng giải pháp giảm thiểu tác động xấu tới môi trường, ưu tiên chuyển giao và áp dụng công nghệ tiên tiến, công nghệ cao, công nghệ thân thiện môi trường, kỹ thuật hiện có tốt nhất (đối với dự án </w:t>
      </w:r>
      <w:r w:rsidRPr="00335415">
        <w:rPr>
          <w:bCs/>
          <w:i/>
          <w:iCs/>
          <w:color w:val="000000"/>
          <w:sz w:val="28"/>
          <w:szCs w:val="28"/>
          <w:lang w:val="it-IT"/>
        </w:rPr>
        <w:t>thuộc nhóm có nguy cơ tác động xấu đến môi trường mức độ cao</w:t>
      </w:r>
      <w:r w:rsidRPr="00335415" w:rsidDel="00900637">
        <w:rPr>
          <w:bCs/>
          <w:i/>
          <w:iCs/>
          <w:color w:val="000000"/>
          <w:sz w:val="28"/>
          <w:szCs w:val="28"/>
          <w:lang w:val="it-IT"/>
        </w:rPr>
        <w:t xml:space="preserve"> </w:t>
      </w:r>
      <w:r w:rsidRPr="00335415">
        <w:rPr>
          <w:bCs/>
          <w:i/>
          <w:iCs/>
          <w:color w:val="000000"/>
          <w:sz w:val="28"/>
          <w:szCs w:val="28"/>
          <w:lang w:val="it-IT"/>
        </w:rPr>
        <w:t>theo quy định của pháp luật về bảo vệ môi trường).</w:t>
      </w:r>
      <w:bookmarkEnd w:id="3"/>
    </w:p>
    <w:p w:rsidR="007E63DE" w:rsidRPr="00335415" w:rsidRDefault="007E63DE" w:rsidP="007E63DE">
      <w:pPr>
        <w:widowControl w:val="0"/>
        <w:spacing w:before="240" w:line="340" w:lineRule="exact"/>
        <w:ind w:firstLine="567"/>
        <w:jc w:val="both"/>
        <w:rPr>
          <w:b/>
          <w:iCs/>
          <w:color w:val="000000"/>
          <w:sz w:val="28"/>
          <w:szCs w:val="28"/>
          <w:lang w:val="vi-VN"/>
        </w:rPr>
      </w:pPr>
      <w:r w:rsidRPr="00335415">
        <w:rPr>
          <w:b/>
          <w:iCs/>
          <w:color w:val="000000"/>
          <w:sz w:val="28"/>
          <w:szCs w:val="28"/>
          <w:lang w:val="vi-VN"/>
        </w:rPr>
        <w:t>III. Yêu cầu về nghĩa vụ tài chính của nhà đầu tư</w:t>
      </w:r>
    </w:p>
    <w:p w:rsidR="007E63DE" w:rsidRPr="00335415" w:rsidRDefault="007E63DE" w:rsidP="007E63DE">
      <w:pPr>
        <w:pStyle w:val="Heading1"/>
        <w:spacing w:after="0" w:line="340" w:lineRule="exact"/>
        <w:ind w:firstLine="567"/>
        <w:rPr>
          <w:rFonts w:ascii="Times New Roman Italic" w:hAnsi="Times New Roman Italic"/>
          <w:i/>
          <w:iCs/>
          <w:color w:val="000000"/>
          <w:spacing w:val="-2"/>
          <w:sz w:val="28"/>
          <w:szCs w:val="28"/>
          <w:lang w:val="it-IT"/>
        </w:rPr>
      </w:pPr>
      <w:r w:rsidRPr="00335415">
        <w:rPr>
          <w:rFonts w:ascii="Times New Roman" w:eastAsia="Batang" w:hAnsi="Times New Roman"/>
          <w:b/>
          <w:bCs/>
          <w:i/>
          <w:color w:val="000000"/>
          <w:sz w:val="28"/>
          <w:szCs w:val="28"/>
          <w:lang w:val="de-DE"/>
        </w:rPr>
        <w:lastRenderedPageBreak/>
        <w:t xml:space="preserve">Nhà đầu tư chịu trách nhiệm bố trí đủ vốn để thực hiện dự án; đồng thời căn cứ đặc điểm, tính chất từng dự án, </w:t>
      </w:r>
      <w:bookmarkStart w:id="6" w:name="_Hlk168497432"/>
      <w:r w:rsidRPr="00335415">
        <w:rPr>
          <w:rFonts w:ascii="Times New Roman" w:eastAsia="Batang" w:hAnsi="Times New Roman"/>
          <w:b/>
          <w:bCs/>
          <w:i/>
          <w:color w:val="000000"/>
          <w:sz w:val="28"/>
          <w:szCs w:val="28"/>
          <w:lang w:val="de-DE"/>
        </w:rPr>
        <w:t xml:space="preserve">nhà đầu tư thực hiện yêu cầu </w:t>
      </w:r>
      <w:bookmarkStart w:id="7" w:name="_Hlk176804790"/>
      <w:bookmarkEnd w:id="6"/>
      <w:r w:rsidRPr="00335415">
        <w:rPr>
          <w:rFonts w:ascii="Times New Roman Italic" w:hAnsi="Times New Roman Italic"/>
          <w:b/>
          <w:i/>
          <w:iCs/>
          <w:color w:val="000000"/>
          <w:spacing w:val="-2"/>
          <w:sz w:val="28"/>
          <w:szCs w:val="28"/>
          <w:lang w:val="it-IT"/>
        </w:rPr>
        <w:t>về</w:t>
      </w:r>
      <w:bookmarkEnd w:id="7"/>
      <w:r w:rsidRPr="00335415">
        <w:rPr>
          <w:rFonts w:ascii="Times New Roman Italic" w:hAnsi="Times New Roman Italic"/>
          <w:b/>
          <w:i/>
          <w:iCs/>
          <w:color w:val="000000"/>
          <w:spacing w:val="-2"/>
          <w:sz w:val="28"/>
          <w:szCs w:val="28"/>
          <w:lang w:val="it-IT"/>
        </w:rPr>
        <w:t xml:space="preserve"> mức giá </w:t>
      </w:r>
      <w:r w:rsidRPr="00335415">
        <w:rPr>
          <w:rFonts w:ascii="Times New Roman" w:eastAsia="Batang" w:hAnsi="Times New Roman"/>
          <w:b/>
          <w:bCs/>
          <w:i/>
          <w:color w:val="000000"/>
          <w:sz w:val="28"/>
          <w:szCs w:val="28"/>
          <w:lang w:val="de-DE"/>
        </w:rPr>
        <w:t>điện và nguyên tắc xác định giá điện.</w:t>
      </w:r>
    </w:p>
    <w:p w:rsidR="007E63DE" w:rsidRPr="00335415" w:rsidRDefault="007E63DE" w:rsidP="007E63DE">
      <w:pPr>
        <w:rPr>
          <w:rFonts w:eastAsia="Batang"/>
          <w:color w:val="000000"/>
          <w:lang w:val="de-DE" w:eastAsia="x-none"/>
        </w:rPr>
      </w:pPr>
    </w:p>
    <w:p w:rsidR="007E63DE" w:rsidRPr="00335415" w:rsidRDefault="007E63DE" w:rsidP="007E63DE">
      <w:pPr>
        <w:spacing w:before="240" w:line="340" w:lineRule="exact"/>
        <w:jc w:val="center"/>
        <w:rPr>
          <w:b/>
          <w:color w:val="000000"/>
          <w:sz w:val="28"/>
          <w:szCs w:val="28"/>
          <w:lang w:val="pl-PL"/>
        </w:rPr>
      </w:pPr>
      <w:r w:rsidRPr="00335415">
        <w:rPr>
          <w:color w:val="000000"/>
          <w:lang w:val="de-DE"/>
        </w:rPr>
        <w:br w:type="page"/>
      </w:r>
      <w:bookmarkStart w:id="8" w:name="_Toc447281582"/>
      <w:bookmarkStart w:id="9" w:name="_Toc38896683"/>
      <w:r w:rsidRPr="00335415">
        <w:rPr>
          <w:b/>
          <w:color w:val="000000"/>
          <w:sz w:val="28"/>
          <w:szCs w:val="28"/>
          <w:lang w:val="pl-PL"/>
        </w:rPr>
        <w:lastRenderedPageBreak/>
        <w:t xml:space="preserve">PHẦN 3. </w:t>
      </w:r>
      <w:bookmarkEnd w:id="8"/>
      <w:r w:rsidRPr="00335415">
        <w:rPr>
          <w:b/>
          <w:color w:val="000000"/>
          <w:sz w:val="28"/>
          <w:szCs w:val="28"/>
          <w:lang w:val="pl-PL"/>
        </w:rPr>
        <w:t>DỰ THẢO HỢP ĐỒNG VÀ BIỂU MẪU HỢP ĐỒNG</w:t>
      </w:r>
      <w:bookmarkEnd w:id="9"/>
    </w:p>
    <w:p w:rsidR="007E63DE" w:rsidRPr="00335415" w:rsidRDefault="007E63DE" w:rsidP="007E63DE">
      <w:pPr>
        <w:pStyle w:val="SHDPp"/>
        <w:spacing w:before="240" w:after="0"/>
        <w:ind w:left="0" w:firstLine="720"/>
        <w:rPr>
          <w:i/>
          <w:color w:val="000000"/>
          <w:sz w:val="28"/>
          <w:szCs w:val="28"/>
          <w:lang w:val="sv-SE"/>
        </w:rPr>
      </w:pPr>
      <w:r w:rsidRPr="00335415">
        <w:rPr>
          <w:i/>
          <w:color w:val="000000"/>
          <w:sz w:val="28"/>
          <w:szCs w:val="28"/>
          <w:lang w:val="sv-SE"/>
        </w:rPr>
        <w:t>Trên cơ sở các nội dung hướng dẫn lập hợp đồng dự án đầu tư có sử dụng đất quy định tại Phụ lục III ban hành kèm theo Nghị định số 115/2024/NĐ-CP, căn cứ tính chất, quy mô, lĩnh vực dự án cụ thể, cơ quan có thẩm quyền, bên mời thầu, tổ chuyên gia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và pháp luật khác có liên quan.</w:t>
      </w:r>
    </w:p>
    <w:p w:rsidR="007E63DE" w:rsidRPr="00335415" w:rsidRDefault="007E63DE" w:rsidP="007E63DE">
      <w:pPr>
        <w:pStyle w:val="SHDPp"/>
        <w:spacing w:before="240" w:after="0"/>
        <w:rPr>
          <w:i/>
          <w:color w:val="000000"/>
          <w:sz w:val="28"/>
          <w:szCs w:val="28"/>
          <w:lang w:val="sv-SE"/>
        </w:rPr>
      </w:pP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DE"/>
    <w:rsid w:val="00121517"/>
    <w:rsid w:val="00353647"/>
    <w:rsid w:val="00514402"/>
    <w:rsid w:val="005B417D"/>
    <w:rsid w:val="0071134A"/>
    <w:rsid w:val="007E63DE"/>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E3EF"/>
  <w15:chartTrackingRefBased/>
  <w15:docId w15:val="{A35EA976-3D55-46B4-A60D-FBDBB224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3DE"/>
    <w:pPr>
      <w:spacing w:after="0" w:line="240" w:lineRule="auto"/>
    </w:pPr>
    <w:rPr>
      <w:rFonts w:ascii="Times New Roman" w:eastAsia="等?" w:hAnsi="Times New Roman" w:cs="Times New Roman"/>
      <w:kern w:val="0"/>
      <w14:ligatures w14:val="none"/>
    </w:rPr>
  </w:style>
  <w:style w:type="paragraph" w:styleId="Heading1">
    <w:name w:val="heading 1"/>
    <w:aliases w:val="BVI,RepHead1"/>
    <w:basedOn w:val="Normal"/>
    <w:next w:val="Normal"/>
    <w:link w:val="Heading1Char"/>
    <w:qFormat/>
    <w:rsid w:val="007E63D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63D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63D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63D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E63D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E63D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E63D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E63D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E63D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3DE"/>
    <w:rPr>
      <w:rFonts w:eastAsiaTheme="majorEastAsia" w:cstheme="majorBidi"/>
      <w:color w:val="272727" w:themeColor="text1" w:themeTint="D8"/>
    </w:rPr>
  </w:style>
  <w:style w:type="paragraph" w:styleId="Title">
    <w:name w:val="Title"/>
    <w:basedOn w:val="Normal"/>
    <w:next w:val="Normal"/>
    <w:link w:val="TitleChar"/>
    <w:uiPriority w:val="10"/>
    <w:qFormat/>
    <w:rsid w:val="007E63D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6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3D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6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3D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E63DE"/>
    <w:rPr>
      <w:i/>
      <w:iCs/>
      <w:color w:val="404040" w:themeColor="text1" w:themeTint="BF"/>
    </w:rPr>
  </w:style>
  <w:style w:type="paragraph" w:styleId="ListParagraph">
    <w:name w:val="List Paragraph"/>
    <w:basedOn w:val="Normal"/>
    <w:uiPriority w:val="34"/>
    <w:qFormat/>
    <w:rsid w:val="007E63D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E63DE"/>
    <w:rPr>
      <w:i/>
      <w:iCs/>
      <w:color w:val="0F4761" w:themeColor="accent1" w:themeShade="BF"/>
    </w:rPr>
  </w:style>
  <w:style w:type="paragraph" w:styleId="IntenseQuote">
    <w:name w:val="Intense Quote"/>
    <w:basedOn w:val="Normal"/>
    <w:next w:val="Normal"/>
    <w:link w:val="IntenseQuoteChar"/>
    <w:uiPriority w:val="30"/>
    <w:qFormat/>
    <w:rsid w:val="007E63D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E63DE"/>
    <w:rPr>
      <w:i/>
      <w:iCs/>
      <w:color w:val="0F4761" w:themeColor="accent1" w:themeShade="BF"/>
    </w:rPr>
  </w:style>
  <w:style w:type="character" w:styleId="IntenseReference">
    <w:name w:val="Intense Reference"/>
    <w:basedOn w:val="DefaultParagraphFont"/>
    <w:uiPriority w:val="32"/>
    <w:qFormat/>
    <w:rsid w:val="007E63DE"/>
    <w:rPr>
      <w:b/>
      <w:bCs/>
      <w:smallCaps/>
      <w:color w:val="0F4761" w:themeColor="accent1" w:themeShade="BF"/>
      <w:spacing w:val="5"/>
    </w:rPr>
  </w:style>
  <w:style w:type="character" w:customStyle="1" w:styleId="Heading1Char1">
    <w:name w:val="Heading 1 Char1"/>
    <w:aliases w:val="BVI Char1,RepHead1 Char1"/>
    <w:locked/>
    <w:rsid w:val="007E63DE"/>
    <w:rPr>
      <w:rFonts w:ascii="Cambria" w:hAnsi="Cambria"/>
      <w:b/>
      <w:kern w:val="32"/>
      <w:sz w:val="32"/>
      <w:lang w:val="x-none" w:eastAsia="x-none"/>
    </w:rPr>
  </w:style>
  <w:style w:type="paragraph" w:customStyle="1" w:styleId="SHDPp">
    <w:name w:val="SHDP p"/>
    <w:basedOn w:val="BodyText"/>
    <w:link w:val="SHDPpChar"/>
    <w:rsid w:val="007E63DE"/>
    <w:pPr>
      <w:suppressAutoHyphens/>
      <w:ind w:left="720"/>
      <w:jc w:val="both"/>
    </w:pPr>
    <w:rPr>
      <w:szCs w:val="20"/>
      <w:lang w:val="x-none" w:eastAsia="ar-SA"/>
    </w:rPr>
  </w:style>
  <w:style w:type="paragraph" w:customStyle="1" w:styleId="T5">
    <w:name w:val="T5"/>
    <w:basedOn w:val="SHDPp"/>
    <w:link w:val="T5Char"/>
    <w:qFormat/>
    <w:rsid w:val="007E63DE"/>
    <w:pPr>
      <w:spacing w:line="280" w:lineRule="atLeast"/>
      <w:ind w:left="0"/>
      <w:jc w:val="center"/>
    </w:pPr>
    <w:rPr>
      <w:b/>
      <w:noProof/>
    </w:rPr>
  </w:style>
  <w:style w:type="character" w:customStyle="1" w:styleId="SHDPpChar">
    <w:name w:val="SHDP p Char"/>
    <w:link w:val="SHDPp"/>
    <w:locked/>
    <w:rsid w:val="007E63DE"/>
    <w:rPr>
      <w:rFonts w:ascii="Times New Roman" w:eastAsia="等?" w:hAnsi="Times New Roman" w:cs="Times New Roman"/>
      <w:kern w:val="0"/>
      <w:szCs w:val="20"/>
      <w:lang w:val="x-none" w:eastAsia="ar-SA"/>
      <w14:ligatures w14:val="none"/>
    </w:rPr>
  </w:style>
  <w:style w:type="character" w:customStyle="1" w:styleId="T5Char">
    <w:name w:val="T5 Char"/>
    <w:link w:val="T5"/>
    <w:locked/>
    <w:rsid w:val="007E63DE"/>
    <w:rPr>
      <w:rFonts w:ascii="Times New Roman" w:eastAsia="等?" w:hAnsi="Times New Roman" w:cs="Times New Roman"/>
      <w:b/>
      <w:noProof/>
      <w:kern w:val="0"/>
      <w:szCs w:val="20"/>
      <w:lang w:val="x-none" w:eastAsia="ar-SA"/>
      <w14:ligatures w14:val="none"/>
    </w:rPr>
  </w:style>
  <w:style w:type="paragraph" w:styleId="BodyText">
    <w:name w:val="Body Text"/>
    <w:basedOn w:val="Normal"/>
    <w:link w:val="BodyTextChar"/>
    <w:uiPriority w:val="99"/>
    <w:semiHidden/>
    <w:unhideWhenUsed/>
    <w:rsid w:val="007E63DE"/>
    <w:pPr>
      <w:spacing w:after="120"/>
    </w:pPr>
  </w:style>
  <w:style w:type="character" w:customStyle="1" w:styleId="BodyTextChar">
    <w:name w:val="Body Text Char"/>
    <w:basedOn w:val="DefaultParagraphFont"/>
    <w:link w:val="BodyText"/>
    <w:uiPriority w:val="99"/>
    <w:semiHidden/>
    <w:rsid w:val="007E63DE"/>
    <w:rPr>
      <w:rFonts w:ascii="Times New Roman" w:eastAsia="等?"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2025-01-02T03:19:00Z</dcterms:created>
  <dcterms:modified xsi:type="dcterms:W3CDTF">2025-01-02T03:20:00Z</dcterms:modified>
</cp:coreProperties>
</file>