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2FC5" w:rsidRPr="00722FC5" w:rsidRDefault="00722FC5" w:rsidP="00722FC5">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b/>
          <w:bCs/>
          <w:color w:val="000000"/>
          <w:kern w:val="0"/>
          <w14:ligatures w14:val="none"/>
        </w:rPr>
        <w:t>Mẫu số 02A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22FC5" w:rsidRPr="00722FC5" w:rsidTr="00722FC5">
        <w:trPr>
          <w:tblCellSpacing w:w="0" w:type="dxa"/>
        </w:trPr>
        <w:tc>
          <w:tcPr>
            <w:tcW w:w="1850" w:type="pct"/>
            <w:shd w:val="clear" w:color="auto" w:fill="FFFFFF"/>
            <w:tcMar>
              <w:top w:w="0" w:type="dxa"/>
              <w:left w:w="108" w:type="dxa"/>
              <w:bottom w:w="0" w:type="dxa"/>
              <w:right w:w="108" w:type="dxa"/>
            </w:tcMar>
            <w:hideMark/>
          </w:tcPr>
          <w:p w:rsidR="00722FC5" w:rsidRPr="00722FC5" w:rsidRDefault="00722FC5" w:rsidP="00722FC5">
            <w:pPr>
              <w:spacing w:before="120" w:after="120" w:line="234" w:lineRule="atLeast"/>
              <w:jc w:val="center"/>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BỘ GTVT/UBND TỈNH</w:t>
            </w:r>
            <w:r w:rsidRPr="00722FC5">
              <w:rPr>
                <w:rFonts w:ascii="Times New Roman" w:eastAsia="Times New Roman" w:hAnsi="Times New Roman" w:cs="Times New Roman"/>
                <w:color w:val="000000"/>
                <w:kern w:val="0"/>
                <w14:ligatures w14:val="none"/>
              </w:rPr>
              <w:br/>
              <w:t>THÀNH PHỐ...</w:t>
            </w:r>
            <w:r w:rsidRPr="00722FC5">
              <w:rPr>
                <w:rFonts w:ascii="Times New Roman" w:eastAsia="Times New Roman" w:hAnsi="Times New Roman" w:cs="Times New Roman"/>
                <w:color w:val="222222"/>
                <w:kern w:val="0"/>
                <w14:ligatures w14:val="none"/>
              </w:rPr>
              <w:br/>
            </w:r>
            <w:r w:rsidRPr="00722FC5">
              <w:rPr>
                <w:rFonts w:ascii="Times New Roman" w:eastAsia="Times New Roman" w:hAnsi="Times New Roman" w:cs="Times New Roman"/>
                <w:b/>
                <w:bCs/>
                <w:color w:val="000000"/>
                <w:kern w:val="0"/>
                <w14:ligatures w14:val="none"/>
              </w:rPr>
              <w:t>TÊN DOANH NGHIỆP QUẢN LÝ TÀI SẢN ĐƯỜNG SẮT QUỐC GIA/ĐÔ THỊ</w:t>
            </w:r>
            <w:r w:rsidRPr="00722FC5">
              <w:rPr>
                <w:rFonts w:ascii="Times New Roman" w:eastAsia="Times New Roman" w:hAnsi="Times New Roman" w:cs="Times New Roman"/>
                <w:b/>
                <w:bCs/>
                <w:color w:val="000000"/>
                <w:kern w:val="0"/>
                <w14:ligatures w14:val="none"/>
              </w:rPr>
              <w:br/>
              <w:t>-------</w:t>
            </w:r>
          </w:p>
        </w:tc>
        <w:tc>
          <w:tcPr>
            <w:tcW w:w="3100" w:type="pct"/>
            <w:shd w:val="clear" w:color="auto" w:fill="FFFFFF"/>
            <w:tcMar>
              <w:top w:w="0" w:type="dxa"/>
              <w:left w:w="108" w:type="dxa"/>
              <w:bottom w:w="0" w:type="dxa"/>
              <w:right w:w="108" w:type="dxa"/>
            </w:tcMar>
            <w:hideMark/>
          </w:tcPr>
          <w:p w:rsidR="00722FC5" w:rsidRPr="00722FC5" w:rsidRDefault="00722FC5" w:rsidP="00722FC5">
            <w:pPr>
              <w:spacing w:before="120" w:after="120" w:line="234" w:lineRule="atLeast"/>
              <w:jc w:val="center"/>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b/>
                <w:bCs/>
                <w:color w:val="000000"/>
                <w:kern w:val="0"/>
                <w14:ligatures w14:val="none"/>
              </w:rPr>
              <w:t>CỘNG HÒA XÃ HỘI CHỦ NGHĨA VIỆT NAM</w:t>
            </w:r>
            <w:r w:rsidRPr="00722FC5">
              <w:rPr>
                <w:rFonts w:ascii="Times New Roman" w:eastAsia="Times New Roman" w:hAnsi="Times New Roman" w:cs="Times New Roman"/>
                <w:b/>
                <w:bCs/>
                <w:color w:val="000000"/>
                <w:kern w:val="0"/>
                <w14:ligatures w14:val="none"/>
              </w:rPr>
              <w:br/>
              <w:t>Độc lập - Tự do - Hạnh phúc</w:t>
            </w:r>
            <w:r w:rsidRPr="00722FC5">
              <w:rPr>
                <w:rFonts w:ascii="Times New Roman" w:eastAsia="Times New Roman" w:hAnsi="Times New Roman" w:cs="Times New Roman"/>
                <w:b/>
                <w:bCs/>
                <w:color w:val="000000"/>
                <w:kern w:val="0"/>
                <w14:ligatures w14:val="none"/>
              </w:rPr>
              <w:br/>
              <w:t>---------------</w:t>
            </w:r>
          </w:p>
        </w:tc>
      </w:tr>
      <w:tr w:rsidR="00722FC5" w:rsidRPr="00722FC5" w:rsidTr="00722FC5">
        <w:trPr>
          <w:tblCellSpacing w:w="0" w:type="dxa"/>
        </w:trPr>
        <w:tc>
          <w:tcPr>
            <w:tcW w:w="1850" w:type="pct"/>
            <w:shd w:val="clear" w:color="auto" w:fill="FFFFFF"/>
            <w:tcMar>
              <w:top w:w="0" w:type="dxa"/>
              <w:left w:w="108" w:type="dxa"/>
              <w:bottom w:w="0" w:type="dxa"/>
              <w:right w:w="108" w:type="dxa"/>
            </w:tcMar>
            <w:hideMark/>
          </w:tcPr>
          <w:p w:rsidR="00722FC5" w:rsidRPr="00722FC5" w:rsidRDefault="00722FC5" w:rsidP="00722FC5">
            <w:pPr>
              <w:spacing w:before="120" w:after="120" w:line="234" w:lineRule="atLeast"/>
              <w:jc w:val="center"/>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Số: …./……-ĐATT</w:t>
            </w:r>
          </w:p>
        </w:tc>
        <w:tc>
          <w:tcPr>
            <w:tcW w:w="3100" w:type="pct"/>
            <w:shd w:val="clear" w:color="auto" w:fill="FFFFFF"/>
            <w:tcMar>
              <w:top w:w="0" w:type="dxa"/>
              <w:left w:w="108" w:type="dxa"/>
              <w:bottom w:w="0" w:type="dxa"/>
              <w:right w:w="108" w:type="dxa"/>
            </w:tcMar>
            <w:hideMark/>
          </w:tcPr>
          <w:p w:rsidR="00722FC5" w:rsidRPr="00722FC5" w:rsidRDefault="00722FC5" w:rsidP="00722FC5">
            <w:pPr>
              <w:spacing w:before="120" w:after="120" w:line="234" w:lineRule="atLeast"/>
              <w:jc w:val="righ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i/>
                <w:iCs/>
                <w:color w:val="000000"/>
                <w:kern w:val="0"/>
                <w14:ligatures w14:val="none"/>
              </w:rPr>
              <w:t>……, ngày …. tháng …. năm …..</w:t>
            </w:r>
          </w:p>
        </w:tc>
      </w:tr>
    </w:tbl>
    <w:p w:rsidR="00722FC5" w:rsidRPr="00722FC5" w:rsidRDefault="00722FC5" w:rsidP="00722FC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b/>
          <w:bCs/>
          <w:color w:val="000000"/>
          <w:kern w:val="0"/>
          <w14:ligatures w14:val="none"/>
        </w:rPr>
        <w:t>ĐỀ ÁN KHAI THÁC TÀI SẢN KẾT CẤU HẠ TẦNG ĐƯỜNG SẮT</w:t>
      </w:r>
    </w:p>
    <w:p w:rsidR="00722FC5" w:rsidRPr="00722FC5" w:rsidRDefault="00722FC5" w:rsidP="00722FC5">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i/>
          <w:iCs/>
          <w:color w:val="000000"/>
          <w:kern w:val="0"/>
          <w14:ligatures w14:val="none"/>
        </w:rPr>
        <w:t>(Phương thức: Doanh nghiệp quản lý tài sản đường sắt trực tiếp tổ chức khai thác tài sản kết cấu hạ tầng đường sắt)</w:t>
      </w:r>
      <w:r w:rsidRPr="00722FC5">
        <w:rPr>
          <w:rFonts w:ascii="Times New Roman" w:eastAsia="Times New Roman" w:hAnsi="Times New Roman" w:cs="Times New Roman"/>
          <w:i/>
          <w:iCs/>
          <w:color w:val="000000"/>
          <w:kern w:val="0"/>
          <w:vertAlign w:val="superscript"/>
          <w14:ligatures w14:val="none"/>
        </w:rPr>
        <w:t>1</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b/>
          <w:bCs/>
          <w:color w:val="000000"/>
          <w:kern w:val="0"/>
          <w14:ligatures w14:val="none"/>
        </w:rPr>
        <w:t>I. SỰ CẦN THIẾT THỰC HIỆN ĐỀ ÁN</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1. Cơ sở pháp lý</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 Luật Quản lý, sử dụng tài sản công năm 2017;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 Luật Đường sắt năm 2017;</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 Nghị định số…../2025/NĐ-CP ngày .... tháng .... năm 2025 của Chính phủ quy định việc quản lý, sử dụng và khai thác tài sản kết cấu hạ tầng đường sắt.</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2. Cơ sở thực tiễn</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 Thông tin về doanh nghiệp lập Đề án và tài sản kết cấu hạ tầng đường sắt quốc gia/đô thị được giao quản lý.</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 Chức năng, nhiệm vụ/ngành nghề đăng ký kinh doanh của doanh nghiệp quản lý tài sản đường sắt quốc gia/đô thị.</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 Thực trạng tình hình khai thác tài sản kết cấu hạ tầng đường sắt quốc gia/đô thị tại thời điểm lập Đề án (theo Bản tổng hợp đính kèm).</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b/>
          <w:bCs/>
          <w:color w:val="000000"/>
          <w:kern w:val="0"/>
          <w14:ligatures w14:val="none"/>
        </w:rPr>
        <w:t>II. NỘI DUNG CHỦ YẾU CỦA ĐỀ ÁN</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1. Thông tin chủ yếu về tài sản liên quan đến quốc phòng, an ninh quốc gia, gồm: tên tài sản, tên tuyến, địa chỉ, năm đưa vào sử dụng; thông số cơ bản (chiều dài, diện tích, khối lượng,...); nguyên giá, giá trị còn lại (nếu có); tình trạng sử dụng của tài sản.</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2. Thời hạn khai thác tài sản (nếu có):</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3. Phương thức tổ chức thực hiện khai thác tài sản: Doanh nghiệp quản lý tài sản đường sắt quốc gia/đô thị trực tiếp tổ chức khai thác tài sản kết cấu hạ tầng đường sắt.</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4. Việc cung cấp dịch vụ liên quan đến tài sản kết cấu hạ tầng đường sắt quốc gia/đô thị và các dịch vụ khác cho các tổ chức, cá nhân quy định tại khoản 4 Điều 16, khoản 4 Điều 33 Nghị định số ……./2025/NĐ-CP ngày tháng 02 năm 2025 của Chính phủ.</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lastRenderedPageBreak/>
        <w:t>5. Xác định giá cung cấp các dịch vụ quy định tại khoản 5 Điều 16, khoản 3 Điều 33 Nghị định số ……/2025/NĐ-CP ngày tháng 02 năm 2025 của Chính phủ.</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6. Dự kiến nguồn thu từ khai thác tài sản: Số tiền thu được; quản lý, sử dụng số tiền thuê được theo quy định tại khoản 1 Điều 20, khoản 1 Điều 36 Nghị định số …../2025/NĐ-CP ngày tháng 02 năm 2025 của Chính phủ.</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7. Lý do thực hiện theo phương thức: “Trực tiếp tổ chức khai thác tài sản kết cấu hạ tầng đường sắt”</w:t>
      </w:r>
      <w:r w:rsidRPr="00722FC5">
        <w:rPr>
          <w:rFonts w:ascii="Times New Roman" w:eastAsia="Times New Roman" w:hAnsi="Times New Roman" w:cs="Times New Roman"/>
          <w:color w:val="000000"/>
          <w:kern w:val="0"/>
          <w:vertAlign w:val="superscript"/>
          <w14:ligatures w14:val="none"/>
        </w:rPr>
        <w:t>2</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b/>
          <w:bCs/>
          <w:color w:val="000000"/>
          <w:kern w:val="0"/>
          <w14:ligatures w14:val="none"/>
        </w:rPr>
        <w:t>III. ĐỀ XUẤT, KIẾN NGHỊ ĐỂ THỰC HIỆN ĐỀ ÁN</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22FC5" w:rsidRPr="00722FC5" w:rsidTr="00722FC5">
        <w:trPr>
          <w:tblCellSpacing w:w="0" w:type="dxa"/>
        </w:trPr>
        <w:tc>
          <w:tcPr>
            <w:tcW w:w="1850" w:type="pct"/>
            <w:shd w:val="clear" w:color="auto" w:fill="FFFFFF"/>
            <w:tcMar>
              <w:top w:w="0" w:type="dxa"/>
              <w:left w:w="108" w:type="dxa"/>
              <w:bottom w:w="0" w:type="dxa"/>
              <w:right w:w="108" w:type="dxa"/>
            </w:tcMar>
            <w:hideMark/>
          </w:tcPr>
          <w:p w:rsidR="00722FC5" w:rsidRPr="00722FC5" w:rsidRDefault="00722FC5" w:rsidP="00722FC5">
            <w:pPr>
              <w:spacing w:after="0" w:line="240" w:lineRule="auto"/>
              <w:rPr>
                <w:rFonts w:ascii="Times New Roman" w:eastAsia="Times New Roman" w:hAnsi="Times New Roman" w:cs="Times New Roman"/>
                <w:color w:val="000000"/>
                <w:kern w:val="0"/>
                <w14:ligatures w14:val="none"/>
              </w:rPr>
            </w:pPr>
          </w:p>
        </w:tc>
        <w:tc>
          <w:tcPr>
            <w:tcW w:w="3100" w:type="pct"/>
            <w:shd w:val="clear" w:color="auto" w:fill="FFFFFF"/>
            <w:tcMar>
              <w:top w:w="0" w:type="dxa"/>
              <w:left w:w="108" w:type="dxa"/>
              <w:bottom w:w="0" w:type="dxa"/>
              <w:right w:w="108" w:type="dxa"/>
            </w:tcMar>
            <w:hideMark/>
          </w:tcPr>
          <w:p w:rsidR="00722FC5" w:rsidRPr="00722FC5" w:rsidRDefault="00722FC5" w:rsidP="00722FC5">
            <w:pPr>
              <w:spacing w:before="120" w:after="120" w:line="234" w:lineRule="atLeast"/>
              <w:jc w:val="center"/>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b/>
                <w:bCs/>
                <w:color w:val="000000"/>
                <w:kern w:val="0"/>
                <w14:ligatures w14:val="none"/>
              </w:rPr>
              <w:t>NGƯỜI ĐẠI DIỆN THEO PHÁP LUẬT CỦA</w:t>
            </w:r>
            <w:r w:rsidRPr="00722FC5">
              <w:rPr>
                <w:rFonts w:ascii="Times New Roman" w:eastAsia="Times New Roman" w:hAnsi="Times New Roman" w:cs="Times New Roman"/>
                <w:color w:val="222222"/>
                <w:kern w:val="0"/>
                <w14:ligatures w14:val="none"/>
              </w:rPr>
              <w:br/>
            </w:r>
            <w:r w:rsidRPr="00722FC5">
              <w:rPr>
                <w:rFonts w:ascii="Times New Roman" w:eastAsia="Times New Roman" w:hAnsi="Times New Roman" w:cs="Times New Roman"/>
                <w:b/>
                <w:bCs/>
                <w:color w:val="000000"/>
                <w:kern w:val="0"/>
                <w14:ligatures w14:val="none"/>
              </w:rPr>
              <w:t>DOANH NGHIỆP QUẢN LÝ TÀI SẢN ĐƯỜNG SẮT</w:t>
            </w:r>
            <w:r w:rsidRPr="00722FC5">
              <w:rPr>
                <w:rFonts w:ascii="Times New Roman" w:eastAsia="Times New Roman" w:hAnsi="Times New Roman" w:cs="Times New Roman"/>
                <w:color w:val="222222"/>
                <w:kern w:val="0"/>
                <w14:ligatures w14:val="none"/>
              </w:rPr>
              <w:br/>
            </w:r>
            <w:r w:rsidRPr="00722FC5">
              <w:rPr>
                <w:rFonts w:ascii="Times New Roman" w:eastAsia="Times New Roman" w:hAnsi="Times New Roman" w:cs="Times New Roman"/>
                <w:i/>
                <w:iCs/>
                <w:color w:val="000000"/>
                <w:kern w:val="0"/>
                <w14:ligatures w14:val="none"/>
              </w:rPr>
              <w:t>(Ký, ghi rõ họ tên, đóng dấu)</w:t>
            </w:r>
            <w:r w:rsidRPr="00722FC5">
              <w:rPr>
                <w:rFonts w:ascii="Times New Roman" w:eastAsia="Times New Roman" w:hAnsi="Times New Roman" w:cs="Times New Roman"/>
                <w:color w:val="222222"/>
                <w:kern w:val="0"/>
                <w14:ligatures w14:val="none"/>
              </w:rPr>
              <w:br/>
            </w:r>
          </w:p>
        </w:tc>
      </w:tr>
    </w:tbl>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vertAlign w:val="superscript"/>
          <w14:ligatures w14:val="none"/>
        </w:rPr>
        <w:t>______________________________</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vertAlign w:val="superscript"/>
          <w14:ligatures w14:val="none"/>
        </w:rPr>
        <w:t>1</w:t>
      </w:r>
      <w:r w:rsidRPr="00722FC5">
        <w:rPr>
          <w:rFonts w:ascii="Times New Roman" w:eastAsia="Times New Roman" w:hAnsi="Times New Roman" w:cs="Times New Roman"/>
          <w:color w:val="000000"/>
          <w:kern w:val="0"/>
          <w14:ligatures w14:val="none"/>
        </w:rPr>
        <w:t> Áp dụng cho trường hợp quy định tại khoản 2 Điều 16, khoản 2 Điều 33 Nghị định số …/2025/NĐ-CP.</w:t>
      </w:r>
    </w:p>
    <w:p w:rsidR="00722FC5" w:rsidRPr="00722FC5" w:rsidRDefault="00722FC5" w:rsidP="00722FC5">
      <w:pPr>
        <w:shd w:val="clear" w:color="auto" w:fill="FFFFFF"/>
        <w:spacing w:before="120" w:after="120" w:line="234" w:lineRule="atLeast"/>
        <w:rPr>
          <w:rFonts w:ascii="Times New Roman" w:eastAsia="Times New Roman" w:hAnsi="Times New Roman" w:cs="Times New Roman"/>
          <w:color w:val="000000"/>
          <w:kern w:val="0"/>
          <w14:ligatures w14:val="none"/>
        </w:rPr>
      </w:pPr>
      <w:r w:rsidRPr="00722FC5">
        <w:rPr>
          <w:rFonts w:ascii="Times New Roman" w:eastAsia="Times New Roman" w:hAnsi="Times New Roman" w:cs="Times New Roman"/>
          <w:color w:val="000000"/>
          <w:kern w:val="0"/>
          <w:vertAlign w:val="superscript"/>
          <w14:ligatures w14:val="none"/>
        </w:rPr>
        <w:t>2</w:t>
      </w:r>
      <w:r w:rsidRPr="00722FC5">
        <w:rPr>
          <w:rFonts w:ascii="Times New Roman" w:eastAsia="Times New Roman" w:hAnsi="Times New Roman" w:cs="Times New Roman"/>
          <w:color w:val="000000"/>
          <w:kern w:val="0"/>
          <w14:ligatures w14:val="none"/>
        </w:rPr>
        <w:t> Thuộc trường hợp nào theo quy định tại khoản 2 Điều 16, khoản 2 Điều 33 Nghị định số …/2025/NĐ-CP.</w:t>
      </w:r>
    </w:p>
    <w:p w:rsidR="005B417D" w:rsidRPr="00722FC5" w:rsidRDefault="005B417D">
      <w:pPr>
        <w:rPr>
          <w:rFonts w:ascii="Times New Roman" w:hAnsi="Times New Roman" w:cs="Times New Roman"/>
        </w:rPr>
      </w:pPr>
    </w:p>
    <w:sectPr w:rsidR="005B417D" w:rsidRPr="00722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C5"/>
    <w:rsid w:val="00353647"/>
    <w:rsid w:val="00514402"/>
    <w:rsid w:val="005B417D"/>
    <w:rsid w:val="0071134A"/>
    <w:rsid w:val="00722FC5"/>
    <w:rsid w:val="00A879F1"/>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1B5C6-8FCD-41AA-BEF0-1D7F4D02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FC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3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2025-02-10T02:15:00Z</dcterms:created>
  <dcterms:modified xsi:type="dcterms:W3CDTF">2025-02-10T02:15:00Z</dcterms:modified>
</cp:coreProperties>
</file>