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số: 01/TB-RSĐT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Thông tư số 91/2026/TT-BTC ngày 30 tháng 6 năm 2026 của Bộ trưởng Bộ Tài chính) 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20"/>
        <w:tblGridChange w:id="0">
          <w:tblGrid>
            <w:gridCol w:w="3375"/>
            <w:gridCol w:w="5520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CƠ QUAN THUẾ</w:t>
              <w:br w:type="textWrapping"/>
              <w:t xml:space="preserve">RA THÔNG BÁO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..../TB-…..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 , ngày … tháng … năm ….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THÔNG BÁO VỀ HÓA ĐƠN ĐIỆN TỬ CẦN RÀ SOÁT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(Tên người nộp thuế) 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Mã số thuế: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 liên hệ: 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 thư điện tử: 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Cơ quan thuế thông báo về việc hóa đơn điện tử của đơn vị cần rà soát như sau: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25"/>
        <w:gridCol w:w="2385"/>
        <w:gridCol w:w="1350"/>
        <w:gridCol w:w="1470"/>
        <w:gridCol w:w="1620"/>
        <w:gridCol w:w="1245"/>
        <w:tblGridChange w:id="0">
          <w:tblGrid>
            <w:gridCol w:w="825"/>
            <w:gridCol w:w="2385"/>
            <w:gridCol w:w="1350"/>
            <w:gridCol w:w="1470"/>
            <w:gridCol w:w="1620"/>
            <w:gridCol w:w="124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Ký hiệu mẫu hóa đơn và ký hiệu hóa đơn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hóa đơn điện tử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lập hóa đơn điện tử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Loại áp dụng hóa đơn điện tử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Lý do cần rà soát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Trong thời gian 02 ngày kể từ ngày nhận được thông báo của ....(tên cơ quan thuế), .... (tên người nộp thuế) thực hiện thông báo với cơ quan thuế./.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00"/>
        <w:gridCol w:w="6195"/>
        <w:tblGridChange w:id="0">
          <w:tblGrid>
            <w:gridCol w:w="2700"/>
            <w:gridCol w:w="619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THỦ TRƯỞNG CƠ QUAN THUẾ RA THÔNG BÁO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(Chữ ký số của Thủ trưởng cơ quan thuế)</w:t>
            </w:r>
          </w:p>
        </w:tc>
      </w:tr>
    </w:tbl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