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537"/>
      </w:tblGrid>
      <w:tr w:rsidR="006914F3" w:rsidRPr="006914F3" w:rsidTr="006914F3">
        <w:trPr>
          <w:tblCellSpacing w:w="0" w:type="dxa"/>
        </w:trPr>
        <w:tc>
          <w:tcPr>
            <w:tcW w:w="7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4F3" w:rsidRPr="006914F3" w:rsidRDefault="006914F3" w:rsidP="006914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Bộ, ngành hoặc </w:t>
            </w:r>
            <w:r w:rsidRPr="006914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Ủy</w:t>
            </w:r>
            <w:r w:rsidRPr="006914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 ban nhân dân tỉnh, thành ph</w:t>
            </w:r>
            <w:r w:rsidRPr="006914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ố</w:t>
            </w:r>
            <w:r w:rsidRPr="006914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:</w:t>
            </w:r>
          </w:p>
          <w:p w:rsidR="006914F3" w:rsidRPr="006914F3" w:rsidRDefault="006914F3" w:rsidP="006914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Cơ quan quản lý cấp </w:t>
            </w:r>
            <w:r w:rsidRPr="006914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trên trực</w:t>
            </w:r>
            <w:r w:rsidRPr="006914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 tiếp:</w:t>
            </w:r>
          </w:p>
          <w:p w:rsidR="006914F3" w:rsidRPr="006914F3" w:rsidRDefault="006914F3" w:rsidP="006914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Cơ quan, đơn vị:</w:t>
            </w:r>
          </w:p>
        </w:tc>
        <w:tc>
          <w:tcPr>
            <w:tcW w:w="7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4F3" w:rsidRPr="006914F3" w:rsidRDefault="006914F3" w:rsidP="006914F3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bookmarkStart w:id="0" w:name="chuong_pl_1"/>
            <w:r w:rsidRPr="006914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MẪU SỐ 1</w:t>
            </w:r>
            <w:bookmarkEnd w:id="0"/>
          </w:p>
        </w:tc>
      </w:tr>
    </w:tbl>
    <w:p w:rsidR="006914F3" w:rsidRPr="006914F3" w:rsidRDefault="006914F3" w:rsidP="006914F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1" w:name="chuong_pl_1_name"/>
      <w:r w:rsidRPr="006914F3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BÁO CÁO KẾT QUẢ THỰC HIỆN NÂNG BẬC LƯƠNG ĐỐI VỚI CÁN BỘ, CÔNG CHỨC, VIÊN CHỨC VÀ NGƯỜI LAO ĐỘNG NĂM:…….</w:t>
      </w:r>
      <w:bookmarkEnd w:id="1"/>
    </w:p>
    <w:p w:rsidR="006914F3" w:rsidRPr="006914F3" w:rsidRDefault="006914F3" w:rsidP="006914F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4F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(Ban hành kèm theo Thông tư số 08/2013/TT-BNV ngày 31 tháng 7 năm 2013 của Bộ Nội vụ)</w:t>
      </w:r>
    </w:p>
    <w:p w:rsidR="006914F3" w:rsidRPr="006914F3" w:rsidRDefault="006914F3" w:rsidP="006914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4F3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Tổng s</w:t>
      </w:r>
      <w:r w:rsidRPr="006914F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ố</w:t>
      </w:r>
      <w:r w:rsidRPr="006914F3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 cán bộ, </w:t>
      </w:r>
      <w:r w:rsidRPr="006914F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công chức, viên chức và người lao động ở cơ quan, đơn vị có mặt tại thời điểm báo cáo: …….người.</w:t>
      </w:r>
    </w:p>
    <w:p w:rsidR="006914F3" w:rsidRPr="006914F3" w:rsidRDefault="006914F3" w:rsidP="006914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4F3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Trong đó:</w:t>
      </w:r>
    </w:p>
    <w:p w:rsidR="006914F3" w:rsidRPr="006914F3" w:rsidRDefault="006914F3" w:rsidP="006914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4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1. </w:t>
      </w: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Số người được nâng</w:t>
      </w:r>
      <w:r w:rsidRPr="006914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bậc lương thường </w:t>
      </w: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xuyên ở cơ quan, đơn vị trong năm:</w:t>
      </w:r>
      <w:r w:rsidRPr="006914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…….</w:t>
      </w: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người;</w:t>
      </w:r>
    </w:p>
    <w:p w:rsidR="006914F3" w:rsidRPr="006914F3" w:rsidRDefault="006914F3" w:rsidP="006914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4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2. </w:t>
      </w: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Số người được nâng bậc lươn</w:t>
      </w:r>
      <w:r w:rsidRPr="006914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 trước </w:t>
      </w: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thời hạn do lập thành tích xuất sắc trong thực hiện nhiệm vụ ở cơ quan, đơn vị trong năm:</w:t>
      </w:r>
      <w:r w:rsidRPr="006914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</w:t>
      </w: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người;</w:t>
      </w:r>
    </w:p>
    <w:p w:rsidR="006914F3" w:rsidRPr="006914F3" w:rsidRDefault="006914F3" w:rsidP="006914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4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3. </w:t>
      </w: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Số người đã có thông báo nghỉ hưu được nâng bậc lương trước thời hạn ở cơ quan, đơn vị trong năm:</w:t>
      </w:r>
      <w:r w:rsidRPr="006914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…….</w:t>
      </w: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người.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739"/>
        <w:gridCol w:w="386"/>
        <w:gridCol w:w="258"/>
        <w:gridCol w:w="564"/>
        <w:gridCol w:w="512"/>
        <w:gridCol w:w="470"/>
        <w:gridCol w:w="462"/>
        <w:gridCol w:w="400"/>
        <w:gridCol w:w="470"/>
        <w:gridCol w:w="1742"/>
        <w:gridCol w:w="462"/>
        <w:gridCol w:w="462"/>
        <w:gridCol w:w="549"/>
        <w:gridCol w:w="470"/>
        <w:gridCol w:w="683"/>
        <w:gridCol w:w="5"/>
      </w:tblGrid>
      <w:tr w:rsidR="006914F3" w:rsidRPr="006914F3" w:rsidTr="006914F3">
        <w:trPr>
          <w:tblCellSpacing w:w="0" w:type="dxa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Số thứ tự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Họ và tên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Ngày, tháng năm sinh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Trình độ chuyên môn nghiệp vụ được đào tạo</w:t>
            </w:r>
          </w:p>
        </w:tc>
        <w:tc>
          <w:tcPr>
            <w:tcW w:w="485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Ngạch, chức danh, bậc, hệ số lương trước khi được nâng bậc</w:t>
            </w:r>
          </w:p>
        </w:tc>
        <w:tc>
          <w:tcPr>
            <w:tcW w:w="549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Kết quả nâng b</w:t>
            </w: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ậ</w:t>
            </w: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c trong năm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6914F3" w:rsidRPr="006914F3" w:rsidTr="006914F3">
        <w:trPr>
          <w:trHeight w:val="35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Ngạch hoặc chức danh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Bậc trong ngạch hoặc trong chức danh hiện giữ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Hệ số lương ở bậc hiện giữ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Thời điểm được xếp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Hệ số chênh lệch bảo lưu (nếu có)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Ngạch hoặc chức danh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Bậc lương sau nâng bậc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Hệ số lương mới được nâng bậc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Thời gian tính nâng bậc lần sau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Hộ số chênh lệch bảo lưu (nếu có)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Tiền lương tăng thêm do nâng bậc trong năm (</w:t>
            </w: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1.000đ</w:t>
            </w: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6914F3" w:rsidRPr="006914F3" w:rsidTr="006914F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Nam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6914F3" w:rsidRPr="006914F3" w:rsidTr="006914F3">
        <w:trPr>
          <w:tblCellSpacing w:w="0" w:type="dxa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3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5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6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7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8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9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12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13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6914F3" w:rsidRPr="006914F3" w:rsidTr="006914F3">
        <w:trPr>
          <w:tblCellSpacing w:w="0" w:type="dxa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I</w:t>
            </w:r>
          </w:p>
        </w:tc>
        <w:tc>
          <w:tcPr>
            <w:tcW w:w="1061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Cán bộ, công chức, viên chức và người lao độn</w:t>
            </w: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</w:t>
            </w: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được nâng bậc lương thường xuyên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914F3" w:rsidRPr="006914F3" w:rsidTr="006914F3">
        <w:trPr>
          <w:tblCellSpacing w:w="0" w:type="dxa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</w:t>
            </w:r>
          </w:p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lastRenderedPageBreak/>
              <w:t>2</w:t>
            </w:r>
          </w:p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914F3" w:rsidRPr="006914F3" w:rsidTr="006914F3">
        <w:trPr>
          <w:tblCellSpacing w:w="0" w:type="dxa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II</w:t>
            </w:r>
          </w:p>
        </w:tc>
        <w:tc>
          <w:tcPr>
            <w:tcW w:w="14528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Cán bộ, công chức, viên chức và người lao động được nâng bậc lương trước thời hạn do lập thành tích xuất sắc trong thực hiện nhiệm vụ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6914F3" w:rsidRPr="006914F3" w:rsidTr="006914F3">
        <w:trPr>
          <w:tblCellSpacing w:w="0" w:type="dxa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</w:t>
            </w:r>
          </w:p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2</w:t>
            </w:r>
          </w:p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914F3" w:rsidRPr="006914F3" w:rsidTr="006914F3">
        <w:trPr>
          <w:tblCellSpacing w:w="0" w:type="dxa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III</w:t>
            </w:r>
          </w:p>
        </w:tc>
        <w:tc>
          <w:tcPr>
            <w:tcW w:w="14528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Cán bộ, công chức, viên chức và người lao động đã có thông báo nghỉ hưu được nâng bậc lương trước thời hạn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6914F3" w:rsidRPr="006914F3" w:rsidTr="006914F3">
        <w:trPr>
          <w:tblCellSpacing w:w="0" w:type="dxa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</w:t>
            </w:r>
          </w:p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2</w:t>
            </w:r>
          </w:p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6914F3" w:rsidRPr="006914F3" w:rsidTr="006914F3">
        <w:trPr>
          <w:tblCellSpacing w:w="0" w:type="dxa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Cộng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</w:t>
            </w: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</w:t>
            </w: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+</w:t>
            </w: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II</w:t>
            </w: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+</w:t>
            </w: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III</w:t>
            </w: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)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6914F3" w:rsidRPr="006914F3" w:rsidRDefault="006914F3" w:rsidP="006914F3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17"/>
      </w:tblGrid>
      <w:tr w:rsidR="006914F3" w:rsidRPr="006914F3" w:rsidTr="006914F3">
        <w:trPr>
          <w:tblCellSpacing w:w="0" w:type="dxa"/>
        </w:trPr>
        <w:tc>
          <w:tcPr>
            <w:tcW w:w="7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4F3" w:rsidRPr="006914F3" w:rsidRDefault="006914F3" w:rsidP="006914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4F3" w:rsidRPr="006914F3" w:rsidRDefault="006914F3" w:rsidP="00691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6914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vi-VN"/>
                <w14:ligatures w14:val="none"/>
              </w:rPr>
              <w:t>.... Ngày.... tháng... năm....</w:t>
            </w:r>
            <w:r w:rsidRPr="006914F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vi-VN"/>
                <w14:ligatures w14:val="none"/>
              </w:rPr>
              <w:br/>
            </w:r>
            <w:r w:rsidRPr="006914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Thủ trưởng cơ quan, đơn vị</w:t>
            </w:r>
            <w:r w:rsidRPr="006914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</w:r>
            <w:r w:rsidRPr="006914F3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(Ký tên và đóng dấu)</w:t>
            </w:r>
          </w:p>
        </w:tc>
      </w:tr>
    </w:tbl>
    <w:p w:rsidR="006914F3" w:rsidRPr="006914F3" w:rsidRDefault="006914F3" w:rsidP="006914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4F3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Ghi chú (Mẫu số 1):</w:t>
      </w:r>
    </w:p>
    <w:p w:rsidR="006914F3" w:rsidRPr="006914F3" w:rsidRDefault="006914F3" w:rsidP="006914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4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1. </w:t>
      </w: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Cơ quan đơn vị gửi kèm báo cáo này những vướng mắc trong việc thực hiện chế độ nâng bậc lương thường xuyên và nâng bậc lương trước thời hạn ở cơ quan, đơn vị (nếu có)</w:t>
      </w:r>
    </w:p>
    <w:p w:rsidR="006914F3" w:rsidRPr="006914F3" w:rsidRDefault="006914F3" w:rsidP="006914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4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2. </w:t>
      </w: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Cách ghi các cột:</w:t>
      </w:r>
    </w:p>
    <w:p w:rsidR="006914F3" w:rsidRPr="006914F3" w:rsidRDefault="006914F3" w:rsidP="006914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Cột 6 và cột 11 ghi mã số ngạch hoặc chức danh.</w:t>
      </w:r>
    </w:p>
    <w:p w:rsidR="006914F3" w:rsidRPr="006914F3" w:rsidRDefault="006914F3" w:rsidP="006914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Cột 16 được tính theo số tháng hưởng chênh lệch giữa bậc lương mới được nâng bậc so với bậc lương cũ trong năm.</w:t>
      </w:r>
    </w:p>
    <w:p w:rsidR="006914F3" w:rsidRPr="006914F3" w:rsidRDefault="006914F3" w:rsidP="006914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4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3. </w:t>
      </w: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Mẫu số 1 này dùng để cơ quan, đơn vị báo cáo cơ quan quản lý cấp trên trực tiếp; sau đó cơ quan quản lý cấp trên trực tiếp tổng</w:t>
      </w:r>
      <w:r w:rsidRPr="006914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hợp tất cả các cơ quan, đơn vị trực thuộc báo cáo </w:t>
      </w: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Bộ, ngành (nếu thuộc Trung ương quản lý ) hoặc </w:t>
      </w:r>
      <w:r w:rsidRPr="006914F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Ủy</w:t>
      </w:r>
      <w:r w:rsidRPr="006914F3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 ban nhân dân tỉnh, thành phố trực thuộc Trung ương (nếu thuộc địa phương quản lý).</w:t>
      </w:r>
    </w:p>
    <w:p w:rsidR="005B417D" w:rsidRPr="006914F3" w:rsidRDefault="005B417D">
      <w:pPr>
        <w:rPr>
          <w:rFonts w:ascii="Times New Roman" w:hAnsi="Times New Roman" w:cs="Times New Roman"/>
        </w:rPr>
      </w:pPr>
    </w:p>
    <w:sectPr w:rsidR="005B417D" w:rsidRPr="0069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F3"/>
    <w:rsid w:val="000E1816"/>
    <w:rsid w:val="00353647"/>
    <w:rsid w:val="00514402"/>
    <w:rsid w:val="005B417D"/>
    <w:rsid w:val="006914F3"/>
    <w:rsid w:val="0071134A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5A0B4-749E-4C64-B081-E1F8D668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4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4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4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4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4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4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4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4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2025-01-13T08:00:00Z</dcterms:created>
  <dcterms:modified xsi:type="dcterms:W3CDTF">2025-01-13T08:01:00Z</dcterms:modified>
</cp:coreProperties>
</file>