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4" w:rsidRPr="00B72174" w:rsidRDefault="00B72174" w:rsidP="00B72174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0"/>
          <w:szCs w:val="20"/>
        </w:rPr>
      </w:pPr>
      <w:r w:rsidRPr="00B72174">
        <w:rPr>
          <w:rFonts w:eastAsia="Times New Roman" w:cs="Times New Roman"/>
          <w:b/>
          <w:bCs/>
          <w:color w:val="000000"/>
          <w:sz w:val="20"/>
          <w:szCs w:val="20"/>
        </w:rPr>
        <w:t>Biểu số 2đ</w:t>
      </w:r>
    </w:p>
    <w:p w:rsidR="00B72174" w:rsidRPr="00B72174" w:rsidRDefault="00B72174" w:rsidP="00B72174">
      <w:pPr>
        <w:shd w:val="clear" w:color="auto" w:fill="FFFFFF"/>
        <w:spacing w:before="120" w:after="120" w:line="261" w:lineRule="atLeast"/>
        <w:rPr>
          <w:rFonts w:eastAsia="Times New Roman" w:cs="Times New Roman"/>
          <w:color w:val="000000"/>
          <w:sz w:val="20"/>
          <w:szCs w:val="20"/>
        </w:rPr>
      </w:pPr>
      <w:r w:rsidRPr="00B72174">
        <w:rPr>
          <w:rFonts w:eastAsia="Times New Roman" w:cs="Times New Roman"/>
          <w:b/>
          <w:bCs/>
          <w:color w:val="000000"/>
          <w:sz w:val="20"/>
          <w:szCs w:val="20"/>
        </w:rPr>
        <w:t>ỦY BAN NHÂN DÂN TỈNH, THÀNH PHỐ:…</w:t>
      </w:r>
    </w:p>
    <w:p w:rsidR="00B72174" w:rsidRPr="00B72174" w:rsidRDefault="00B72174" w:rsidP="00B72174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 w:rsidRPr="00B72174">
        <w:rPr>
          <w:rFonts w:eastAsia="Times New Roman" w:cs="Times New Roman"/>
          <w:b/>
          <w:bCs/>
          <w:color w:val="000000"/>
          <w:sz w:val="20"/>
          <w:szCs w:val="20"/>
        </w:rPr>
        <w:t>BÁO CÁO NGUỒN THỰC HIỆN CCTL TIẾT KIỆM TỪ VIỆC THỰC HIỆN TINH GIẢN BIÊN CHẾ, SÁP NHẬP ĐƠN VỊ THEO NGHỊ QUYẾT SỐ 18-NQ/TW VÀ NGHỊ QUYẾT SỐ 19/NQ-TW NGÀY 25/10/2017 CỦA BAN CHẤP HÀNH TRUNG ƯƠNG</w:t>
      </w:r>
    </w:p>
    <w:p w:rsidR="00B72174" w:rsidRPr="00B72174" w:rsidRDefault="00B72174" w:rsidP="00B72174">
      <w:pPr>
        <w:shd w:val="clear" w:color="auto" w:fill="FFFFFF"/>
        <w:spacing w:before="120" w:after="120" w:line="261" w:lineRule="atLeast"/>
        <w:jc w:val="center"/>
        <w:rPr>
          <w:rFonts w:eastAsia="Times New Roman" w:cs="Times New Roman"/>
          <w:color w:val="000000"/>
          <w:sz w:val="20"/>
          <w:szCs w:val="20"/>
        </w:rPr>
      </w:pPr>
      <w:r w:rsidRPr="00B72174">
        <w:rPr>
          <w:rFonts w:eastAsia="Times New Roman" w:cs="Times New Roman"/>
          <w:i/>
          <w:iCs/>
          <w:color w:val="000000"/>
          <w:sz w:val="20"/>
          <w:szCs w:val="20"/>
        </w:rPr>
        <w:t>(Ban hành kèm theo Thông tư số 62/2024/TT-BTC ngày 20 tháng 8 năm 2024 của Bộ trưởng Bộ Tài chính)</w:t>
      </w:r>
    </w:p>
    <w:p w:rsidR="00B72174" w:rsidRPr="00B72174" w:rsidRDefault="00B72174" w:rsidP="00B72174">
      <w:pPr>
        <w:shd w:val="clear" w:color="auto" w:fill="FFFFFF"/>
        <w:spacing w:before="120" w:after="120" w:line="261" w:lineRule="atLeast"/>
        <w:jc w:val="right"/>
        <w:rPr>
          <w:rFonts w:eastAsia="Times New Roman" w:cs="Times New Roman"/>
          <w:color w:val="000000"/>
          <w:sz w:val="20"/>
          <w:szCs w:val="20"/>
        </w:rPr>
      </w:pPr>
      <w:r w:rsidRPr="00B72174">
        <w:rPr>
          <w:rFonts w:eastAsia="Times New Roman" w:cs="Times New Roman"/>
          <w:i/>
          <w:iCs/>
          <w:color w:val="000000"/>
          <w:sz w:val="20"/>
          <w:szCs w:val="20"/>
        </w:rPr>
        <w:t>Đơn vị: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1748"/>
        <w:gridCol w:w="806"/>
        <w:gridCol w:w="806"/>
        <w:gridCol w:w="718"/>
        <w:gridCol w:w="806"/>
        <w:gridCol w:w="894"/>
        <w:gridCol w:w="1069"/>
        <w:gridCol w:w="1246"/>
        <w:gridCol w:w="893"/>
        <w:gridCol w:w="4"/>
      </w:tblGrid>
      <w:tr w:rsidR="00B72174" w:rsidRPr="00B72174" w:rsidTr="00B72174">
        <w:trPr>
          <w:trHeight w:val="350"/>
          <w:tblCellSpacing w:w="0" w:type="dxa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26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Phân loại đơn vị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số đối tượng có mặt đến 01/7/2023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Quỹ lương, phụ cấp tháng 7 năm 2023 (lương 1,49)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số đối tượng có mặt đến 01/7/2024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Quỹ lương, phụ cấp tháng 7 năm 2024 (lương 1,49)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Kinh phí NSNN chi trả Quỹ lương, phụ cấp tiết kiệm được trong 1 tháng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Kinh phí NSNN khác (không bao gồm quỹ lương, phụ cấp) tiết kiệm được năm 2024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kinh phí NSNN tiết kiệm năm 2024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50% kinh phí giảm chi NSNN năm 2024 dành để CCTL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5 = 4 - 2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7 = 5 x 12 tháng + 6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8 = 7 x 50%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Quản lý nhà nước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Sự nghiệp công lập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Đơn vị đảm bảo một phần chi thường xuyên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color w:val="000000"/>
                <w:sz w:val="18"/>
                <w:szCs w:val="18"/>
              </w:rPr>
              <w:t>Đơn vị được nhà nước đảm bảo chi thường xuyên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72174" w:rsidRPr="00B72174" w:rsidTr="00B72174">
        <w:trPr>
          <w:tblCellSpacing w:w="0" w:type="dxa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2174" w:rsidRPr="00B72174" w:rsidRDefault="00B72174" w:rsidP="00B721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2174" w:rsidRPr="00B72174" w:rsidRDefault="00B72174" w:rsidP="00B72174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6"/>
      </w:tblGrid>
      <w:tr w:rsidR="00B72174" w:rsidRPr="00B72174" w:rsidTr="00B72174">
        <w:trPr>
          <w:tblCellSpacing w:w="0" w:type="dxa"/>
        </w:trPr>
        <w:tc>
          <w:tcPr>
            <w:tcW w:w="1389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4" w:rsidRPr="00B72174" w:rsidRDefault="00B72174" w:rsidP="00B7217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721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...., ngày..... tháng...... năm......</w:t>
            </w:r>
            <w:r w:rsidRPr="00B721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B721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CHỦ TỊCH ỦY BAN NHÂN DÂN TỈNH, THÀNH PHỐ</w:t>
            </w:r>
            <w:r w:rsidRPr="00B7217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7217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4B19CF" w:rsidRPr="00B72174" w:rsidRDefault="004B19CF">
      <w:pPr>
        <w:rPr>
          <w:rFonts w:cs="Times New Roman"/>
        </w:rPr>
      </w:pPr>
    </w:p>
    <w:sectPr w:rsidR="004B19CF" w:rsidRPr="00B72174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72174"/>
    <w:rsid w:val="004725E2"/>
    <w:rsid w:val="004B19CF"/>
    <w:rsid w:val="00B7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1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2024-09-20T04:38:00Z</dcterms:created>
  <dcterms:modified xsi:type="dcterms:W3CDTF">2024-09-20T04:39:00Z</dcterms:modified>
</cp:coreProperties>
</file>