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425.0" w:type="dxa"/>
        <w:jc w:val="left"/>
        <w:tblInd w:w="44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tblGridChange w:id="0">
          <w:tblGrid>
            <w:gridCol w:w="442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05-ĐKT-TH</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hợp của cá nhân có thu nhập từ tiền lương, tiền công</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cơ quan chi trả thu nhập đăng ký cho cá nhân có ủy quyền)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Đăng ký thuế                      </w:t>
        <w:tab/>
        <w:t xml:space="preserve">□ Thay đổi thông tin đăng ký thuế</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cơ quan chi trả thu nhập:</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Mã số thuế:</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71800" cy="3175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971800" cy="3175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Cơ quan thuế quản lý:</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Thông tin đăng ký thuế/thông tin thay đổi của cá nhân có ủy quyền như sau:</w:t>
      </w:r>
    </w:p>
    <w:tbl>
      <w:tblPr>
        <w:tblStyle w:val="Table2"/>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33.821549508384"/>
        <w:gridCol w:w="327.35016931173766"/>
        <w:gridCol w:w="385.80555668883363"/>
        <w:gridCol w:w="491.0252539676065"/>
        <w:gridCol w:w="467.643099016768"/>
        <w:gridCol w:w="514.4074089184448"/>
        <w:gridCol w:w="268.8947819346416"/>
        <w:gridCol w:w="292.27693688548004"/>
        <w:gridCol w:w="678.0824935743136"/>
        <w:gridCol w:w="596.2449512463793"/>
        <w:gridCol w:w="374.1144792134145"/>
        <w:gridCol w:w="654.7003386234753"/>
        <w:gridCol w:w="830.0665007547633"/>
        <w:gridCol w:w="479.3341764921872"/>
        <w:gridCol w:w="374.1144792134145"/>
        <w:gridCol w:w="654.7003386234753"/>
        <w:gridCol w:w="830.0665007547633"/>
        <w:gridCol w:w="268.8947819346416"/>
        <w:gridCol w:w="303.96801436089925"/>
        <w:tblGridChange w:id="0">
          <w:tblGrid>
            <w:gridCol w:w="233.821549508384"/>
            <w:gridCol w:w="327.35016931173766"/>
            <w:gridCol w:w="385.80555668883363"/>
            <w:gridCol w:w="491.0252539676065"/>
            <w:gridCol w:w="467.643099016768"/>
            <w:gridCol w:w="514.4074089184448"/>
            <w:gridCol w:w="268.8947819346416"/>
            <w:gridCol w:w="292.27693688548004"/>
            <w:gridCol w:w="678.0824935743136"/>
            <w:gridCol w:w="596.2449512463793"/>
            <w:gridCol w:w="374.1144792134145"/>
            <w:gridCol w:w="654.7003386234753"/>
            <w:gridCol w:w="830.0665007547633"/>
            <w:gridCol w:w="479.3341764921872"/>
            <w:gridCol w:w="374.1144792134145"/>
            <w:gridCol w:w="654.7003386234753"/>
            <w:gridCol w:w="830.0665007547633"/>
            <w:gridCol w:w="268.8947819346416"/>
            <w:gridCol w:w="303.96801436089925"/>
          </w:tblGrid>
        </w:tblGridChange>
      </w:tblGrid>
      <w:tr>
        <w:trPr>
          <w:cantSplit w:val="0"/>
          <w:trHeight w:val="750" w:hRule="atLeast"/>
          <w:tblHeader w:val="0"/>
        </w:trPr>
        <w:tc>
          <w:tcPr>
            <w:vMerge w:val="restart"/>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người nộp thuế</w:t>
            </w:r>
          </w:p>
        </w:tc>
        <w:tc>
          <w:tcPr>
            <w:vMerge w:val="restart"/>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 nếu có (ghi trong trường hợp thay đổi thông tin</w:t>
            </w:r>
          </w:p>
        </w:tc>
        <w:tc>
          <w:tcPr>
            <w:vMerge w:val="restart"/>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tháng, năm sinh</w:t>
            </w:r>
          </w:p>
        </w:tc>
        <w:tc>
          <w:tcPr>
            <w:vMerge w:val="restart"/>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Giới tính</w:t>
            </w:r>
          </w:p>
        </w:tc>
        <w:tc>
          <w:tcPr>
            <w:vMerge w:val="restart"/>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4"/>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nhân/Hộ chiếu</w:t>
            </w:r>
          </w:p>
        </w:tc>
        <w:tc>
          <w:tcPr>
            <w:gridSpan w:val="4"/>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nơi thường trú</w:t>
            </w:r>
          </w:p>
        </w:tc>
        <w:tc>
          <w:tcPr>
            <w:gridSpan w:val="3"/>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hiện tại</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Điện thoại liên hệ</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tc>
      </w:tr>
      <w:tr>
        <w:trPr>
          <w:cantSplit w:val="0"/>
          <w:trHeight w:val="210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 Hộ chiếu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 Hộ chiếu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nhà/đường phố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Xã, phường, đặc khu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Tỉnh, thành phố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gia</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nhà/đường phố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Xã, phường, đặc khu</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Tỉnh, thành phố</w:t>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nội dung trong bản kê khai này là đúng theo thông tin đăng ký thuế/thông tin thay đổi của cá nhân đã ủy quyền và chịu trách nhiệm trước pháp luật về những nội dung đà kê khai./.</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0"/>
        <w:gridCol w:w="5325"/>
        <w:tblGridChange w:id="0">
          <w:tblGrid>
            <w:gridCol w:w="3570"/>
            <w:gridCol w:w="532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w:t>
              <w:br w:type="textWrapping"/>
            </w:r>
            <w:r w:rsidDel="00000000" w:rsidR="00000000" w:rsidRPr="00000000">
              <w:rPr>
                <w:rFonts w:ascii="Times New Roman" w:cs="Times New Roman" w:eastAsia="Times New Roman" w:hAnsi="Times New Roman"/>
                <w:b w:val="1"/>
                <w:bCs w:val="1"/>
                <w:sz w:val="24"/>
                <w:szCs w:val="24"/>
                <w:rtl w:val="0"/>
              </w:rPr>
              <w:t xml:space="preserve">CƠ QUAN CHI TRẢ THU NHẬP hoặc ĐẠI DIỆN HỢP PHÁP CỦA CƠ QUAN CHI TRẢ THU NHẬP</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có)/Ký điện tử)</w:t>
            </w:r>
          </w:p>
        </w:tc>
      </w:tr>
    </w:tbl>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Cơ quan chi trả thu nhập chỉ tích vào 1 trong 2 chỉ tiêu “Đăng ký thuế” hoặc “Thay đổi thông tin đăng ký thuế” tương ứng với hồ sơ ủy quyền của cá nhân là hồ sơ đăng ký thuế lần đầu hoặc hồ sơ thay đổi thông tin đăng ký thuế.</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 nhân là người có quốc tịch Việt Nam có thông tin trong Cơ sở dữ liệu quốc gia về dân cư thì khai số định danh cá nhân vào chỉ tiêu (7) và không cần kê khai các chỉ tiêu từ (8) đến (17). Cơ quan thuế tự động tích hợp dữ liệu “địa chỉ thường trú”, “địa chỉ hiện tại” của cá nhân từ Cơ sở dữ liệu quốc gia về dân cư để đưa vào chỉ tiêu từ (11) đến (17).</w:t>
      </w:r>
    </w:p>
    <w:p w:rsidR="00000000" w:rsidDel="00000000" w:rsidP="00000000" w:rsidRDefault="00000000" w:rsidRPr="00000000" w14:paraId="0000008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Trường hợp thay đổi thông tin đăng ký thuế: Khai mã số thuế đã cấp cho cá nhân hoặc số định danh cá nhân đã được cơ quan thuế thông báo sử dụng thay cho mã số thuế vào chỉ tiêu (3);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