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0554" w:rsidRPr="00C967C3" w:rsidRDefault="001D0554" w:rsidP="001D0554">
      <w:pPr>
        <w:spacing w:before="120"/>
        <w:jc w:val="center"/>
        <w:rPr>
          <w:rFonts w:ascii="Arial" w:hAnsi="Arial" w:cs="Arial"/>
          <w:b/>
          <w:sz w:val="24"/>
        </w:rPr>
      </w:pPr>
      <w:r>
        <w:rPr>
          <w:rFonts w:ascii="Arial" w:hAnsi="Arial" w:cs="Arial"/>
          <w:b/>
          <w:sz w:val="24"/>
        </w:rPr>
        <w:t>PHỤ LỤC VII</w:t>
      </w:r>
    </w:p>
    <w:p w:rsidR="001D0554" w:rsidRPr="00C967C3" w:rsidRDefault="001D0554" w:rsidP="001D0554">
      <w:pPr>
        <w:shd w:val="clear" w:color="auto" w:fill="FFFFFF"/>
        <w:spacing w:before="120"/>
        <w:jc w:val="center"/>
        <w:rPr>
          <w:rFonts w:ascii="Arial" w:eastAsia="Times New Roman" w:hAnsi="Arial" w:cs="Arial"/>
          <w:i/>
          <w:iCs/>
          <w:sz w:val="20"/>
          <w:szCs w:val="20"/>
        </w:rPr>
      </w:pPr>
      <w:r w:rsidRPr="00C967C3">
        <w:rPr>
          <w:rFonts w:ascii="Arial" w:eastAsia="Times New Roman" w:hAnsi="Arial" w:cs="Arial"/>
          <w:iCs/>
          <w:sz w:val="20"/>
          <w:szCs w:val="20"/>
        </w:rPr>
        <w:t>LĨNH VỰC VÀ PHẠM VI HOẠT ĐỘNG XÂY DỰNG CỦA CHỨNG CHỈ HÀNH NGHỀ HOẠT ĐỘNG XÂY DỰNG</w:t>
      </w:r>
      <w:r w:rsidRPr="00C967C3">
        <w:rPr>
          <w:rFonts w:ascii="Arial" w:eastAsia="Times New Roman" w:hAnsi="Arial" w:cs="Arial"/>
          <w:iCs/>
          <w:sz w:val="20"/>
          <w:szCs w:val="20"/>
        </w:rPr>
        <w:br/>
      </w:r>
      <w:r w:rsidRPr="00C967C3">
        <w:rPr>
          <w:rFonts w:ascii="Arial" w:eastAsia="Times New Roman" w:hAnsi="Arial" w:cs="Arial"/>
          <w:i/>
          <w:iCs/>
          <w:sz w:val="20"/>
          <w:szCs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
        <w:gridCol w:w="1656"/>
        <w:gridCol w:w="1025"/>
        <w:gridCol w:w="2022"/>
        <w:gridCol w:w="2022"/>
        <w:gridCol w:w="2023"/>
      </w:tblGrid>
      <w:tr w:rsidR="001D0554" w:rsidRPr="00A44F6F" w:rsidTr="002A0320">
        <w:tc>
          <w:tcPr>
            <w:tcW w:w="249" w:type="pct"/>
            <w:vMerge w:val="restart"/>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1463" w:type="pct"/>
            <w:gridSpan w:val="2"/>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 CCHN</w:t>
            </w:r>
          </w:p>
        </w:tc>
        <w:tc>
          <w:tcPr>
            <w:tcW w:w="3288" w:type="pct"/>
            <w:gridSpan w:val="3"/>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Phạm vi hoạt động xây dựng của chứng chỉ hành nghề</w:t>
            </w:r>
          </w:p>
        </w:tc>
      </w:tr>
      <w:tr w:rsidR="001D0554" w:rsidRPr="00A44F6F" w:rsidTr="002A0320">
        <w:tc>
          <w:tcPr>
            <w:tcW w:w="249" w:type="pct"/>
            <w:vMerge/>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p>
        </w:tc>
        <w:tc>
          <w:tcPr>
            <w:tcW w:w="900" w:type="pct"/>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w:t>
            </w:r>
          </w:p>
        </w:tc>
        <w:tc>
          <w:tcPr>
            <w:tcW w:w="563" w:type="pct"/>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Nội dung hành nghề</w:t>
            </w:r>
          </w:p>
        </w:tc>
        <w:tc>
          <w:tcPr>
            <w:tcW w:w="1096" w:type="pct"/>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w:t>
            </w:r>
          </w:p>
        </w:tc>
        <w:tc>
          <w:tcPr>
            <w:tcW w:w="1096" w:type="pct"/>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II</w:t>
            </w:r>
          </w:p>
        </w:tc>
        <w:tc>
          <w:tcPr>
            <w:tcW w:w="1096" w:type="pct"/>
            <w:shd w:val="clear" w:color="auto" w:fill="auto"/>
            <w:vAlign w:val="center"/>
          </w:tcPr>
          <w:p w:rsidR="001D0554" w:rsidRPr="00A44F6F" w:rsidRDefault="001D0554" w:rsidP="002A032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III</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t>1</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Lĩnh vực khảo sát xây dựng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1.1</w:t>
            </w: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hình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hình, giám sát khảo sát địa hình tất cả các nhóm dự án, các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hình, giám sát khảo sát địa hình các dự án từ nhóm B trở xuống, công trình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hình, giám sát khảo sát địa hình dự án nhóm C, công trình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1.2</w:t>
            </w: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chất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chất, giám sát khảo sát địa chất tất cả các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chất, giám sát khảo sát địa chất công trình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chất, giám sát khảo sát địa chất công trình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t>2</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Lĩnh vực thiết kế quy hoạch xây dựng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đồ án; chủ trì thiết kế quy hoạch xây dựng lĩnh vực theo chuyên môn của tất cả các đồ án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đồ án; chủ trì thiết kế quy hoạch xây dựng lĩnh vực theo chuyên môn của các đồ án quy hoạch xây dựng thuộc thẩm quyền phê duyệt của Ủy ban nhân dân cấp tỉnh, Ủy ban nhân dân cấp huyện.</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đồ án; chủ trì thiết kế quy hoạch xây dựng lĩnh vực theo chuyên môn các đồ án quy hoạch xây dựng thuộc thẩm quyền phê duyệt của Ủy ban nhân dân cấp huyện.</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t>3</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Thiết kế xây dựng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3.1</w:t>
            </w:r>
          </w:p>
        </w:tc>
        <w:tc>
          <w:tcPr>
            <w:tcW w:w="900" w:type="pct"/>
            <w:vMerge w:val="restar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xây dựng công trình</w:t>
            </w: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Kết cấu công trình</w:t>
            </w:r>
          </w:p>
        </w:tc>
        <w:tc>
          <w:tcPr>
            <w:tcW w:w="1096" w:type="pct"/>
            <w:shd w:val="clear" w:color="auto" w:fill="auto"/>
          </w:tcPr>
          <w:p w:rsidR="001D0554"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xml:space="preserve">- Được làm chủ nhiệm thiết kế xây dựng; chủ trì kiểm định; chủ trì thiết kế, thẩm tra thiết kế xây dựng công trình/hạng mục công trình - kết cấu công trình của tất cả các công trình trừ công trình khai thác mỏ, đường bộ, đường sắt, cầu - </w:t>
            </w:r>
            <w:r w:rsidRPr="00A44F6F">
              <w:rPr>
                <w:rFonts w:ascii="Arial" w:eastAsia="Times New Roman" w:hAnsi="Arial" w:cs="Arial"/>
                <w:sz w:val="20"/>
                <w:szCs w:val="20"/>
              </w:rPr>
              <w:lastRenderedPageBreak/>
              <w:t xml:space="preserve">hầm, đường thủy nội địa - hàng hải, thủy lợi, đê điều, công trình cấp nước - thoát nước, </w:t>
            </w:r>
            <w:r>
              <w:rPr>
                <w:rFonts w:ascii="Arial" w:eastAsia="Times New Roman" w:hAnsi="Arial" w:cs="Arial"/>
                <w:sz w:val="20"/>
                <w:szCs w:val="20"/>
              </w:rPr>
              <w:t>công trình xử lý chất thải rắn.</w:t>
            </w:r>
          </w:p>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các dự án thủy điện.</w:t>
            </w:r>
          </w:p>
        </w:tc>
        <w:tc>
          <w:tcPr>
            <w:tcW w:w="1096" w:type="pct"/>
            <w:shd w:val="clear" w:color="auto" w:fill="auto"/>
          </w:tcPr>
          <w:p w:rsidR="001D0554"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 Được làm chủ nhiệm thiết kế xây dựng; chủ trì kiểm định; chủ trì thiết kế, thẩm tra thiết kế xây dựng công trình/hạng mục công trình - kết cấu công trình của các công trình từ cấp II trở xuống trừ công trình khai thác mỏ, đường bộ, đường </w:t>
            </w:r>
            <w:r w:rsidRPr="00A44F6F">
              <w:rPr>
                <w:rFonts w:ascii="Arial" w:eastAsia="Times New Roman" w:hAnsi="Arial" w:cs="Arial"/>
                <w:sz w:val="20"/>
                <w:szCs w:val="20"/>
              </w:rPr>
              <w:lastRenderedPageBreak/>
              <w:t xml:space="preserve">sắt, cầu - hầm, đường thủy nội địa - hàng hải, thủy lợi, đê điều, công trình cấp nước - thoát nước, </w:t>
            </w:r>
            <w:r>
              <w:rPr>
                <w:rFonts w:ascii="Arial" w:eastAsia="Times New Roman" w:hAnsi="Arial" w:cs="Arial"/>
                <w:sz w:val="20"/>
                <w:szCs w:val="20"/>
              </w:rPr>
              <w:t>công trình xử lý chất thải rắn.</w:t>
            </w:r>
          </w:p>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 trở xuống.</w:t>
            </w:r>
          </w:p>
        </w:tc>
        <w:tc>
          <w:tcPr>
            <w:tcW w:w="1096" w:type="pct"/>
            <w:shd w:val="clear" w:color="auto" w:fill="auto"/>
          </w:tcPr>
          <w:p w:rsidR="001D0554"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 Được làm chủ nhiệm thiết kế xây dựng; chủ trì kiểm định; chủ trì thiết kế, thẩm tra thiết kế xây dựng công trình/hạng mục công trình - kết cấu công trình của các công trình từ cấp III trở xuống trừ công trình khai thác mỏ, đường bộ, đường </w:t>
            </w:r>
            <w:r w:rsidRPr="00A44F6F">
              <w:rPr>
                <w:rFonts w:ascii="Arial" w:eastAsia="Times New Roman" w:hAnsi="Arial" w:cs="Arial"/>
                <w:sz w:val="20"/>
                <w:szCs w:val="20"/>
              </w:rPr>
              <w:lastRenderedPageBreak/>
              <w:t xml:space="preserve">sắt, cầu - hầm, đường thủy nội địa - hàng hải, thủy lợi, đê điều, công trình cấp nước - thoát nước, </w:t>
            </w:r>
            <w:r>
              <w:rPr>
                <w:rFonts w:ascii="Arial" w:eastAsia="Times New Roman" w:hAnsi="Arial" w:cs="Arial"/>
                <w:sz w:val="20"/>
                <w:szCs w:val="20"/>
              </w:rPr>
              <w:t>công trình xử lý chất thải rắn.</w:t>
            </w:r>
          </w:p>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3.2</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Khai thác mỏ</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tất cả các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3.3</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bộ</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thiết kế xây dựng công trình/hạng mục công trình - công trình đường bộ, đường cất, hạ cánh, đường lăn, sân đỗ tàu bay và các công trình có kết cấu tương tự tất cả các cấp công trình; chủ trì lĩnh vực chuyên môn tất cả các đồ án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bộ, đường cất, hạ cánh, đường lăn, sân đỗ tàu bay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bộ, đường cất, hạ cánh, đường lăn, sân đỗ tàu bay và các công trình có kết cấu tương tự từ cấp III trở xuống; chủ trì lĩnh vực chuyên môn các đồ án quy hoạch xây dựng thuộc thẩm quyền của Ủy ban nhân dân cấp huyện phê duyệt.</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3.4</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sắt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xml:space="preserve">Được làm chủ nhiệm thiết kế xây dựng; chủ trì kiểm định; chủ trì thiết kế, thẩm tra thiết kế xây </w:t>
            </w:r>
            <w:r w:rsidRPr="00A44F6F">
              <w:rPr>
                <w:rFonts w:ascii="Arial" w:eastAsia="Times New Roman" w:hAnsi="Arial" w:cs="Arial"/>
                <w:sz w:val="20"/>
                <w:szCs w:val="20"/>
              </w:rPr>
              <w:lastRenderedPageBreak/>
              <w:t>dựng công trình/hạng mục công trình - công trình đường sắt và các công trình có kết cấu tương tự tất cả các cấp công trình; chủ trì lĩnh vực chuyên môn tất cả các đồ án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chủ nhiệm thiết kế xây dựng; chủ trì kiểm định; chủ trì thiết kế, thẩm tra thiết kế xây </w:t>
            </w:r>
            <w:r w:rsidRPr="00A44F6F">
              <w:rPr>
                <w:rFonts w:ascii="Arial" w:eastAsia="Times New Roman" w:hAnsi="Arial" w:cs="Arial"/>
                <w:sz w:val="20"/>
                <w:szCs w:val="20"/>
              </w:rPr>
              <w:lastRenderedPageBreak/>
              <w:t>dựng công trình/hạng mục công trình - công trình đường sắt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chủ nhiệm thiết kế xây dựng; chủ trì kiểm định; chủ trì thiết kế, thẩm tra thiết kế xây </w:t>
            </w:r>
            <w:r w:rsidRPr="00A44F6F">
              <w:rPr>
                <w:rFonts w:ascii="Arial" w:eastAsia="Times New Roman" w:hAnsi="Arial" w:cs="Arial"/>
                <w:sz w:val="20"/>
                <w:szCs w:val="20"/>
              </w:rPr>
              <w:lastRenderedPageBreak/>
              <w:t>dựng công trình/hạng mục công trình - công trình đường sắt và các công trình có kết cấu tương tự từ cấp III trở xuống; chủ trì lĩnh vực chuyên môn các đồ án quy hoạch xây dựng thuộc thẩm quyền của Ủy ban nhân dân cấp huyện phê duyệt.</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3.5</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Cầu - hầm</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tất cả các cấp công trình; chủ trì lĩnh vực chuyên môn tất cả các đồ án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từ cấp III trở xuống; chủ trì lĩnh vực chuyên môn các đồ án quy hoạch xây dựng thuộc thẩm quyền của Ủy ban nhân dân cấp huyện phê duyệt.</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3.6</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thủy nội địa - Hàng hải</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tất cả các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3.7</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Thủy lợi, đê điều</w:t>
            </w:r>
          </w:p>
        </w:tc>
        <w:tc>
          <w:tcPr>
            <w:tcW w:w="1096" w:type="pct"/>
            <w:shd w:val="clear" w:color="auto" w:fill="auto"/>
          </w:tcPr>
          <w:p w:rsidR="001D0554"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thiết kế xây dựng; chủ trì kiểm định; chủ trì thiết kế, thẩm tra thiết kế xây dựng công trình/hạng mục công trình - công trình thủy lợi, đê điều và các công trình có kết cấu tương tự tất cả các cấp công trình.</w:t>
            </w:r>
          </w:p>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các dự án thủy điện.</w:t>
            </w:r>
          </w:p>
        </w:tc>
        <w:tc>
          <w:tcPr>
            <w:tcW w:w="1096" w:type="pct"/>
            <w:shd w:val="clear" w:color="auto" w:fill="auto"/>
          </w:tcPr>
          <w:p w:rsidR="001D0554"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thủy lợi, đê điều và các công trình có kết cấu tương tự từ cấp II trở xuống.</w:t>
            </w:r>
          </w:p>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 trở xuống.</w:t>
            </w:r>
          </w:p>
        </w:tc>
        <w:tc>
          <w:tcPr>
            <w:tcW w:w="1096" w:type="pct"/>
            <w:shd w:val="clear" w:color="auto" w:fill="auto"/>
          </w:tcPr>
          <w:p w:rsidR="001D0554"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thủy lợi, đê điều và các công trình có kết cấu tương tự từ cấp III trở xuống.</w:t>
            </w:r>
          </w:p>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3.8</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Cấp nước - thoát nước</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cấp nước - thoát nước và các công trình tương tự tất cả các cấp công trình; chủ trì lĩnh vực chuyên môn tất cả các đồ án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cấp nước - thoát nước và các công trình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cấp nước - thoát nước và các công trình tương tự từ cấp III trở xuống; chủ trì lĩnh vực chuyên môn các đồ án quy hoạch xây dựng thuộc thẩm quyền của Ủy ban nhân dân cấp huyện phê duyệt.</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3.9</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Xử lý chất thải rắn</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tất cả các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3.10</w:t>
            </w:r>
          </w:p>
        </w:tc>
        <w:tc>
          <w:tcPr>
            <w:tcW w:w="900" w:type="pct"/>
            <w:vMerge w:val="restar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cơ - điện công trình</w:t>
            </w: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điện</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tất cả các cấp công trình/hạng mục công trình (bao gồm công trình đường dây và trạm biến áp); chủ trì lĩnh vực chuyên môn tất cả các đồ án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các công trình/hạng mục công trình từ cấp II trở xuống (bao gồm công trình đường dây và trạm biến áp);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các công trình từ cấp III trở xuống (bao gồm công trình đường dây và trạm biến áp); chủ trì lĩnh vực chuyên môn các đồ án quy hoạch xây dựng thuộc thẩm quyền của Ủy ban nhân dân cấp huyện phê duyệt.</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3.11</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cấp - thoát nước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tất cả các cấp công trình/hạng mục công trình; chủ trì lĩnh vực chuyên môn tất cả các đồ án quy hoạch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các công trình/hạng mục công trình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các công trình/hạng mục công trình từ cấp III trở xuống; chủ trì lĩnh vực chuyên môn các đồ án quy hoạch xây dựng thuộc thẩm quyền của Ủy ban nhân dân cấp huyện phê duyệt.</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3.12</w:t>
            </w:r>
          </w:p>
        </w:tc>
        <w:tc>
          <w:tcPr>
            <w:tcW w:w="900" w:type="pct"/>
            <w:vMerge/>
            <w:shd w:val="clear" w:color="auto" w:fill="auto"/>
          </w:tcPr>
          <w:p w:rsidR="001D0554" w:rsidRPr="00A44F6F" w:rsidRDefault="001D0554" w:rsidP="002A0320">
            <w:pPr>
              <w:spacing w:before="120"/>
              <w:rPr>
                <w:rFonts w:ascii="Arial" w:eastAsia="Times New Roman" w:hAnsi="Arial" w:cs="Arial"/>
                <w:sz w:val="20"/>
                <w:szCs w:val="20"/>
              </w:rPr>
            </w:pPr>
          </w:p>
        </w:tc>
        <w:tc>
          <w:tcPr>
            <w:tcW w:w="563"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thông gió - cấp thoát nhiệt</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tất cả các cấp công trình/hạng mục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các công trình /hạng mục công trình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các công trình/hạng mục công trình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lastRenderedPageBreak/>
              <w:t>4</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Lĩnh vực giám sát thi công xây dựng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4.1</w:t>
            </w: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xây dựng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khảo sát xây dựng tất cả các loại, cấp công trình/hạng mục công trình xây dựng; được làm giám sát viên công tác xây dựng tất cả các loại,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khảo sát xây dựng các loại công trình/hạng mục công trình từ cấp II trở xuống; được làm giám sát viên công tác xây dựng tất cả các loại,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khảo sát xây dựng các loại công trình/hạng mục công trình từ cấp III trở xuống; được làm giám sát viên công tác xây dựng tất cả các loại, cấp công trình.</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4.2</w:t>
            </w: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lắp đặt thiết bị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viên lắp đặt thiết bị công trình của tất cả các cấp công trình/hạng mục công trình (bao gồm công trình đường dây và trạm biến áp).</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lắp đặt thiết bị công trình của các công trình/hạng mục công trình từ cấp II trở xuống; giám sát viên lắp đặt thiết bị công trình của tất cả các cấp công trình/hạng mục công trình (bao gồm công trình đường dây và trạm biến áp).</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lắp đặt thiết bị công trình của các công trình/hạng mục công trình từ cấp III trở xuống; giám sát viên lắp đặt thiết bị công trình của tất cả các cấp công trình/hạng mục công trình (bao gồm công trình đường dây và trạm biến áp).</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t>5</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Lĩnh vực định giá xây dựng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Định giá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trì thực hiện quản lý chi phí đầu tư xây dựng tất cả các nhóm dự án và các cấp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trì thực hiện quản lý chi phí đầu tư xây dựng các dự án từ nhóm B trở xuống và các công trình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trì thực hiện quản lý chi phí đầu tư xây dựng dự án nhóm C và các công trình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t>6</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Quản lý dự án đầu tư xây dựng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Quản lý dự án đầu tư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đốc quản lý dự án đầu tư xây dựng tất cả các nhóm dự án.</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đốc quản lý dự án đầu tư xây dựng các dự án từ nhóm B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giám đốc quản lý dự án đầu tư xây dựng các dự án nhóm C.</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t>7</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Chỉ huy trưởng công trường - Lĩnh vực không yêu cầu chứng chỉ hành nghề</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7.1</w:t>
            </w: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xây dựng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chỉ huy trưởng công trường tất cả các cấp công trình/hạng mục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chỉ huy trưởng công trường các công trình/hạng mục công trình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chỉ huy trưởng công trường các công trình/hạng mục công trình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7.2</w:t>
            </w: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lắp đặt thiết bị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 xml:space="preserve">Được làm chỉ huy trưởng công trường công tác lắp đặt thiết bị công trình </w:t>
            </w:r>
            <w:r w:rsidRPr="00A44F6F">
              <w:rPr>
                <w:rFonts w:ascii="Arial" w:eastAsia="Times New Roman" w:hAnsi="Arial" w:cs="Arial"/>
                <w:sz w:val="20"/>
                <w:szCs w:val="20"/>
              </w:rPr>
              <w:lastRenderedPageBreak/>
              <w:t>của tất cả các cấp công trình/hạng mục công trình</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chỉ huy trưởng công trường công tác lắp đặt thiết bị công trình </w:t>
            </w:r>
            <w:r w:rsidRPr="00A44F6F">
              <w:rPr>
                <w:rFonts w:ascii="Arial" w:eastAsia="Times New Roman" w:hAnsi="Arial" w:cs="Arial"/>
                <w:sz w:val="20"/>
                <w:szCs w:val="20"/>
              </w:rPr>
              <w:lastRenderedPageBreak/>
              <w:t>của các công trình/hạng mục công trình từ cấp II trở xuống.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chỉ huy trưởng công trường công tác lắp đặt thiết bị công trình </w:t>
            </w:r>
            <w:r w:rsidRPr="00A44F6F">
              <w:rPr>
                <w:rFonts w:ascii="Arial" w:eastAsia="Times New Roman" w:hAnsi="Arial" w:cs="Arial"/>
                <w:sz w:val="20"/>
                <w:szCs w:val="20"/>
              </w:rPr>
              <w:lastRenderedPageBreak/>
              <w:t>của các công trình/hạng mục công trình từ cấp III trở xuống.</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b/>
                <w:bCs/>
                <w:sz w:val="20"/>
                <w:szCs w:val="20"/>
              </w:rPr>
              <w:lastRenderedPageBreak/>
              <w:t>8</w:t>
            </w:r>
          </w:p>
        </w:tc>
        <w:tc>
          <w:tcPr>
            <w:tcW w:w="4751" w:type="pct"/>
            <w:gridSpan w:val="5"/>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b/>
                <w:bCs/>
                <w:sz w:val="20"/>
                <w:szCs w:val="20"/>
              </w:rPr>
              <w:t>Kiểm định xây dựng - Lĩnh vực không yêu cầu chứng chỉ hành nghề</w:t>
            </w:r>
          </w:p>
        </w:tc>
      </w:tr>
      <w:tr w:rsidR="001D0554" w:rsidRPr="00A44F6F" w:rsidTr="002A0320">
        <w:tc>
          <w:tcPr>
            <w:tcW w:w="249" w:type="pct"/>
            <w:shd w:val="clear" w:color="auto" w:fill="auto"/>
          </w:tcPr>
          <w:p w:rsidR="001D0554" w:rsidRPr="00A44F6F" w:rsidRDefault="001D0554" w:rsidP="002A0320">
            <w:pPr>
              <w:spacing w:before="120"/>
              <w:jc w:val="center"/>
              <w:rPr>
                <w:rFonts w:ascii="Arial" w:eastAsia="Times New Roman" w:hAnsi="Arial" w:cs="Arial"/>
                <w:sz w:val="20"/>
                <w:szCs w:val="20"/>
              </w:rPr>
            </w:pPr>
          </w:p>
        </w:tc>
        <w:tc>
          <w:tcPr>
            <w:tcW w:w="1463" w:type="pct"/>
            <w:gridSpan w:val="2"/>
            <w:shd w:val="clear" w:color="auto" w:fill="auto"/>
          </w:tcPr>
          <w:p w:rsidR="001D0554" w:rsidRPr="00A44F6F" w:rsidRDefault="001D0554" w:rsidP="002A0320">
            <w:pPr>
              <w:spacing w:before="120"/>
              <w:jc w:val="center"/>
              <w:rPr>
                <w:rFonts w:ascii="Arial" w:eastAsia="Times New Roman" w:hAnsi="Arial" w:cs="Arial"/>
                <w:sz w:val="20"/>
                <w:szCs w:val="20"/>
              </w:rPr>
            </w:pPr>
            <w:r w:rsidRPr="00A44F6F">
              <w:rPr>
                <w:rFonts w:ascii="Arial" w:eastAsia="Times New Roman" w:hAnsi="Arial" w:cs="Arial"/>
                <w:sz w:val="20"/>
                <w:szCs w:val="20"/>
              </w:rPr>
              <w:t>Kiểm định xây dựng</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trì kiểm định xây dựng tất cả các công trình/hạng mục công trình cùng lĩnh vực ghi trên chứng chỉ hành nghề thiết kế xây dựng hạng I</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trì kiểm định xây dựng công trình/hạng mục công trình từ cấp II trở xuống cùng lĩnh vực ghi trên chứng chỉ hành nghề thiết kế xây dựng hạng II</w:t>
            </w:r>
          </w:p>
        </w:tc>
        <w:tc>
          <w:tcPr>
            <w:tcW w:w="1096" w:type="pct"/>
            <w:shd w:val="clear" w:color="auto" w:fill="auto"/>
          </w:tcPr>
          <w:p w:rsidR="001D0554" w:rsidRPr="00A44F6F" w:rsidRDefault="001D0554" w:rsidP="002A0320">
            <w:pPr>
              <w:spacing w:before="120"/>
              <w:rPr>
                <w:rFonts w:ascii="Arial" w:eastAsia="Times New Roman" w:hAnsi="Arial" w:cs="Arial"/>
                <w:sz w:val="20"/>
                <w:szCs w:val="20"/>
              </w:rPr>
            </w:pPr>
            <w:r w:rsidRPr="00A44F6F">
              <w:rPr>
                <w:rFonts w:ascii="Arial" w:eastAsia="Times New Roman" w:hAnsi="Arial" w:cs="Arial"/>
                <w:sz w:val="20"/>
                <w:szCs w:val="20"/>
              </w:rPr>
              <w:t>Được làm chủ trì kiểm định xây dựng công trình/hạng mục công trình từ cấp III trở xuống cùng lĩnh vực ghi trên chứng chỉ hành nghề thiết kế xây dựng hạng III</w:t>
            </w:r>
          </w:p>
        </w:tc>
      </w:tr>
    </w:tbl>
    <w:p w:rsidR="001D0554" w:rsidRPr="000141B5" w:rsidRDefault="001D0554" w:rsidP="001D0554">
      <w:pPr>
        <w:shd w:val="clear" w:color="auto" w:fill="FFFFFF"/>
        <w:spacing w:before="120"/>
        <w:rPr>
          <w:rFonts w:ascii="Arial" w:eastAsia="Times New Roman" w:hAnsi="Arial" w:cs="Arial"/>
          <w:iCs/>
          <w:sz w:val="20"/>
          <w:szCs w:val="20"/>
        </w:rPr>
      </w:pPr>
    </w:p>
    <w:p w:rsidR="00F85589" w:rsidRDefault="00F85589"/>
    <w:sectPr w:rsidR="00F8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54"/>
    <w:rsid w:val="001D0554"/>
    <w:rsid w:val="00214B36"/>
    <w:rsid w:val="00480CF1"/>
    <w:rsid w:val="005F1B94"/>
    <w:rsid w:val="00D305A0"/>
    <w:rsid w:val="00EA3AEB"/>
    <w:rsid w:val="00F85589"/>
    <w:rsid w:val="00FD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3BDF7-3BE5-42CE-B465-0A873592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554"/>
    <w:pPr>
      <w:spacing w:after="0" w:line="240" w:lineRule="auto"/>
    </w:pPr>
    <w:rPr>
      <w:rFonts w:ascii="Calibri" w:eastAsia="Calibri" w:hAnsi="Calibri" w:cs="Times New Roman"/>
      <w:kern w:val="0"/>
      <w:lang w:eastAsia="en-US"/>
      <w14:ligatures w14:val="none"/>
    </w:rPr>
  </w:style>
  <w:style w:type="paragraph" w:styleId="Heading1">
    <w:name w:val="heading 1"/>
    <w:aliases w:val="CHƯƠNG"/>
    <w:basedOn w:val="Normal"/>
    <w:next w:val="Normal"/>
    <w:link w:val="Heading1Char"/>
    <w:uiPriority w:val="9"/>
    <w:qFormat/>
    <w:rsid w:val="00480CF1"/>
    <w:pPr>
      <w:keepNext/>
      <w:keepLines/>
      <w:spacing w:before="120" w:after="120" w:line="312" w:lineRule="auto"/>
      <w:jc w:val="center"/>
      <w:outlineLvl w:val="0"/>
    </w:pPr>
    <w:rPr>
      <w:rFonts w:ascii="Times New Roman" w:eastAsiaTheme="majorEastAsia" w:hAnsi="Times New Roman" w:cstheme="majorBidi"/>
      <w:b/>
      <w:caps/>
      <w:sz w:val="26"/>
      <w:szCs w:val="32"/>
      <w:lang w:eastAsia="zh-CN"/>
    </w:rPr>
  </w:style>
  <w:style w:type="paragraph" w:styleId="Heading2">
    <w:name w:val="heading 2"/>
    <w:basedOn w:val="Normal"/>
    <w:next w:val="Normal"/>
    <w:link w:val="Heading2Char"/>
    <w:uiPriority w:val="9"/>
    <w:semiHidden/>
    <w:unhideWhenUsed/>
    <w:qFormat/>
    <w:rsid w:val="001D0554"/>
    <w:pPr>
      <w:keepNext/>
      <w:keepLines/>
      <w:spacing w:before="160" w:after="80" w:line="312" w:lineRule="auto"/>
      <w:ind w:firstLine="562"/>
      <w:jc w:val="both"/>
      <w:outlineLvl w:val="1"/>
    </w:pPr>
    <w:rPr>
      <w:rFonts w:asciiTheme="majorHAnsi" w:eastAsiaTheme="majorEastAsia" w:hAnsiTheme="majorHAnsi" w:cstheme="majorBidi"/>
      <w:color w:val="2F5496" w:themeColor="accent1" w:themeShade="BF"/>
      <w:sz w:val="32"/>
      <w:szCs w:val="32"/>
      <w:lang w:eastAsia="zh-CN"/>
    </w:rPr>
  </w:style>
  <w:style w:type="paragraph" w:styleId="Heading3">
    <w:name w:val="heading 3"/>
    <w:aliases w:val="1.1."/>
    <w:basedOn w:val="Normal"/>
    <w:next w:val="Normal"/>
    <w:link w:val="Heading3Char"/>
    <w:uiPriority w:val="9"/>
    <w:semiHidden/>
    <w:unhideWhenUsed/>
    <w:qFormat/>
    <w:rsid w:val="00D305A0"/>
    <w:pPr>
      <w:keepNext/>
      <w:keepLines/>
      <w:spacing w:before="120" w:after="120" w:line="312" w:lineRule="auto"/>
      <w:outlineLvl w:val="2"/>
    </w:pPr>
    <w:rPr>
      <w:rFonts w:ascii="Times New Roman" w:eastAsiaTheme="majorEastAsia" w:hAnsi="Times New Roman" w:cstheme="majorBidi"/>
      <w:b/>
      <w:sz w:val="26"/>
      <w:szCs w:val="24"/>
      <w:lang w:eastAsia="zh-CN"/>
    </w:rPr>
  </w:style>
  <w:style w:type="paragraph" w:styleId="Heading4">
    <w:name w:val="heading 4"/>
    <w:aliases w:val="nhỏ nhỏ nhỏ"/>
    <w:basedOn w:val="Normal"/>
    <w:next w:val="Normal"/>
    <w:link w:val="Heading4Char"/>
    <w:uiPriority w:val="9"/>
    <w:semiHidden/>
    <w:unhideWhenUsed/>
    <w:qFormat/>
    <w:rsid w:val="00214B36"/>
    <w:pPr>
      <w:keepNext/>
      <w:keepLines/>
      <w:spacing w:before="120" w:after="120" w:line="312" w:lineRule="auto"/>
      <w:outlineLvl w:val="3"/>
    </w:pPr>
    <w:rPr>
      <w:rFonts w:ascii="Times New Roman" w:eastAsiaTheme="majorEastAsia" w:hAnsi="Times New Roman" w:cstheme="majorBidi"/>
      <w:b/>
      <w:iCs/>
      <w:sz w:val="26"/>
      <w:lang w:eastAsia="zh-CN"/>
    </w:rPr>
  </w:style>
  <w:style w:type="paragraph" w:styleId="Heading5">
    <w:name w:val="heading 5"/>
    <w:basedOn w:val="Normal"/>
    <w:next w:val="Normal"/>
    <w:link w:val="Heading5Char"/>
    <w:uiPriority w:val="9"/>
    <w:semiHidden/>
    <w:unhideWhenUsed/>
    <w:qFormat/>
    <w:rsid w:val="001D0554"/>
    <w:pPr>
      <w:keepNext/>
      <w:keepLines/>
      <w:spacing w:before="80" w:after="40" w:line="312" w:lineRule="auto"/>
      <w:ind w:firstLine="562"/>
      <w:jc w:val="both"/>
      <w:outlineLvl w:val="4"/>
    </w:pPr>
    <w:rPr>
      <w:rFonts w:asciiTheme="minorHAnsi" w:eastAsiaTheme="majorEastAsia" w:hAnsiTheme="minorHAnsi" w:cstheme="majorBidi"/>
      <w:color w:val="2F5496" w:themeColor="accent1" w:themeShade="BF"/>
      <w:sz w:val="26"/>
      <w:lang w:eastAsia="zh-CN"/>
    </w:rPr>
  </w:style>
  <w:style w:type="paragraph" w:styleId="Heading6">
    <w:name w:val="heading 6"/>
    <w:basedOn w:val="Normal"/>
    <w:next w:val="Normal"/>
    <w:link w:val="Heading6Char"/>
    <w:uiPriority w:val="9"/>
    <w:semiHidden/>
    <w:unhideWhenUsed/>
    <w:qFormat/>
    <w:rsid w:val="001D0554"/>
    <w:pPr>
      <w:keepNext/>
      <w:keepLines/>
      <w:spacing w:before="40" w:line="312" w:lineRule="auto"/>
      <w:ind w:firstLine="562"/>
      <w:jc w:val="both"/>
      <w:outlineLvl w:val="5"/>
    </w:pPr>
    <w:rPr>
      <w:rFonts w:asciiTheme="minorHAnsi" w:eastAsiaTheme="majorEastAsia" w:hAnsiTheme="minorHAnsi" w:cstheme="majorBidi"/>
      <w:i/>
      <w:iCs/>
      <w:color w:val="595959" w:themeColor="text1" w:themeTint="A6"/>
      <w:sz w:val="26"/>
      <w:lang w:eastAsia="zh-CN"/>
    </w:rPr>
  </w:style>
  <w:style w:type="paragraph" w:styleId="Heading7">
    <w:name w:val="heading 7"/>
    <w:basedOn w:val="Normal"/>
    <w:next w:val="Normal"/>
    <w:link w:val="Heading7Char"/>
    <w:uiPriority w:val="9"/>
    <w:semiHidden/>
    <w:unhideWhenUsed/>
    <w:qFormat/>
    <w:rsid w:val="001D0554"/>
    <w:pPr>
      <w:keepNext/>
      <w:keepLines/>
      <w:spacing w:before="40" w:line="312" w:lineRule="auto"/>
      <w:ind w:firstLine="562"/>
      <w:jc w:val="both"/>
      <w:outlineLvl w:val="6"/>
    </w:pPr>
    <w:rPr>
      <w:rFonts w:asciiTheme="minorHAnsi" w:eastAsiaTheme="majorEastAsia" w:hAnsiTheme="minorHAnsi" w:cstheme="majorBidi"/>
      <w:color w:val="595959" w:themeColor="text1" w:themeTint="A6"/>
      <w:sz w:val="26"/>
      <w:lang w:eastAsia="zh-CN"/>
    </w:rPr>
  </w:style>
  <w:style w:type="paragraph" w:styleId="Heading8">
    <w:name w:val="heading 8"/>
    <w:basedOn w:val="Normal"/>
    <w:next w:val="Normal"/>
    <w:link w:val="Heading8Char"/>
    <w:uiPriority w:val="9"/>
    <w:semiHidden/>
    <w:unhideWhenUsed/>
    <w:qFormat/>
    <w:rsid w:val="001D0554"/>
    <w:pPr>
      <w:keepNext/>
      <w:keepLines/>
      <w:spacing w:line="312" w:lineRule="auto"/>
      <w:ind w:firstLine="562"/>
      <w:jc w:val="both"/>
      <w:outlineLvl w:val="7"/>
    </w:pPr>
    <w:rPr>
      <w:rFonts w:asciiTheme="minorHAnsi" w:eastAsiaTheme="majorEastAsia" w:hAnsiTheme="minorHAnsi" w:cstheme="majorBidi"/>
      <w:i/>
      <w:iCs/>
      <w:color w:val="272727" w:themeColor="text1" w:themeTint="D8"/>
      <w:sz w:val="26"/>
      <w:lang w:eastAsia="zh-CN"/>
    </w:rPr>
  </w:style>
  <w:style w:type="paragraph" w:styleId="Heading9">
    <w:name w:val="heading 9"/>
    <w:basedOn w:val="Normal"/>
    <w:next w:val="Normal"/>
    <w:link w:val="Heading9Char"/>
    <w:uiPriority w:val="9"/>
    <w:semiHidden/>
    <w:unhideWhenUsed/>
    <w:qFormat/>
    <w:rsid w:val="001D0554"/>
    <w:pPr>
      <w:keepNext/>
      <w:keepLines/>
      <w:spacing w:line="312" w:lineRule="auto"/>
      <w:ind w:firstLine="562"/>
      <w:jc w:val="both"/>
      <w:outlineLvl w:val="8"/>
    </w:pPr>
    <w:rPr>
      <w:rFonts w:asciiTheme="minorHAnsi" w:eastAsiaTheme="majorEastAsia" w:hAnsiTheme="minorHAnsi" w:cstheme="majorBidi"/>
      <w:color w:val="272727" w:themeColor="text1" w:themeTint="D8"/>
      <w:sz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F1B94"/>
    <w:pPr>
      <w:spacing w:before="120" w:after="120" w:line="312" w:lineRule="auto"/>
      <w:ind w:firstLine="720"/>
      <w:jc w:val="both"/>
    </w:pPr>
    <w:rPr>
      <w:rFonts w:ascii="Times New Roman" w:eastAsiaTheme="minorEastAsia" w:hAnsi="Times New Roman"/>
      <w:color w:val="2F5496" w:themeColor="accent1" w:themeShade="BF"/>
      <w:sz w:val="26"/>
      <w:szCs w:val="32"/>
      <w:lang w:eastAsia="zh-CN"/>
    </w:rPr>
  </w:style>
  <w:style w:type="character" w:customStyle="1" w:styleId="Style1Char">
    <w:name w:val="Style1 Char"/>
    <w:basedOn w:val="DefaultParagraphFont"/>
    <w:link w:val="Style1"/>
    <w:rsid w:val="005F1B94"/>
    <w:rPr>
      <w:rFonts w:ascii="Times New Roman" w:hAnsi="Times New Roman" w:cs="Times New Roman"/>
      <w:color w:val="2F5496" w:themeColor="accent1" w:themeShade="BF"/>
      <w:sz w:val="26"/>
      <w:szCs w:val="32"/>
    </w:rPr>
  </w:style>
  <w:style w:type="paragraph" w:customStyle="1" w:styleId="Style2">
    <w:name w:val="Style2"/>
    <w:basedOn w:val="Normal"/>
    <w:link w:val="Style2Char"/>
    <w:qFormat/>
    <w:rsid w:val="005F1B94"/>
    <w:pPr>
      <w:spacing w:before="120" w:after="120" w:line="312" w:lineRule="auto"/>
      <w:ind w:firstLine="720"/>
      <w:jc w:val="both"/>
    </w:pPr>
    <w:rPr>
      <w:rFonts w:ascii="Times New Roman" w:eastAsiaTheme="minorEastAsia" w:hAnsi="Times New Roman"/>
      <w:sz w:val="26"/>
      <w:szCs w:val="32"/>
      <w:lang w:eastAsia="zh-CN"/>
    </w:rPr>
  </w:style>
  <w:style w:type="character" w:customStyle="1" w:styleId="Style2Char">
    <w:name w:val="Style2 Char"/>
    <w:basedOn w:val="DefaultParagraphFont"/>
    <w:link w:val="Style2"/>
    <w:rsid w:val="005F1B94"/>
    <w:rPr>
      <w:rFonts w:ascii="Times New Roman" w:hAnsi="Times New Roman" w:cs="Times New Roman"/>
      <w:sz w:val="26"/>
      <w:szCs w:val="32"/>
    </w:rPr>
  </w:style>
  <w:style w:type="paragraph" w:customStyle="1" w:styleId="Style3">
    <w:name w:val="Style3"/>
    <w:basedOn w:val="Normal"/>
    <w:next w:val="Normal"/>
    <w:link w:val="Style3Char"/>
    <w:qFormat/>
    <w:rsid w:val="005F1B94"/>
    <w:pPr>
      <w:spacing w:before="120" w:after="120" w:line="312" w:lineRule="auto"/>
      <w:ind w:firstLine="720"/>
      <w:jc w:val="both"/>
    </w:pPr>
    <w:rPr>
      <w:rFonts w:ascii="Times New Roman" w:eastAsiaTheme="minorEastAsia" w:hAnsi="Times New Roman"/>
      <w:sz w:val="26"/>
      <w:szCs w:val="32"/>
      <w:lang w:eastAsia="zh-CN"/>
    </w:rPr>
  </w:style>
  <w:style w:type="character" w:customStyle="1" w:styleId="Style3Char">
    <w:name w:val="Style3 Char"/>
    <w:basedOn w:val="DefaultParagraphFont"/>
    <w:link w:val="Style3"/>
    <w:rsid w:val="005F1B94"/>
    <w:rPr>
      <w:rFonts w:ascii="Times New Roman" w:hAnsi="Times New Roman" w:cs="Times New Roman"/>
      <w:sz w:val="26"/>
      <w:szCs w:val="32"/>
    </w:rPr>
  </w:style>
  <w:style w:type="character" w:customStyle="1" w:styleId="Heading1Char">
    <w:name w:val="Heading 1 Char"/>
    <w:aliases w:val="CHƯƠNG Char"/>
    <w:basedOn w:val="DefaultParagraphFont"/>
    <w:link w:val="Heading1"/>
    <w:uiPriority w:val="9"/>
    <w:rsid w:val="00480CF1"/>
    <w:rPr>
      <w:rFonts w:ascii="Times New Roman" w:eastAsiaTheme="majorEastAsia" w:hAnsi="Times New Roman" w:cstheme="majorBidi"/>
      <w:b/>
      <w:caps/>
      <w:sz w:val="26"/>
      <w:szCs w:val="32"/>
    </w:rPr>
  </w:style>
  <w:style w:type="character" w:customStyle="1" w:styleId="Heading3Char">
    <w:name w:val="Heading 3 Char"/>
    <w:aliases w:val="1.1. Char"/>
    <w:basedOn w:val="DefaultParagraphFont"/>
    <w:link w:val="Heading3"/>
    <w:uiPriority w:val="9"/>
    <w:semiHidden/>
    <w:rsid w:val="00D305A0"/>
    <w:rPr>
      <w:rFonts w:ascii="Times New Roman" w:eastAsiaTheme="majorEastAsia" w:hAnsi="Times New Roman" w:cstheme="majorBidi"/>
      <w:b/>
      <w:sz w:val="26"/>
      <w:szCs w:val="24"/>
    </w:rPr>
  </w:style>
  <w:style w:type="character" w:customStyle="1" w:styleId="Heading4Char">
    <w:name w:val="Heading 4 Char"/>
    <w:aliases w:val="nhỏ nhỏ nhỏ Char"/>
    <w:basedOn w:val="DefaultParagraphFont"/>
    <w:link w:val="Heading4"/>
    <w:uiPriority w:val="9"/>
    <w:semiHidden/>
    <w:rsid w:val="00214B36"/>
    <w:rPr>
      <w:rFonts w:ascii="Times New Roman" w:eastAsiaTheme="majorEastAsia" w:hAnsi="Times New Roman" w:cstheme="majorBidi"/>
      <w:b/>
      <w:iCs/>
      <w:sz w:val="26"/>
    </w:rPr>
  </w:style>
  <w:style w:type="character" w:customStyle="1" w:styleId="Heading2Char">
    <w:name w:val="Heading 2 Char"/>
    <w:basedOn w:val="DefaultParagraphFont"/>
    <w:link w:val="Heading2"/>
    <w:uiPriority w:val="9"/>
    <w:semiHidden/>
    <w:rsid w:val="001D0554"/>
    <w:rPr>
      <w:rFonts w:asciiTheme="majorHAnsi" w:eastAsiaTheme="majorEastAsia" w:hAnsiTheme="majorHAnsi" w:cstheme="majorBidi"/>
      <w:color w:val="2F5496" w:themeColor="accent1" w:themeShade="BF"/>
      <w:kern w:val="0"/>
      <w:sz w:val="32"/>
      <w:szCs w:val="32"/>
      <w14:ligatures w14:val="none"/>
    </w:rPr>
  </w:style>
  <w:style w:type="character" w:customStyle="1" w:styleId="Heading5Char">
    <w:name w:val="Heading 5 Char"/>
    <w:basedOn w:val="DefaultParagraphFont"/>
    <w:link w:val="Heading5"/>
    <w:uiPriority w:val="9"/>
    <w:semiHidden/>
    <w:rsid w:val="001D0554"/>
    <w:rPr>
      <w:rFonts w:eastAsiaTheme="majorEastAsia" w:cstheme="majorBidi"/>
      <w:color w:val="2F5496" w:themeColor="accent1" w:themeShade="BF"/>
      <w:kern w:val="0"/>
      <w:sz w:val="26"/>
      <w14:ligatures w14:val="none"/>
    </w:rPr>
  </w:style>
  <w:style w:type="character" w:customStyle="1" w:styleId="Heading6Char">
    <w:name w:val="Heading 6 Char"/>
    <w:basedOn w:val="DefaultParagraphFont"/>
    <w:link w:val="Heading6"/>
    <w:uiPriority w:val="9"/>
    <w:semiHidden/>
    <w:rsid w:val="001D0554"/>
    <w:rPr>
      <w:rFonts w:eastAsiaTheme="majorEastAsia" w:cstheme="majorBidi"/>
      <w:i/>
      <w:iCs/>
      <w:color w:val="595959" w:themeColor="text1" w:themeTint="A6"/>
      <w:kern w:val="0"/>
      <w:sz w:val="26"/>
      <w14:ligatures w14:val="none"/>
    </w:rPr>
  </w:style>
  <w:style w:type="character" w:customStyle="1" w:styleId="Heading7Char">
    <w:name w:val="Heading 7 Char"/>
    <w:basedOn w:val="DefaultParagraphFont"/>
    <w:link w:val="Heading7"/>
    <w:uiPriority w:val="9"/>
    <w:semiHidden/>
    <w:rsid w:val="001D0554"/>
    <w:rPr>
      <w:rFonts w:eastAsiaTheme="majorEastAsia" w:cstheme="majorBidi"/>
      <w:color w:val="595959" w:themeColor="text1" w:themeTint="A6"/>
      <w:kern w:val="0"/>
      <w:sz w:val="26"/>
      <w14:ligatures w14:val="none"/>
    </w:rPr>
  </w:style>
  <w:style w:type="character" w:customStyle="1" w:styleId="Heading8Char">
    <w:name w:val="Heading 8 Char"/>
    <w:basedOn w:val="DefaultParagraphFont"/>
    <w:link w:val="Heading8"/>
    <w:uiPriority w:val="9"/>
    <w:semiHidden/>
    <w:rsid w:val="001D0554"/>
    <w:rPr>
      <w:rFonts w:eastAsiaTheme="majorEastAsia" w:cstheme="majorBidi"/>
      <w:i/>
      <w:iCs/>
      <w:color w:val="272727" w:themeColor="text1" w:themeTint="D8"/>
      <w:kern w:val="0"/>
      <w:sz w:val="26"/>
      <w14:ligatures w14:val="none"/>
    </w:rPr>
  </w:style>
  <w:style w:type="character" w:customStyle="1" w:styleId="Heading9Char">
    <w:name w:val="Heading 9 Char"/>
    <w:basedOn w:val="DefaultParagraphFont"/>
    <w:link w:val="Heading9"/>
    <w:uiPriority w:val="9"/>
    <w:semiHidden/>
    <w:rsid w:val="001D0554"/>
    <w:rPr>
      <w:rFonts w:eastAsiaTheme="majorEastAsia" w:cstheme="majorBidi"/>
      <w:color w:val="272727" w:themeColor="text1" w:themeTint="D8"/>
      <w:kern w:val="0"/>
      <w:sz w:val="26"/>
      <w14:ligatures w14:val="none"/>
    </w:rPr>
  </w:style>
  <w:style w:type="paragraph" w:styleId="Title">
    <w:name w:val="Title"/>
    <w:basedOn w:val="Normal"/>
    <w:next w:val="Normal"/>
    <w:link w:val="TitleChar"/>
    <w:uiPriority w:val="10"/>
    <w:qFormat/>
    <w:rsid w:val="001D0554"/>
    <w:pPr>
      <w:spacing w:after="80"/>
      <w:ind w:firstLine="562"/>
      <w:contextualSpacing/>
      <w:jc w:val="both"/>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1D055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D0554"/>
    <w:pPr>
      <w:numPr>
        <w:ilvl w:val="1"/>
      </w:numPr>
      <w:spacing w:before="120" w:after="160" w:line="312" w:lineRule="auto"/>
      <w:ind w:firstLine="562"/>
      <w:jc w:val="both"/>
    </w:pPr>
    <w:rPr>
      <w:rFonts w:asciiTheme="minorHAnsi" w:eastAsiaTheme="majorEastAsia" w:hAnsiTheme="minorHAnsi" w:cstheme="majorBidi"/>
      <w:color w:val="595959" w:themeColor="text1" w:themeTint="A6"/>
      <w:spacing w:val="15"/>
      <w:sz w:val="28"/>
      <w:szCs w:val="28"/>
      <w:lang w:eastAsia="zh-CN"/>
    </w:rPr>
  </w:style>
  <w:style w:type="character" w:customStyle="1" w:styleId="SubtitleChar">
    <w:name w:val="Subtitle Char"/>
    <w:basedOn w:val="DefaultParagraphFont"/>
    <w:link w:val="Subtitle"/>
    <w:uiPriority w:val="11"/>
    <w:rsid w:val="001D055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D0554"/>
    <w:pPr>
      <w:spacing w:before="160" w:after="160" w:line="312" w:lineRule="auto"/>
      <w:ind w:firstLine="562"/>
      <w:jc w:val="center"/>
    </w:pPr>
    <w:rPr>
      <w:rFonts w:ascii="Times New Roman" w:eastAsiaTheme="minorEastAsia" w:hAnsi="Times New Roman" w:cstheme="minorBidi"/>
      <w:i/>
      <w:iCs/>
      <w:color w:val="404040" w:themeColor="text1" w:themeTint="BF"/>
      <w:sz w:val="26"/>
      <w:lang w:eastAsia="zh-CN"/>
    </w:rPr>
  </w:style>
  <w:style w:type="character" w:customStyle="1" w:styleId="QuoteChar">
    <w:name w:val="Quote Char"/>
    <w:basedOn w:val="DefaultParagraphFont"/>
    <w:link w:val="Quote"/>
    <w:uiPriority w:val="29"/>
    <w:rsid w:val="001D0554"/>
    <w:rPr>
      <w:rFonts w:ascii="Times New Roman" w:hAnsi="Times New Roman"/>
      <w:i/>
      <w:iCs/>
      <w:color w:val="404040" w:themeColor="text1" w:themeTint="BF"/>
      <w:kern w:val="0"/>
      <w:sz w:val="26"/>
      <w14:ligatures w14:val="none"/>
    </w:rPr>
  </w:style>
  <w:style w:type="paragraph" w:styleId="ListParagraph">
    <w:name w:val="List Paragraph"/>
    <w:basedOn w:val="Normal"/>
    <w:uiPriority w:val="34"/>
    <w:qFormat/>
    <w:rsid w:val="001D0554"/>
    <w:pPr>
      <w:spacing w:before="120" w:after="120" w:line="312" w:lineRule="auto"/>
      <w:ind w:left="720" w:firstLine="562"/>
      <w:contextualSpacing/>
      <w:jc w:val="both"/>
    </w:pPr>
    <w:rPr>
      <w:rFonts w:ascii="Times New Roman" w:eastAsiaTheme="minorEastAsia" w:hAnsi="Times New Roman" w:cstheme="minorBidi"/>
      <w:sz w:val="26"/>
      <w:lang w:eastAsia="zh-CN"/>
    </w:rPr>
  </w:style>
  <w:style w:type="character" w:styleId="IntenseEmphasis">
    <w:name w:val="Intense Emphasis"/>
    <w:basedOn w:val="DefaultParagraphFont"/>
    <w:uiPriority w:val="21"/>
    <w:qFormat/>
    <w:rsid w:val="001D0554"/>
    <w:rPr>
      <w:i/>
      <w:iCs/>
      <w:color w:val="2F5496" w:themeColor="accent1" w:themeShade="BF"/>
    </w:rPr>
  </w:style>
  <w:style w:type="paragraph" w:styleId="IntenseQuote">
    <w:name w:val="Intense Quote"/>
    <w:basedOn w:val="Normal"/>
    <w:next w:val="Normal"/>
    <w:link w:val="IntenseQuoteChar"/>
    <w:uiPriority w:val="30"/>
    <w:qFormat/>
    <w:rsid w:val="001D0554"/>
    <w:pPr>
      <w:pBdr>
        <w:top w:val="single" w:sz="4" w:space="10" w:color="2F5496" w:themeColor="accent1" w:themeShade="BF"/>
        <w:bottom w:val="single" w:sz="4" w:space="10" w:color="2F5496" w:themeColor="accent1" w:themeShade="BF"/>
      </w:pBdr>
      <w:spacing w:before="360" w:after="360" w:line="312" w:lineRule="auto"/>
      <w:ind w:left="864" w:right="864" w:firstLine="562"/>
      <w:jc w:val="center"/>
    </w:pPr>
    <w:rPr>
      <w:rFonts w:ascii="Times New Roman" w:eastAsiaTheme="minorEastAsia" w:hAnsi="Times New Roman" w:cstheme="minorBidi"/>
      <w:i/>
      <w:iCs/>
      <w:color w:val="2F5496" w:themeColor="accent1" w:themeShade="BF"/>
      <w:sz w:val="26"/>
      <w:lang w:eastAsia="zh-CN"/>
    </w:rPr>
  </w:style>
  <w:style w:type="character" w:customStyle="1" w:styleId="IntenseQuoteChar">
    <w:name w:val="Intense Quote Char"/>
    <w:basedOn w:val="DefaultParagraphFont"/>
    <w:link w:val="IntenseQuote"/>
    <w:uiPriority w:val="30"/>
    <w:rsid w:val="001D0554"/>
    <w:rPr>
      <w:rFonts w:ascii="Times New Roman" w:hAnsi="Times New Roman"/>
      <w:i/>
      <w:iCs/>
      <w:color w:val="2F5496" w:themeColor="accent1" w:themeShade="BF"/>
      <w:kern w:val="0"/>
      <w:sz w:val="26"/>
      <w14:ligatures w14:val="none"/>
    </w:rPr>
  </w:style>
  <w:style w:type="character" w:styleId="IntenseReference">
    <w:name w:val="Intense Reference"/>
    <w:basedOn w:val="DefaultParagraphFont"/>
    <w:uiPriority w:val="32"/>
    <w:qFormat/>
    <w:rsid w:val="001D0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Anh</dc:creator>
  <cp:keywords/>
  <dc:description/>
  <cp:lastModifiedBy>Hong Anh</cp:lastModifiedBy>
  <cp:revision>1</cp:revision>
  <dcterms:created xsi:type="dcterms:W3CDTF">2025-01-20T17:22:00Z</dcterms:created>
  <dcterms:modified xsi:type="dcterms:W3CDTF">2025-01-20T17:23:00Z</dcterms:modified>
</cp:coreProperties>
</file>