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2BAE" w:rsidRPr="00012914" w:rsidRDefault="00632BAE" w:rsidP="00632BAE">
      <w:pPr>
        <w:spacing w:before="120" w:after="120"/>
        <w:jc w:val="right"/>
        <w:rPr>
          <w:b/>
          <w:color w:val="000000"/>
          <w:sz w:val="28"/>
          <w:szCs w:val="28"/>
          <w:lang w:val="vi-VN" w:eastAsia="vi-VN"/>
        </w:rPr>
      </w:pPr>
      <w:r w:rsidRPr="00012914">
        <w:rPr>
          <w:b/>
          <w:color w:val="000000"/>
          <w:sz w:val="28"/>
          <w:szCs w:val="28"/>
          <w:lang w:val="vi-VN" w:eastAsia="vi-VN"/>
        </w:rPr>
        <w:t>Mẫu số 05</w:t>
      </w:r>
    </w:p>
    <w:p w:rsidR="00632BAE" w:rsidRPr="00012914" w:rsidRDefault="00632BAE" w:rsidP="00632BAE">
      <w:pPr>
        <w:widowControl w:val="0"/>
        <w:spacing w:before="120" w:after="120"/>
        <w:jc w:val="center"/>
        <w:rPr>
          <w:b/>
          <w:color w:val="000000"/>
          <w:sz w:val="28"/>
          <w:szCs w:val="28"/>
          <w:lang w:val="vi-VN" w:eastAsia="vi-VN"/>
        </w:rPr>
      </w:pPr>
      <w:r w:rsidRPr="00012914">
        <w:rPr>
          <w:b/>
          <w:color w:val="000000"/>
          <w:sz w:val="28"/>
          <w:szCs w:val="28"/>
          <w:lang w:val="vi-VN" w:eastAsia="vi-VN"/>
        </w:rPr>
        <w:t>NĂNG LỰC TÀI CHÍNH CỦA NHÀ ĐẦU TƯ</w:t>
      </w:r>
      <w:r w:rsidRPr="00012914">
        <w:rPr>
          <w:b/>
          <w:color w:val="000000"/>
          <w:sz w:val="28"/>
          <w:szCs w:val="28"/>
          <w:vertAlign w:val="superscript"/>
          <w:lang w:val="vi-VN" w:eastAsia="vi-VN"/>
        </w:rPr>
        <w:t>(1)</w:t>
      </w:r>
    </w:p>
    <w:p w:rsidR="00632BAE" w:rsidRPr="00012914" w:rsidRDefault="00632BAE" w:rsidP="00632BAE">
      <w:pPr>
        <w:pStyle w:val="SHDPp"/>
        <w:spacing w:before="120"/>
        <w:ind w:left="0" w:firstLine="567"/>
        <w:rPr>
          <w:b/>
          <w:noProof/>
          <w:color w:val="000000"/>
          <w:sz w:val="28"/>
          <w:szCs w:val="28"/>
          <w:lang w:val="vi-VN"/>
        </w:rPr>
      </w:pPr>
      <w:r w:rsidRPr="00012914">
        <w:rPr>
          <w:b/>
          <w:noProof/>
          <w:color w:val="000000"/>
          <w:sz w:val="28"/>
          <w:szCs w:val="28"/>
          <w:lang w:val="vi-VN"/>
        </w:rPr>
        <w:t>1. Tên nhà đầu tư/thành viên liên danh:</w:t>
      </w:r>
    </w:p>
    <w:p w:rsidR="00632BAE" w:rsidRPr="00012914" w:rsidRDefault="00632BAE" w:rsidP="00632BAE">
      <w:pPr>
        <w:pStyle w:val="SHDPp"/>
        <w:spacing w:before="120"/>
        <w:ind w:left="0" w:firstLine="567"/>
        <w:rPr>
          <w:b/>
          <w:noProof/>
          <w:color w:val="000000"/>
          <w:sz w:val="28"/>
          <w:szCs w:val="28"/>
          <w:lang w:val="vi-VN"/>
        </w:rPr>
      </w:pPr>
      <w:r w:rsidRPr="00012914">
        <w:rPr>
          <w:b/>
          <w:noProof/>
          <w:color w:val="000000"/>
          <w:sz w:val="28"/>
          <w:szCs w:val="28"/>
          <w:lang w:val="vi-VN"/>
        </w:rPr>
        <w:t>2. Thông tin về năng lực tài chính của nhà đầu tư/thành viên liên danh</w:t>
      </w:r>
      <w:r w:rsidRPr="00012914">
        <w:rPr>
          <w:noProof/>
          <w:color w:val="000000"/>
          <w:sz w:val="28"/>
          <w:szCs w:val="28"/>
          <w:vertAlign w:val="superscript"/>
          <w:lang w:val="vi-VN"/>
        </w:rPr>
        <w:t>(2)</w:t>
      </w:r>
      <w:r w:rsidRPr="00012914">
        <w:rPr>
          <w:b/>
          <w:noProof/>
          <w:color w:val="000000"/>
          <w:sz w:val="28"/>
          <w:szCs w:val="28"/>
          <w:lang w:val="vi-VN"/>
        </w:rPr>
        <w:t>:</w:t>
      </w:r>
    </w:p>
    <w:p w:rsidR="00632BAE" w:rsidRPr="00012914" w:rsidRDefault="00632BAE" w:rsidP="00632BAE">
      <w:pPr>
        <w:pStyle w:val="SHDPp"/>
        <w:spacing w:before="120"/>
        <w:ind w:left="0" w:firstLine="567"/>
        <w:rPr>
          <w:noProof/>
          <w:color w:val="000000"/>
          <w:sz w:val="28"/>
          <w:szCs w:val="28"/>
          <w:lang w:val="vi-VN"/>
        </w:rPr>
      </w:pPr>
      <w:r w:rsidRPr="00012914">
        <w:rPr>
          <w:noProof/>
          <w:color w:val="000000"/>
          <w:sz w:val="28"/>
          <w:szCs w:val="28"/>
          <w:lang w:val="vi-VN"/>
        </w:rPr>
        <w:t xml:space="preserve">a) Tóm tắt các số liệu về tài chính </w:t>
      </w:r>
      <w:r w:rsidRPr="00012914">
        <w:rPr>
          <w:noProof/>
          <w:color w:val="000000"/>
          <w:sz w:val="28"/>
          <w:szCs w:val="28"/>
          <w:vertAlign w:val="superscript"/>
          <w:lang w:val="vi-VN"/>
        </w:rPr>
        <w:t>(3)</w:t>
      </w:r>
      <w:r w:rsidRPr="00012914">
        <w:rPr>
          <w:noProof/>
          <w:color w:val="000000"/>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74"/>
        <w:gridCol w:w="3685"/>
      </w:tblGrid>
      <w:tr w:rsidR="00632BAE" w:rsidRPr="00012914" w:rsidTr="001B008F">
        <w:trPr>
          <w:trHeight w:val="284"/>
        </w:trPr>
        <w:tc>
          <w:tcPr>
            <w:tcW w:w="746" w:type="dxa"/>
            <w:vAlign w:val="center"/>
          </w:tcPr>
          <w:p w:rsidR="00632BAE" w:rsidRPr="00012914" w:rsidRDefault="00632BAE" w:rsidP="001B008F">
            <w:pPr>
              <w:pStyle w:val="SHDPp"/>
              <w:spacing w:before="120"/>
              <w:ind w:left="0"/>
              <w:jc w:val="center"/>
              <w:rPr>
                <w:b/>
                <w:noProof/>
                <w:color w:val="000000"/>
                <w:sz w:val="28"/>
                <w:szCs w:val="28"/>
              </w:rPr>
            </w:pPr>
            <w:r w:rsidRPr="00012914">
              <w:rPr>
                <w:b/>
                <w:noProof/>
                <w:color w:val="000000"/>
                <w:sz w:val="28"/>
                <w:szCs w:val="28"/>
              </w:rPr>
              <w:t>STT</w:t>
            </w:r>
          </w:p>
        </w:tc>
        <w:tc>
          <w:tcPr>
            <w:tcW w:w="4074" w:type="dxa"/>
            <w:vAlign w:val="center"/>
          </w:tcPr>
          <w:p w:rsidR="00632BAE" w:rsidRPr="00012914" w:rsidRDefault="00632BAE" w:rsidP="001B008F">
            <w:pPr>
              <w:pStyle w:val="SHDPp"/>
              <w:spacing w:before="120"/>
              <w:ind w:left="0"/>
              <w:jc w:val="center"/>
              <w:rPr>
                <w:b/>
                <w:noProof/>
                <w:color w:val="000000"/>
                <w:sz w:val="28"/>
                <w:szCs w:val="28"/>
              </w:rPr>
            </w:pPr>
            <w:r w:rsidRPr="00012914">
              <w:rPr>
                <w:b/>
                <w:noProof/>
                <w:color w:val="000000"/>
                <w:sz w:val="28"/>
                <w:szCs w:val="28"/>
              </w:rPr>
              <w:t>Nội dung</w:t>
            </w:r>
          </w:p>
        </w:tc>
        <w:tc>
          <w:tcPr>
            <w:tcW w:w="3685" w:type="dxa"/>
            <w:vAlign w:val="center"/>
          </w:tcPr>
          <w:p w:rsidR="00632BAE" w:rsidRPr="00012914" w:rsidRDefault="00632BAE" w:rsidP="001B008F">
            <w:pPr>
              <w:pStyle w:val="SHDPp"/>
              <w:spacing w:before="120"/>
              <w:ind w:left="0"/>
              <w:jc w:val="center"/>
              <w:rPr>
                <w:b/>
                <w:noProof/>
                <w:color w:val="000000"/>
                <w:sz w:val="28"/>
                <w:szCs w:val="28"/>
              </w:rPr>
            </w:pPr>
            <w:r w:rsidRPr="00012914">
              <w:rPr>
                <w:b/>
                <w:noProof/>
                <w:color w:val="000000"/>
                <w:sz w:val="28"/>
                <w:szCs w:val="28"/>
              </w:rPr>
              <w:t>Giá trị</w:t>
            </w:r>
          </w:p>
        </w:tc>
      </w:tr>
      <w:tr w:rsidR="00632BAE" w:rsidRPr="00012914" w:rsidTr="001B008F">
        <w:trPr>
          <w:trHeight w:val="284"/>
        </w:trPr>
        <w:tc>
          <w:tcPr>
            <w:tcW w:w="746" w:type="dxa"/>
            <w:vAlign w:val="center"/>
          </w:tcPr>
          <w:p w:rsidR="00632BAE" w:rsidRPr="00012914" w:rsidRDefault="00632BAE" w:rsidP="001B008F">
            <w:pPr>
              <w:pStyle w:val="SHDPp"/>
              <w:spacing w:before="120"/>
              <w:ind w:left="0"/>
              <w:jc w:val="center"/>
              <w:rPr>
                <w:b/>
                <w:noProof/>
                <w:color w:val="000000"/>
                <w:sz w:val="28"/>
                <w:szCs w:val="28"/>
              </w:rPr>
            </w:pPr>
            <w:r w:rsidRPr="00012914">
              <w:rPr>
                <w:b/>
                <w:noProof/>
                <w:color w:val="000000"/>
                <w:sz w:val="28"/>
                <w:szCs w:val="28"/>
              </w:rPr>
              <w:t>I</w:t>
            </w:r>
          </w:p>
        </w:tc>
        <w:tc>
          <w:tcPr>
            <w:tcW w:w="4074" w:type="dxa"/>
            <w:vAlign w:val="center"/>
          </w:tcPr>
          <w:p w:rsidR="00632BAE" w:rsidRPr="00012914" w:rsidRDefault="00632BAE" w:rsidP="001B008F">
            <w:pPr>
              <w:pStyle w:val="SHDPp"/>
              <w:spacing w:before="120"/>
              <w:ind w:left="0"/>
              <w:rPr>
                <w:b/>
                <w:noProof/>
                <w:color w:val="000000"/>
                <w:sz w:val="28"/>
                <w:szCs w:val="28"/>
              </w:rPr>
            </w:pPr>
            <w:r w:rsidRPr="00012914">
              <w:rPr>
                <w:b/>
                <w:noProof/>
                <w:color w:val="000000"/>
                <w:sz w:val="28"/>
                <w:szCs w:val="28"/>
              </w:rPr>
              <w:t>Vốn chủ sở hữu cam kết sử dụng cho dự án</w:t>
            </w:r>
          </w:p>
        </w:tc>
        <w:tc>
          <w:tcPr>
            <w:tcW w:w="3685" w:type="dxa"/>
            <w:vAlign w:val="center"/>
          </w:tcPr>
          <w:p w:rsidR="00632BAE" w:rsidRPr="00012914" w:rsidRDefault="00632BAE" w:rsidP="001B008F">
            <w:pPr>
              <w:pStyle w:val="SHDPp"/>
              <w:spacing w:before="120"/>
              <w:ind w:left="0"/>
              <w:jc w:val="center"/>
              <w:rPr>
                <w:b/>
                <w:noProof/>
                <w:color w:val="000000"/>
                <w:sz w:val="28"/>
                <w:szCs w:val="28"/>
              </w:rPr>
            </w:pPr>
          </w:p>
        </w:tc>
      </w:tr>
      <w:tr w:rsidR="00632BAE" w:rsidRPr="00012914" w:rsidTr="001B008F">
        <w:trPr>
          <w:trHeight w:val="284"/>
        </w:trPr>
        <w:tc>
          <w:tcPr>
            <w:tcW w:w="746" w:type="dxa"/>
            <w:vAlign w:val="center"/>
          </w:tcPr>
          <w:p w:rsidR="00632BAE" w:rsidRPr="00012914" w:rsidRDefault="00632BAE" w:rsidP="001B008F">
            <w:pPr>
              <w:pStyle w:val="SHDPp"/>
              <w:spacing w:before="120"/>
              <w:ind w:left="0"/>
              <w:jc w:val="center"/>
              <w:rPr>
                <w:b/>
                <w:noProof/>
                <w:color w:val="000000"/>
                <w:sz w:val="28"/>
                <w:szCs w:val="28"/>
              </w:rPr>
            </w:pPr>
            <w:r w:rsidRPr="00012914">
              <w:rPr>
                <w:b/>
                <w:noProof/>
                <w:color w:val="000000"/>
                <w:sz w:val="28"/>
                <w:szCs w:val="28"/>
              </w:rPr>
              <w:t>II</w:t>
            </w:r>
          </w:p>
        </w:tc>
        <w:tc>
          <w:tcPr>
            <w:tcW w:w="4074" w:type="dxa"/>
            <w:vAlign w:val="center"/>
          </w:tcPr>
          <w:p w:rsidR="00632BAE" w:rsidRPr="00012914" w:rsidRDefault="00632BAE" w:rsidP="001B008F">
            <w:pPr>
              <w:pStyle w:val="SHDPp"/>
              <w:spacing w:before="120"/>
              <w:ind w:left="0"/>
              <w:rPr>
                <w:b/>
                <w:noProof/>
                <w:color w:val="000000"/>
                <w:sz w:val="28"/>
                <w:szCs w:val="28"/>
              </w:rPr>
            </w:pPr>
            <w:r w:rsidRPr="00012914">
              <w:rPr>
                <w:b/>
                <w:noProof/>
                <w:color w:val="000000"/>
                <w:sz w:val="28"/>
                <w:szCs w:val="28"/>
              </w:rPr>
              <w:t>Các số liệu về vốn chủ sở hữu của nhà đầu tư</w:t>
            </w:r>
          </w:p>
        </w:tc>
        <w:tc>
          <w:tcPr>
            <w:tcW w:w="3685" w:type="dxa"/>
            <w:vAlign w:val="center"/>
          </w:tcPr>
          <w:p w:rsidR="00632BAE" w:rsidRPr="00012914" w:rsidRDefault="00632BAE" w:rsidP="001B008F">
            <w:pPr>
              <w:pStyle w:val="SHDPp"/>
              <w:spacing w:before="120"/>
              <w:ind w:left="0"/>
              <w:jc w:val="center"/>
              <w:rPr>
                <w:b/>
                <w:noProof/>
                <w:color w:val="000000"/>
                <w:sz w:val="28"/>
                <w:szCs w:val="28"/>
              </w:rPr>
            </w:pPr>
          </w:p>
        </w:tc>
      </w:tr>
      <w:tr w:rsidR="00632BAE" w:rsidRPr="00012914" w:rsidTr="001B008F">
        <w:trPr>
          <w:trHeight w:val="284"/>
        </w:trPr>
        <w:tc>
          <w:tcPr>
            <w:tcW w:w="746" w:type="dxa"/>
          </w:tcPr>
          <w:p w:rsidR="00632BAE" w:rsidRPr="00012914" w:rsidRDefault="00632BAE" w:rsidP="001B008F">
            <w:pPr>
              <w:pStyle w:val="SHDPp"/>
              <w:spacing w:before="120"/>
              <w:ind w:left="0"/>
              <w:jc w:val="center"/>
              <w:rPr>
                <w:noProof/>
                <w:color w:val="000000"/>
                <w:sz w:val="28"/>
                <w:szCs w:val="28"/>
              </w:rPr>
            </w:pPr>
            <w:r w:rsidRPr="00012914">
              <w:rPr>
                <w:noProof/>
                <w:color w:val="000000"/>
                <w:sz w:val="28"/>
                <w:szCs w:val="28"/>
              </w:rPr>
              <w:t>1</w:t>
            </w:r>
          </w:p>
        </w:tc>
        <w:tc>
          <w:tcPr>
            <w:tcW w:w="4074" w:type="dxa"/>
          </w:tcPr>
          <w:p w:rsidR="00632BAE" w:rsidRPr="00012914" w:rsidRDefault="00632BAE" w:rsidP="001B008F">
            <w:pPr>
              <w:pStyle w:val="SHDPp"/>
              <w:spacing w:before="120"/>
              <w:ind w:left="0"/>
              <w:rPr>
                <w:noProof/>
                <w:color w:val="000000"/>
                <w:sz w:val="28"/>
                <w:szCs w:val="28"/>
              </w:rPr>
            </w:pPr>
            <w:r w:rsidRPr="00012914">
              <w:rPr>
                <w:noProof/>
                <w:color w:val="000000"/>
                <w:sz w:val="28"/>
                <w:szCs w:val="28"/>
              </w:rPr>
              <w:t>Tổng vốn chủ sở hữu</w:t>
            </w:r>
          </w:p>
        </w:tc>
        <w:tc>
          <w:tcPr>
            <w:tcW w:w="3685" w:type="dxa"/>
          </w:tcPr>
          <w:p w:rsidR="00632BAE" w:rsidRPr="00012914" w:rsidRDefault="00632BAE" w:rsidP="001B008F">
            <w:pPr>
              <w:pStyle w:val="SHDPp"/>
              <w:spacing w:before="120"/>
              <w:ind w:left="0"/>
              <w:rPr>
                <w:b/>
                <w:noProof/>
                <w:color w:val="000000"/>
                <w:sz w:val="28"/>
                <w:szCs w:val="28"/>
                <w:lang w:val="vi-VN"/>
              </w:rPr>
            </w:pPr>
          </w:p>
        </w:tc>
      </w:tr>
      <w:tr w:rsidR="00632BAE" w:rsidRPr="00012914" w:rsidTr="001B008F">
        <w:trPr>
          <w:trHeight w:val="284"/>
        </w:trPr>
        <w:tc>
          <w:tcPr>
            <w:tcW w:w="746" w:type="dxa"/>
          </w:tcPr>
          <w:p w:rsidR="00632BAE" w:rsidRPr="00012914" w:rsidRDefault="00632BAE" w:rsidP="001B008F">
            <w:pPr>
              <w:pStyle w:val="SHDPp"/>
              <w:spacing w:before="120"/>
              <w:ind w:left="0"/>
              <w:jc w:val="center"/>
              <w:rPr>
                <w:noProof/>
                <w:color w:val="000000"/>
                <w:sz w:val="28"/>
                <w:szCs w:val="28"/>
              </w:rPr>
            </w:pPr>
            <w:r w:rsidRPr="00012914">
              <w:rPr>
                <w:noProof/>
                <w:color w:val="000000"/>
                <w:sz w:val="28"/>
                <w:szCs w:val="28"/>
                <w:lang w:val="vi-VN"/>
              </w:rPr>
              <w:t>2</w:t>
            </w:r>
          </w:p>
        </w:tc>
        <w:tc>
          <w:tcPr>
            <w:tcW w:w="4074" w:type="dxa"/>
          </w:tcPr>
          <w:p w:rsidR="00632BAE" w:rsidRPr="00012914" w:rsidRDefault="00632BAE" w:rsidP="001B008F">
            <w:pPr>
              <w:pStyle w:val="SHDPp"/>
              <w:spacing w:before="120"/>
              <w:ind w:left="0"/>
              <w:rPr>
                <w:noProof/>
                <w:color w:val="000000"/>
                <w:sz w:val="28"/>
                <w:szCs w:val="28"/>
              </w:rPr>
            </w:pPr>
            <w:r w:rsidRPr="00012914">
              <w:rPr>
                <w:noProof/>
                <w:color w:val="000000"/>
                <w:sz w:val="28"/>
                <w:szCs w:val="28"/>
              </w:rPr>
              <w:t>Vốn chủ sở hữu cam kết cho các dự án đang thực hiện</w:t>
            </w:r>
            <w:r w:rsidRPr="00012914">
              <w:rPr>
                <w:noProof/>
                <w:color w:val="000000"/>
                <w:sz w:val="28"/>
                <w:szCs w:val="28"/>
                <w:vertAlign w:val="superscript"/>
              </w:rPr>
              <w:t>(4)</w:t>
            </w:r>
            <w:r w:rsidRPr="00012914">
              <w:rPr>
                <w:noProof/>
                <w:color w:val="000000"/>
                <w:sz w:val="28"/>
                <w:szCs w:val="28"/>
              </w:rPr>
              <w:t xml:space="preserve"> (không gồm vốn đã được giải ngân cho các dự án đang thực hiện và các khoản đầu tư tài chính dài hạn khác (nếu có))</w:t>
            </w:r>
          </w:p>
        </w:tc>
        <w:tc>
          <w:tcPr>
            <w:tcW w:w="3685" w:type="dxa"/>
          </w:tcPr>
          <w:p w:rsidR="00632BAE" w:rsidRPr="00012914" w:rsidRDefault="00632BAE" w:rsidP="001B008F">
            <w:pPr>
              <w:pStyle w:val="SHDPp"/>
              <w:spacing w:before="120"/>
              <w:ind w:left="0"/>
              <w:rPr>
                <w:b/>
                <w:noProof/>
                <w:color w:val="000000"/>
                <w:sz w:val="28"/>
                <w:szCs w:val="28"/>
                <w:lang w:val="vi-VN"/>
              </w:rPr>
            </w:pPr>
          </w:p>
        </w:tc>
      </w:tr>
      <w:tr w:rsidR="00632BAE" w:rsidRPr="00012914" w:rsidTr="001B008F">
        <w:trPr>
          <w:trHeight w:val="284"/>
        </w:trPr>
        <w:tc>
          <w:tcPr>
            <w:tcW w:w="746" w:type="dxa"/>
          </w:tcPr>
          <w:p w:rsidR="00632BAE" w:rsidRPr="00012914" w:rsidRDefault="00632BAE" w:rsidP="001B008F">
            <w:pPr>
              <w:pStyle w:val="SHDPp"/>
              <w:spacing w:before="120"/>
              <w:ind w:left="0"/>
              <w:jc w:val="center"/>
              <w:rPr>
                <w:noProof/>
                <w:color w:val="000000"/>
                <w:sz w:val="28"/>
                <w:szCs w:val="28"/>
              </w:rPr>
            </w:pPr>
            <w:r w:rsidRPr="00012914">
              <w:rPr>
                <w:noProof/>
                <w:color w:val="000000"/>
                <w:sz w:val="28"/>
                <w:szCs w:val="28"/>
                <w:lang w:val="vi-VN"/>
              </w:rPr>
              <w:t>3</w:t>
            </w:r>
          </w:p>
        </w:tc>
        <w:tc>
          <w:tcPr>
            <w:tcW w:w="4074" w:type="dxa"/>
          </w:tcPr>
          <w:p w:rsidR="00632BAE" w:rsidRPr="00012914" w:rsidRDefault="00632BAE" w:rsidP="001B008F">
            <w:pPr>
              <w:pStyle w:val="SHDPp"/>
              <w:spacing w:before="120"/>
              <w:ind w:left="0"/>
              <w:rPr>
                <w:noProof/>
                <w:color w:val="000000"/>
                <w:sz w:val="28"/>
                <w:szCs w:val="28"/>
              </w:rPr>
            </w:pPr>
            <w:r w:rsidRPr="00012914">
              <w:rPr>
                <w:noProof/>
                <w:color w:val="000000"/>
                <w:sz w:val="28"/>
                <w:szCs w:val="28"/>
              </w:rPr>
              <w:t>Vốn chủ sở hữu phải giữ lại theo quy định</w:t>
            </w:r>
          </w:p>
        </w:tc>
        <w:tc>
          <w:tcPr>
            <w:tcW w:w="3685" w:type="dxa"/>
          </w:tcPr>
          <w:p w:rsidR="00632BAE" w:rsidRPr="00012914" w:rsidRDefault="00632BAE" w:rsidP="001B008F">
            <w:pPr>
              <w:pStyle w:val="SHDPp"/>
              <w:spacing w:before="120"/>
              <w:ind w:left="0"/>
              <w:rPr>
                <w:b/>
                <w:noProof/>
                <w:color w:val="000000"/>
                <w:sz w:val="28"/>
                <w:szCs w:val="28"/>
                <w:lang w:val="vi-VN"/>
              </w:rPr>
            </w:pPr>
          </w:p>
        </w:tc>
      </w:tr>
    </w:tbl>
    <w:p w:rsidR="00632BAE" w:rsidRPr="00012914" w:rsidRDefault="00632BAE" w:rsidP="00632BAE">
      <w:pPr>
        <w:pStyle w:val="SHDPp"/>
        <w:tabs>
          <w:tab w:val="left" w:pos="6118"/>
        </w:tabs>
        <w:spacing w:before="120"/>
        <w:ind w:left="0" w:firstLine="567"/>
        <w:rPr>
          <w:noProof/>
          <w:color w:val="000000"/>
          <w:sz w:val="28"/>
          <w:szCs w:val="28"/>
          <w:vertAlign w:val="superscript"/>
        </w:rPr>
      </w:pPr>
      <w:r w:rsidRPr="00012914">
        <w:rPr>
          <w:noProof/>
          <w:color w:val="000000"/>
          <w:sz w:val="28"/>
          <w:szCs w:val="28"/>
        </w:rPr>
        <w:t>b) Tài liệu đính kèm</w:t>
      </w:r>
      <w:r w:rsidRPr="00012914">
        <w:rPr>
          <w:noProof/>
          <w:color w:val="000000"/>
          <w:sz w:val="28"/>
          <w:szCs w:val="28"/>
          <w:vertAlign w:val="superscript"/>
        </w:rPr>
        <w:t>(5)</w:t>
      </w:r>
    </w:p>
    <w:p w:rsidR="00632BAE" w:rsidRDefault="00632BAE" w:rsidP="00632BAE">
      <w:pPr>
        <w:spacing w:before="120" w:after="120"/>
        <w:ind w:firstLine="567"/>
        <w:jc w:val="both"/>
        <w:rPr>
          <w:color w:val="000000"/>
          <w:sz w:val="28"/>
          <w:szCs w:val="28"/>
          <w:lang w:val="it-IT"/>
        </w:rPr>
      </w:pPr>
      <w:r>
        <w:rPr>
          <w:color w:val="000000"/>
          <w:sz w:val="28"/>
          <w:szCs w:val="28"/>
          <w:lang w:val="it-IT"/>
        </w:rPr>
        <w:t>- Báo cáo tài chính hoặc báo cáo đối với các khoản, mục vốn chủ sở hữu đã được kiểm toán thực hiện trong năm; trường hợp không có b</w:t>
      </w:r>
      <w:r w:rsidRPr="00771A59">
        <w:rPr>
          <w:color w:val="000000"/>
          <w:sz w:val="28"/>
          <w:szCs w:val="28"/>
          <w:lang w:val="it-IT"/>
        </w:rPr>
        <w:t>áo cáo tài chính hoặc báo cáo đối với các khoản, mục vốn chủ sở hữu đã được kiểm toán thực hiện trong năm</w:t>
      </w:r>
      <w:r>
        <w:rPr>
          <w:color w:val="000000"/>
          <w:sz w:val="28"/>
          <w:szCs w:val="28"/>
          <w:lang w:val="it-IT"/>
        </w:rPr>
        <w:t xml:space="preserve"> thì nộp báo cáo tài chính hoặc báo cáo đối với khoản, mục vốn chủ sở hữu đã được kiểm toán của năm liền trước theo quy định của pháp luật về doanh nghiệp, pháp luật về kiểm toán, pháp luật về kế toán.</w:t>
      </w:r>
    </w:p>
    <w:p w:rsidR="00632BAE" w:rsidRPr="004722A3" w:rsidRDefault="00632BAE" w:rsidP="00632BAE">
      <w:pPr>
        <w:pStyle w:val="Style11"/>
        <w:spacing w:before="240" w:line="240" w:lineRule="auto"/>
        <w:ind w:firstLine="562"/>
        <w:jc w:val="both"/>
        <w:rPr>
          <w:color w:val="000000"/>
          <w:sz w:val="28"/>
          <w:szCs w:val="28"/>
        </w:rPr>
      </w:pPr>
      <w:r w:rsidRPr="004C17AD">
        <w:rPr>
          <w:iCs/>
          <w:color w:val="000000"/>
          <w:sz w:val="28"/>
          <w:szCs w:val="28"/>
        </w:rPr>
        <w:t>- Đối với doanh nghiệp thành lập và hoạt động chưa đủ 12 tháng thì vốn chủ sở hữu được xác định theo vốn điều lệ đã góp theo quy định của pháp luật về doanh nghiệp.</w:t>
      </w:r>
      <w:r w:rsidRPr="004C17AD">
        <w:rPr>
          <w:color w:val="000000"/>
          <w:sz w:val="28"/>
          <w:szCs w:val="28"/>
        </w:rPr>
        <w:t xml:space="preserve"> </w:t>
      </w:r>
      <w:r>
        <w:rPr>
          <w:color w:val="000000"/>
          <w:sz w:val="28"/>
          <w:szCs w:val="28"/>
        </w:rPr>
        <w:t>Trong trường hợp này, phải đính kèm tài liệu chứng minh vốn điều lệ của doanh nghiệp.</w:t>
      </w:r>
    </w:p>
    <w:p w:rsidR="00632BAE" w:rsidRPr="00012914" w:rsidRDefault="00632BAE" w:rsidP="00632BAE">
      <w:pPr>
        <w:spacing w:before="120" w:after="120"/>
        <w:ind w:firstLine="567"/>
        <w:jc w:val="both"/>
        <w:rPr>
          <w:color w:val="000000"/>
          <w:sz w:val="28"/>
          <w:szCs w:val="28"/>
          <w:lang w:val="it-IT"/>
        </w:rPr>
      </w:pPr>
      <w:r>
        <w:rPr>
          <w:color w:val="000000"/>
          <w:sz w:val="28"/>
          <w:szCs w:val="28"/>
          <w:lang w:val="it-IT"/>
        </w:rPr>
        <w:lastRenderedPageBreak/>
        <w:t xml:space="preserve">- </w:t>
      </w:r>
      <w:r w:rsidRPr="00012914">
        <w:rPr>
          <w:color w:val="000000"/>
          <w:sz w:val="28"/>
          <w:szCs w:val="28"/>
          <w:lang w:val="it-IT"/>
        </w:rPr>
        <w:t xml:space="preserve">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 </w:t>
      </w:r>
    </w:p>
    <w:p w:rsidR="00632BAE" w:rsidRPr="00012914" w:rsidRDefault="00632BAE" w:rsidP="00632BAE">
      <w:pPr>
        <w:spacing w:before="120" w:after="120"/>
        <w:ind w:firstLine="567"/>
        <w:jc w:val="both"/>
        <w:rPr>
          <w:color w:val="000000"/>
          <w:sz w:val="28"/>
          <w:szCs w:val="28"/>
          <w:lang w:val="it-IT"/>
        </w:rPr>
      </w:pPr>
      <w:r w:rsidRPr="00012914">
        <w:rPr>
          <w:color w:val="000000"/>
          <w:sz w:val="28"/>
          <w:szCs w:val="28"/>
          <w:lang w:val="it-IT"/>
        </w:rPr>
        <w:t xml:space="preserve">- </w:t>
      </w:r>
      <w:r w:rsidRPr="00012914">
        <w:rPr>
          <w:color w:val="000000"/>
          <w:sz w:val="28"/>
          <w:szCs w:val="28"/>
          <w:lang w:val="vi-VN"/>
        </w:rPr>
        <w:t>Danh sách dự án</w:t>
      </w:r>
      <w:r w:rsidRPr="00012914">
        <w:rPr>
          <w:color w:val="000000"/>
          <w:sz w:val="28"/>
          <w:szCs w:val="28"/>
          <w:lang w:val="it-IT"/>
        </w:rPr>
        <w:t xml:space="preserve"> đang thực hiện và các khoản đầu tư tài chính dài hạn khác trong trường hợp tại cùng một thời điểm nhà đầu tư tham gia đầu tư nhiều dự án và các khoản đầu tư tài chính dài hạn khác (nếu có).</w:t>
      </w:r>
    </w:p>
    <w:p w:rsidR="00632BAE" w:rsidRPr="00012914" w:rsidRDefault="00632BAE" w:rsidP="00632BAE">
      <w:pPr>
        <w:spacing w:before="120" w:after="120"/>
        <w:ind w:firstLine="567"/>
        <w:jc w:val="both"/>
        <w:rPr>
          <w:color w:val="000000"/>
          <w:sz w:val="28"/>
          <w:szCs w:val="28"/>
          <w:lang w:val="it-IT"/>
        </w:rPr>
      </w:pPr>
    </w:p>
    <w:p w:rsidR="00632BAE" w:rsidRPr="00012914" w:rsidRDefault="00632BAE" w:rsidP="00632BAE">
      <w:pPr>
        <w:spacing w:before="120" w:after="120"/>
        <w:jc w:val="center"/>
        <w:rPr>
          <w:b/>
          <w:color w:val="000000"/>
          <w:sz w:val="28"/>
          <w:szCs w:val="28"/>
          <w:lang w:val="sv-SE"/>
        </w:rPr>
      </w:pPr>
      <w:r w:rsidRPr="00012914">
        <w:rPr>
          <w:b/>
          <w:color w:val="000000"/>
          <w:sz w:val="28"/>
          <w:szCs w:val="28"/>
          <w:lang w:val="sv-SE"/>
        </w:rPr>
        <w:t>Đại diện hợp pháp của nhà đầu tư</w:t>
      </w:r>
    </w:p>
    <w:p w:rsidR="00632BAE" w:rsidRPr="00012914" w:rsidRDefault="00632BAE" w:rsidP="00632BAE">
      <w:pPr>
        <w:spacing w:before="120" w:after="120"/>
        <w:jc w:val="center"/>
        <w:rPr>
          <w:i/>
          <w:color w:val="000000"/>
          <w:sz w:val="28"/>
          <w:szCs w:val="28"/>
          <w:lang w:val="sv-SE"/>
        </w:rPr>
      </w:pPr>
      <w:r w:rsidRPr="00012914">
        <w:rPr>
          <w:i/>
          <w:color w:val="000000"/>
          <w:sz w:val="28"/>
          <w:szCs w:val="28"/>
          <w:lang w:val="sv-SE"/>
        </w:rPr>
        <w:t>[ghi tên, chức danh, ký tên và đóng dấu (nếu có)]</w:t>
      </w:r>
    </w:p>
    <w:p w:rsidR="00632BAE" w:rsidRPr="00012914" w:rsidRDefault="00632BAE" w:rsidP="00632BAE">
      <w:pPr>
        <w:pStyle w:val="SectionVHeader"/>
        <w:widowControl w:val="0"/>
        <w:spacing w:before="120" w:after="120"/>
        <w:ind w:right="141" w:firstLine="567"/>
        <w:jc w:val="both"/>
        <w:rPr>
          <w:b w:val="0"/>
          <w:color w:val="000000"/>
          <w:sz w:val="28"/>
          <w:szCs w:val="28"/>
          <w:lang w:val="sv-SE"/>
        </w:rPr>
      </w:pPr>
    </w:p>
    <w:p w:rsidR="00632BAE" w:rsidRPr="00012914" w:rsidRDefault="00632BAE" w:rsidP="00632BAE">
      <w:pPr>
        <w:pStyle w:val="SectionVHeader"/>
        <w:widowControl w:val="0"/>
        <w:spacing w:before="240"/>
        <w:ind w:right="141" w:firstLine="562"/>
        <w:jc w:val="both"/>
        <w:rPr>
          <w:i/>
          <w:color w:val="000000"/>
          <w:sz w:val="26"/>
          <w:szCs w:val="26"/>
          <w:u w:val="single"/>
          <w:lang w:val="sv-SE"/>
        </w:rPr>
      </w:pPr>
      <w:r w:rsidRPr="00012914">
        <w:rPr>
          <w:i/>
          <w:color w:val="000000"/>
          <w:sz w:val="26"/>
          <w:szCs w:val="26"/>
          <w:u w:val="single"/>
          <w:lang w:val="sv-SE"/>
        </w:rPr>
        <w:t>Ghi chú:</w:t>
      </w:r>
    </w:p>
    <w:p w:rsidR="00632BAE" w:rsidRPr="00012914" w:rsidRDefault="00632BAE" w:rsidP="00632BAE">
      <w:pPr>
        <w:pStyle w:val="Normal2"/>
        <w:spacing w:before="240" w:line="240" w:lineRule="auto"/>
        <w:ind w:firstLine="562"/>
        <w:jc w:val="both"/>
        <w:rPr>
          <w:rFonts w:ascii="Times New Roman" w:hAnsi="Times New Roman" w:cs="Times New Roman"/>
          <w:sz w:val="26"/>
          <w:szCs w:val="26"/>
          <w:lang w:val="sv-SE"/>
        </w:rPr>
      </w:pPr>
      <w:r w:rsidRPr="00012914">
        <w:rPr>
          <w:rFonts w:ascii="Times New Roman" w:hAnsi="Times New Roman" w:cs="Times New Roman"/>
          <w:sz w:val="26"/>
          <w:szCs w:val="26"/>
          <w:lang w:val="sv-SE"/>
        </w:rPr>
        <w:t>(1) Trường hợp nhà đầu tư liên danh thì từng thành viên liên danh phải kê khai theo Mẫu này.</w:t>
      </w:r>
    </w:p>
    <w:p w:rsidR="00632BAE" w:rsidRPr="00012914" w:rsidRDefault="00632BAE" w:rsidP="00632BAE">
      <w:pPr>
        <w:pStyle w:val="Normal2"/>
        <w:spacing w:before="240" w:line="240" w:lineRule="auto"/>
        <w:ind w:firstLine="562"/>
        <w:jc w:val="both"/>
        <w:rPr>
          <w:rFonts w:ascii="Times New Roman" w:hAnsi="Times New Roman" w:cs="Times New Roman"/>
          <w:sz w:val="26"/>
          <w:szCs w:val="26"/>
          <w:lang w:val="sv-SE"/>
        </w:rPr>
      </w:pPr>
      <w:r w:rsidRPr="00012914">
        <w:rPr>
          <w:rFonts w:ascii="Times New Roman" w:hAnsi="Times New Roman" w:cs="Times New Roman"/>
          <w:sz w:val="26"/>
          <w:szCs w:val="26"/>
          <w:lang w:val="sv-SE"/>
        </w:rPr>
        <w:t>(2) Nhà đầu tư chịu trách nhiệm trước pháp luật về tính chính xác, hợp pháp của các số liệu, tài liệu cung cấp liên quan đến vốn chủ sở hữu, phân bổ vốn chủ sở hữu cho các dự án đang thực hiện và các khoản đầu tư tài chính dài hạn khác (nếu có). Trường hợp phát hiện thông tin kê khai là không chính xác, làm sai lệch kết quả đánh giá thì sẽ bị coi là gian lận theo quy định tại khoản 4 Điều 16 Luật Đấu thầu và bị loại.</w:t>
      </w:r>
    </w:p>
    <w:p w:rsidR="00632BAE" w:rsidRPr="00012914" w:rsidRDefault="00632BAE" w:rsidP="00632BAE">
      <w:pPr>
        <w:pStyle w:val="Normal2"/>
        <w:spacing w:before="240" w:line="240" w:lineRule="auto"/>
        <w:ind w:firstLine="562"/>
        <w:jc w:val="both"/>
        <w:rPr>
          <w:rFonts w:ascii="Times New Roman" w:hAnsi="Times New Roman" w:cs="Times New Roman"/>
          <w:spacing w:val="-2"/>
          <w:sz w:val="26"/>
          <w:szCs w:val="26"/>
          <w:lang w:val="sv-SE"/>
        </w:rPr>
      </w:pPr>
      <w:r w:rsidRPr="00012914">
        <w:rPr>
          <w:rFonts w:ascii="Times New Roman" w:hAnsi="Times New Roman" w:cs="Times New Roman"/>
          <w:spacing w:val="-2"/>
          <w:sz w:val="26"/>
          <w:szCs w:val="26"/>
          <w:lang w:val="sv-SE"/>
        </w:rPr>
        <w:t>(3) Căn cứ yêu cầu, tính chất dự án, bên mời quan tâm, tổ chuyên gia bổ sung các thông tin phù hợp.</w:t>
      </w:r>
    </w:p>
    <w:p w:rsidR="00632BAE" w:rsidRPr="00012914" w:rsidRDefault="00632BAE" w:rsidP="00632BAE">
      <w:pPr>
        <w:pStyle w:val="Normal2"/>
        <w:spacing w:before="240" w:line="240" w:lineRule="auto"/>
        <w:ind w:firstLine="562"/>
        <w:jc w:val="both"/>
        <w:rPr>
          <w:rFonts w:ascii="Times New Roman" w:hAnsi="Times New Roman" w:cs="Times New Roman"/>
          <w:spacing w:val="-2"/>
          <w:sz w:val="26"/>
          <w:szCs w:val="26"/>
          <w:lang w:val="sv-SE"/>
        </w:rPr>
      </w:pPr>
      <w:r w:rsidRPr="00012914">
        <w:rPr>
          <w:rFonts w:ascii="Times New Roman" w:hAnsi="Times New Roman" w:cs="Times New Roman"/>
          <w:spacing w:val="-2"/>
          <w:sz w:val="26"/>
          <w:szCs w:val="26"/>
          <w:lang w:val="sv-SE"/>
        </w:rPr>
        <w:t xml:space="preserve">(4) Trường hợp tại cùng một thời điểm nhà đầu tư tham gia đầu tư nhiều dự án và các khoản đầu tư tài chính dài hạn khác (nếu có), nhà đầu tư  </w:t>
      </w:r>
      <w:r w:rsidRPr="00012914">
        <w:rPr>
          <w:rFonts w:ascii="Times New Roman" w:hAnsi="Times New Roman" w:cs="Times New Roman"/>
          <w:spacing w:val="-2"/>
          <w:sz w:val="26"/>
          <w:szCs w:val="26"/>
          <w:lang w:val="vi-VN"/>
        </w:rPr>
        <w:t>kê khai</w:t>
      </w:r>
      <w:r w:rsidRPr="00012914">
        <w:rPr>
          <w:rFonts w:ascii="Times New Roman" w:hAnsi="Times New Roman" w:cs="Times New Roman"/>
          <w:spacing w:val="-2"/>
          <w:sz w:val="26"/>
          <w:szCs w:val="26"/>
          <w:lang w:val="sv-SE"/>
        </w:rPr>
        <w:t xml:space="preserve"> </w:t>
      </w:r>
      <w:r w:rsidRPr="00012914">
        <w:rPr>
          <w:rFonts w:ascii="Times New Roman" w:hAnsi="Times New Roman" w:cs="Times New Roman"/>
          <w:spacing w:val="-2"/>
          <w:sz w:val="26"/>
          <w:szCs w:val="26"/>
          <w:lang w:val="vi-VN"/>
        </w:rPr>
        <w:t>danh sách các</w:t>
      </w:r>
      <w:r w:rsidRPr="00012914">
        <w:rPr>
          <w:rFonts w:ascii="Times New Roman" w:hAnsi="Times New Roman" w:cs="Times New Roman"/>
          <w:spacing w:val="-2"/>
          <w:sz w:val="26"/>
          <w:szCs w:val="26"/>
          <w:lang w:val="sv-SE"/>
        </w:rPr>
        <w:t xml:space="preserve"> dự án</w:t>
      </w:r>
      <w:r w:rsidRPr="00012914">
        <w:rPr>
          <w:rFonts w:ascii="Times New Roman" w:hAnsi="Times New Roman" w:cs="Times New Roman"/>
          <w:spacing w:val="-2"/>
          <w:sz w:val="26"/>
          <w:szCs w:val="26"/>
          <w:lang w:val="vi-VN"/>
        </w:rPr>
        <w:t xml:space="preserve"> đang </w:t>
      </w:r>
      <w:r w:rsidRPr="00012914">
        <w:rPr>
          <w:rFonts w:ascii="Times New Roman" w:hAnsi="Times New Roman" w:cs="Times New Roman"/>
          <w:spacing w:val="-2"/>
          <w:sz w:val="26"/>
          <w:szCs w:val="26"/>
        </w:rPr>
        <w:t>thực hiện</w:t>
      </w:r>
      <w:r w:rsidRPr="00012914">
        <w:rPr>
          <w:rFonts w:ascii="Times New Roman" w:hAnsi="Times New Roman" w:cs="Times New Roman"/>
          <w:spacing w:val="-2"/>
          <w:sz w:val="26"/>
          <w:szCs w:val="26"/>
          <w:lang w:val="sv-SE"/>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rsidR="00632BAE" w:rsidRPr="00012914" w:rsidRDefault="00632BAE" w:rsidP="00632BAE">
      <w:pPr>
        <w:pStyle w:val="Normal2"/>
        <w:spacing w:before="240" w:line="240" w:lineRule="auto"/>
        <w:ind w:firstLine="562"/>
        <w:jc w:val="both"/>
        <w:rPr>
          <w:rFonts w:ascii="Times New Roman" w:hAnsi="Times New Roman" w:cs="Times New Roman"/>
          <w:sz w:val="26"/>
          <w:szCs w:val="26"/>
          <w:lang w:val="sv-SE"/>
        </w:rPr>
      </w:pPr>
      <w:r w:rsidRPr="00012914">
        <w:rPr>
          <w:rFonts w:ascii="Times New Roman" w:hAnsi="Times New Roman" w:cs="Times New Roman"/>
          <w:sz w:val="26"/>
          <w:szCs w:val="26"/>
          <w:lang w:val="sv-SE"/>
        </w:rPr>
        <w:t>(5) Căn cứ yêu cầu, tính chất dự án, bên mời quan tâm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AE"/>
    <w:rsid w:val="003516AF"/>
    <w:rsid w:val="00353647"/>
    <w:rsid w:val="00514402"/>
    <w:rsid w:val="005B417D"/>
    <w:rsid w:val="00632BAE"/>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A1086-7165-4DF1-B7A9-0A44AC92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A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32BA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2BA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2BA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2BA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32BA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32BA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32BA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32BA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32BA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BAE"/>
    <w:rPr>
      <w:rFonts w:eastAsiaTheme="majorEastAsia" w:cstheme="majorBidi"/>
      <w:color w:val="272727" w:themeColor="text1" w:themeTint="D8"/>
    </w:rPr>
  </w:style>
  <w:style w:type="paragraph" w:styleId="Title">
    <w:name w:val="Title"/>
    <w:basedOn w:val="Normal"/>
    <w:next w:val="Normal"/>
    <w:link w:val="TitleChar"/>
    <w:uiPriority w:val="10"/>
    <w:qFormat/>
    <w:rsid w:val="00632BA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2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BA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2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BA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32BAE"/>
    <w:rPr>
      <w:i/>
      <w:iCs/>
      <w:color w:val="404040" w:themeColor="text1" w:themeTint="BF"/>
    </w:rPr>
  </w:style>
  <w:style w:type="paragraph" w:styleId="ListParagraph">
    <w:name w:val="List Paragraph"/>
    <w:basedOn w:val="Normal"/>
    <w:uiPriority w:val="34"/>
    <w:qFormat/>
    <w:rsid w:val="00632BA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32BAE"/>
    <w:rPr>
      <w:i/>
      <w:iCs/>
      <w:color w:val="0F4761" w:themeColor="accent1" w:themeShade="BF"/>
    </w:rPr>
  </w:style>
  <w:style w:type="paragraph" w:styleId="IntenseQuote">
    <w:name w:val="Intense Quote"/>
    <w:basedOn w:val="Normal"/>
    <w:next w:val="Normal"/>
    <w:link w:val="IntenseQuoteChar"/>
    <w:uiPriority w:val="30"/>
    <w:qFormat/>
    <w:rsid w:val="00632BA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32BAE"/>
    <w:rPr>
      <w:i/>
      <w:iCs/>
      <w:color w:val="0F4761" w:themeColor="accent1" w:themeShade="BF"/>
    </w:rPr>
  </w:style>
  <w:style w:type="character" w:styleId="IntenseReference">
    <w:name w:val="Intense Reference"/>
    <w:basedOn w:val="DefaultParagraphFont"/>
    <w:uiPriority w:val="32"/>
    <w:qFormat/>
    <w:rsid w:val="00632BAE"/>
    <w:rPr>
      <w:b/>
      <w:bCs/>
      <w:smallCaps/>
      <w:color w:val="0F4761" w:themeColor="accent1" w:themeShade="BF"/>
      <w:spacing w:val="5"/>
    </w:rPr>
  </w:style>
  <w:style w:type="paragraph" w:customStyle="1" w:styleId="Style11">
    <w:name w:val="Style 11"/>
    <w:basedOn w:val="Normal"/>
    <w:rsid w:val="00632BAE"/>
    <w:pPr>
      <w:widowControl w:val="0"/>
      <w:autoSpaceDE w:val="0"/>
      <w:autoSpaceDN w:val="0"/>
      <w:spacing w:line="384" w:lineRule="atLeast"/>
    </w:pPr>
  </w:style>
  <w:style w:type="paragraph" w:customStyle="1" w:styleId="SHDPp">
    <w:name w:val="SHDP p"/>
    <w:basedOn w:val="BodyText"/>
    <w:link w:val="SHDPpChar"/>
    <w:rsid w:val="00632BAE"/>
    <w:pPr>
      <w:suppressAutoHyphens/>
      <w:ind w:left="720"/>
      <w:jc w:val="both"/>
    </w:pPr>
    <w:rPr>
      <w:szCs w:val="20"/>
      <w:lang w:eastAsia="ar-SA"/>
    </w:rPr>
  </w:style>
  <w:style w:type="paragraph" w:customStyle="1" w:styleId="Normal2">
    <w:name w:val="Normal2"/>
    <w:rsid w:val="00632BAE"/>
    <w:pPr>
      <w:spacing w:after="0" w:line="276" w:lineRule="auto"/>
    </w:pPr>
    <w:rPr>
      <w:rFonts w:ascii="Arial" w:eastAsia="Times New Roman" w:hAnsi="Arial" w:cs="Arial"/>
      <w:color w:val="000000"/>
      <w:kern w:val="0"/>
      <w:sz w:val="22"/>
      <w:szCs w:val="20"/>
      <w14:ligatures w14:val="none"/>
    </w:rPr>
  </w:style>
  <w:style w:type="character" w:customStyle="1" w:styleId="SHDPpChar">
    <w:name w:val="SHDP p Char"/>
    <w:link w:val="SHDPp"/>
    <w:locked/>
    <w:rsid w:val="00632BAE"/>
    <w:rPr>
      <w:rFonts w:ascii="Times New Roman" w:eastAsia="Times New Roman" w:hAnsi="Times New Roman" w:cs="Times New Roman"/>
      <w:kern w:val="0"/>
      <w:szCs w:val="20"/>
      <w:lang w:eastAsia="ar-SA"/>
      <w14:ligatures w14:val="none"/>
    </w:rPr>
  </w:style>
  <w:style w:type="paragraph" w:customStyle="1" w:styleId="SectionVHeader">
    <w:name w:val="Section V. Header"/>
    <w:basedOn w:val="Normal"/>
    <w:uiPriority w:val="99"/>
    <w:rsid w:val="00632BAE"/>
    <w:pPr>
      <w:jc w:val="center"/>
    </w:pPr>
    <w:rPr>
      <w:b/>
      <w:sz w:val="36"/>
      <w:szCs w:val="20"/>
      <w:lang w:val="es-ES_tradnl"/>
    </w:rPr>
  </w:style>
  <w:style w:type="paragraph" w:styleId="BodyText">
    <w:name w:val="Body Text"/>
    <w:basedOn w:val="Normal"/>
    <w:link w:val="BodyTextChar"/>
    <w:uiPriority w:val="99"/>
    <w:semiHidden/>
    <w:unhideWhenUsed/>
    <w:rsid w:val="00632BAE"/>
    <w:pPr>
      <w:spacing w:after="120"/>
    </w:pPr>
  </w:style>
  <w:style w:type="character" w:customStyle="1" w:styleId="BodyTextChar">
    <w:name w:val="Body Text Char"/>
    <w:basedOn w:val="DefaultParagraphFont"/>
    <w:link w:val="BodyText"/>
    <w:uiPriority w:val="99"/>
    <w:semiHidden/>
    <w:rsid w:val="00632BA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2024-12-21T03:02:00Z</dcterms:created>
  <dcterms:modified xsi:type="dcterms:W3CDTF">2024-12-21T03:02:00Z</dcterms:modified>
</cp:coreProperties>
</file>