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6AAF" w:rsidRDefault="00FE6AAF" w:rsidP="00FE6AAF">
      <w:pPr>
        <w:spacing w:before="120"/>
        <w:jc w:val="right"/>
        <w:rPr>
          <w:rFonts w:ascii="Arial" w:hAnsi="Arial" w:cs="Arial"/>
          <w:color w:val="auto"/>
          <w:sz w:val="20"/>
          <w:lang w:eastAsia="en-US"/>
        </w:rPr>
      </w:pPr>
      <w:r>
        <w:rPr>
          <w:rFonts w:ascii="Arial" w:hAnsi="Arial" w:cs="Arial"/>
          <w:b/>
          <w:bCs/>
          <w:sz w:val="20"/>
        </w:rPr>
        <w:t>M</w:t>
      </w:r>
      <w:r>
        <w:rPr>
          <w:rFonts w:ascii="Arial" w:hAnsi="Arial" w:cs="Arial"/>
          <w:b/>
          <w:bCs/>
          <w:sz w:val="20"/>
          <w:lang w:val="en-US"/>
        </w:rPr>
        <w:t>ẫ</w:t>
      </w:r>
      <w:r>
        <w:rPr>
          <w:rFonts w:ascii="Arial" w:hAnsi="Arial" w:cs="Arial"/>
          <w:b/>
          <w:bCs/>
          <w:sz w:val="20"/>
        </w:rPr>
        <w:t>u số 04A</w:t>
      </w:r>
    </w:p>
    <w:p w:rsidR="00FE6AAF" w:rsidRDefault="00FE6AAF" w:rsidP="00FE6AAF">
      <w:pPr>
        <w:spacing w:before="120"/>
        <w:jc w:val="center"/>
        <w:rPr>
          <w:rFonts w:ascii="Arial" w:hAnsi="Arial" w:cs="Arial"/>
          <w:color w:val="auto"/>
          <w:sz w:val="20"/>
          <w:lang w:eastAsia="en-US"/>
        </w:rPr>
      </w:pPr>
      <w:r>
        <w:rPr>
          <w:rFonts w:ascii="Arial" w:hAnsi="Arial" w:cs="Arial"/>
          <w:b/>
          <w:bCs/>
          <w:sz w:val="20"/>
        </w:rPr>
        <w:t>BẢNG GIÁ DỰ THẦU VÀ TIẾN ĐỘ THỰC HIỆN</w:t>
      </w:r>
      <w:r>
        <w:rPr>
          <w:rFonts w:ascii="Arial" w:hAnsi="Arial" w:cs="Arial"/>
          <w:b/>
          <w:bCs/>
          <w:sz w:val="20"/>
          <w:lang w:val="en-US"/>
        </w:rPr>
        <w:br/>
      </w:r>
      <w:r>
        <w:rPr>
          <w:rFonts w:ascii="Arial" w:hAnsi="Arial" w:cs="Arial"/>
          <w:i/>
          <w:iCs/>
          <w:sz w:val="20"/>
        </w:rPr>
        <w:t>(áp dụng đối với loại hợp đồng trọn g</w:t>
      </w:r>
      <w:r>
        <w:rPr>
          <w:rFonts w:ascii="Arial" w:hAnsi="Arial" w:cs="Arial"/>
          <w:i/>
          <w:iCs/>
          <w:sz w:val="20"/>
          <w:lang w:val="en-US"/>
        </w:rPr>
        <w:t>ó</w:t>
      </w:r>
      <w:r>
        <w:rPr>
          <w:rFonts w:ascii="Arial" w:hAnsi="Arial" w:cs="Arial"/>
          <w:i/>
          <w:iCs/>
          <w:sz w:val="20"/>
        </w:rPr>
        <w:t>i, hợp đồng theo kết quả đầu ra)</w:t>
      </w:r>
    </w:p>
    <w:p w:rsidR="00FE6AAF" w:rsidRDefault="00FE6AAF" w:rsidP="00FE6AAF">
      <w:pPr>
        <w:spacing w:before="120"/>
        <w:rPr>
          <w:rFonts w:ascii="Arial" w:hAnsi="Arial" w:cs="Arial"/>
          <w:color w:val="auto"/>
          <w:sz w:val="20"/>
          <w:lang w:eastAsia="en-US"/>
        </w:rPr>
      </w:pPr>
      <w:r>
        <w:rPr>
          <w:rFonts w:ascii="Arial" w:hAnsi="Arial" w:cs="Arial"/>
          <w:sz w:val="20"/>
        </w:rPr>
        <w:t>Chủ đầu tư liệt kê chi tiết danh mục các dịch vụ yêu cầu, mô tả ngắn gọn dịch vụ theo Bảng sau:</w:t>
      </w:r>
    </w:p>
    <w:tbl>
      <w:tblPr>
        <w:tblW w:w="5000" w:type="pct"/>
        <w:tblCellMar>
          <w:left w:w="0" w:type="dxa"/>
          <w:right w:w="0" w:type="dxa"/>
        </w:tblCellMar>
        <w:tblLook w:val="04A0" w:firstRow="1" w:lastRow="0" w:firstColumn="1" w:lastColumn="0" w:noHBand="0" w:noVBand="1"/>
      </w:tblPr>
      <w:tblGrid>
        <w:gridCol w:w="698"/>
        <w:gridCol w:w="1277"/>
        <w:gridCol w:w="1285"/>
        <w:gridCol w:w="1373"/>
        <w:gridCol w:w="875"/>
        <w:gridCol w:w="1295"/>
        <w:gridCol w:w="1728"/>
        <w:gridCol w:w="1577"/>
        <w:gridCol w:w="1311"/>
        <w:gridCol w:w="1531"/>
      </w:tblGrid>
      <w:tr w:rsidR="00FE6AAF" w:rsidTr="00FE6AAF">
        <w:tc>
          <w:tcPr>
            <w:tcW w:w="27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STT</w:t>
            </w:r>
          </w:p>
        </w:tc>
        <w:tc>
          <w:tcPr>
            <w:tcW w:w="49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Danh mục dịch vụ</w:t>
            </w:r>
          </w:p>
        </w:tc>
        <w:tc>
          <w:tcPr>
            <w:tcW w:w="496"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Mô tả dịch vụ</w:t>
            </w:r>
          </w:p>
        </w:tc>
        <w:tc>
          <w:tcPr>
            <w:tcW w:w="53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Khối lượng mời thầu</w:t>
            </w:r>
          </w:p>
        </w:tc>
        <w:tc>
          <w:tcPr>
            <w:tcW w:w="33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Đơn vị tính</w:t>
            </w:r>
          </w:p>
        </w:tc>
        <w:tc>
          <w:tcPr>
            <w:tcW w:w="50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Địa điểm thực hiện dịch vụ</w:t>
            </w:r>
          </w:p>
        </w:tc>
        <w:tc>
          <w:tcPr>
            <w:tcW w:w="667"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Ngày hoàn thành dịch vụ</w:t>
            </w:r>
          </w:p>
        </w:tc>
        <w:tc>
          <w:tcPr>
            <w:tcW w:w="60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Ngày hoàn thành dịch vụ do nhà thấu đề xuất</w:t>
            </w:r>
          </w:p>
        </w:tc>
        <w:tc>
          <w:tcPr>
            <w:tcW w:w="506"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Đơn giá</w:t>
            </w:r>
          </w:p>
        </w:tc>
        <w:tc>
          <w:tcPr>
            <w:tcW w:w="591"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Thành tiền</w:t>
            </w:r>
          </w:p>
        </w:tc>
      </w:tr>
      <w:tr w:rsidR="00FE6AAF" w:rsidTr="00FE6AAF">
        <w:tc>
          <w:tcPr>
            <w:tcW w:w="27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w:t>
            </w:r>
            <w:r>
              <w:rPr>
                <w:rFonts w:ascii="Arial" w:hAnsi="Arial" w:cs="Arial"/>
                <w:i/>
                <w:iCs/>
                <w:sz w:val="20"/>
                <w:szCs w:val="20"/>
                <w:lang w:val="en-US"/>
              </w:rPr>
              <w:t>1</w:t>
            </w:r>
            <w:r>
              <w:rPr>
                <w:rFonts w:ascii="Arial" w:hAnsi="Arial" w:cs="Arial"/>
                <w:i/>
                <w:iCs/>
                <w:sz w:val="20"/>
                <w:szCs w:val="20"/>
              </w:rPr>
              <w:t>)</w:t>
            </w:r>
          </w:p>
        </w:tc>
        <w:tc>
          <w:tcPr>
            <w:tcW w:w="493"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(2)</w:t>
            </w:r>
          </w:p>
        </w:tc>
        <w:tc>
          <w:tcPr>
            <w:tcW w:w="496"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(3)</w:t>
            </w:r>
          </w:p>
        </w:tc>
        <w:tc>
          <w:tcPr>
            <w:tcW w:w="53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(4)</w:t>
            </w:r>
          </w:p>
        </w:tc>
        <w:tc>
          <w:tcPr>
            <w:tcW w:w="33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(5)</w:t>
            </w:r>
          </w:p>
        </w:tc>
        <w:tc>
          <w:tcPr>
            <w:tcW w:w="50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(6)</w:t>
            </w:r>
          </w:p>
        </w:tc>
        <w:tc>
          <w:tcPr>
            <w:tcW w:w="667"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(7)</w:t>
            </w:r>
          </w:p>
        </w:tc>
        <w:tc>
          <w:tcPr>
            <w:tcW w:w="609"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(8)</w:t>
            </w:r>
          </w:p>
        </w:tc>
        <w:tc>
          <w:tcPr>
            <w:tcW w:w="506"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(9)</w:t>
            </w:r>
          </w:p>
        </w:tc>
        <w:tc>
          <w:tcPr>
            <w:tcW w:w="591"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(10)</w:t>
            </w:r>
          </w:p>
        </w:tc>
      </w:tr>
      <w:tr w:rsidR="00FE6AAF" w:rsidTr="00FE6AAF">
        <w:tc>
          <w:tcPr>
            <w:tcW w:w="27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bCs/>
                <w:sz w:val="20"/>
                <w:szCs w:val="20"/>
              </w:rPr>
              <w:t>1</w:t>
            </w:r>
          </w:p>
        </w:tc>
        <w:tc>
          <w:tcPr>
            <w:tcW w:w="49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9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33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0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67"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0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0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91"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rPr>
                <w:rFonts w:ascii="Arial" w:hAnsi="Arial" w:cs="Arial"/>
                <w:color w:val="auto"/>
                <w:sz w:val="20"/>
                <w:szCs w:val="20"/>
                <w:lang w:eastAsia="en-US"/>
              </w:rPr>
            </w:pPr>
          </w:p>
        </w:tc>
      </w:tr>
      <w:tr w:rsidR="00FE6AAF" w:rsidTr="00FE6AAF">
        <w:tc>
          <w:tcPr>
            <w:tcW w:w="27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bCs/>
                <w:sz w:val="20"/>
                <w:szCs w:val="20"/>
              </w:rPr>
              <w:t>2</w:t>
            </w:r>
          </w:p>
        </w:tc>
        <w:tc>
          <w:tcPr>
            <w:tcW w:w="49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9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33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0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67"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0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0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91"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rPr>
                <w:rFonts w:ascii="Arial" w:hAnsi="Arial" w:cs="Arial"/>
                <w:color w:val="auto"/>
                <w:sz w:val="20"/>
                <w:szCs w:val="20"/>
                <w:lang w:eastAsia="en-US"/>
              </w:rPr>
            </w:pPr>
          </w:p>
        </w:tc>
      </w:tr>
      <w:tr w:rsidR="00FE6AAF" w:rsidTr="00FE6AAF">
        <w:tc>
          <w:tcPr>
            <w:tcW w:w="270" w:type="pct"/>
            <w:tcBorders>
              <w:top w:val="single" w:sz="4" w:space="0" w:color="auto"/>
              <w:left w:val="single" w:sz="4" w:space="0" w:color="auto"/>
              <w:bottom w:val="nil"/>
              <w:right w:val="nil"/>
            </w:tcBorders>
            <w:shd w:val="clear" w:color="auto" w:fill="FFFFFF"/>
            <w:hideMark/>
          </w:tcPr>
          <w:p w:rsidR="00FE6AAF" w:rsidRDefault="00FE6AAF">
            <w:pPr>
              <w:spacing w:before="120"/>
              <w:jc w:val="center"/>
              <w:rPr>
                <w:rFonts w:ascii="Arial" w:hAnsi="Arial" w:cs="Arial"/>
                <w:color w:val="auto"/>
                <w:sz w:val="20"/>
                <w:szCs w:val="20"/>
                <w:lang w:val="en-US" w:eastAsia="en-US"/>
              </w:rPr>
            </w:pPr>
            <w:r>
              <w:rPr>
                <w:rFonts w:ascii="Arial" w:hAnsi="Arial" w:cs="Arial"/>
                <w:sz w:val="20"/>
                <w:szCs w:val="20"/>
                <w:lang w:val="en-US" w:eastAsia="en-US"/>
              </w:rPr>
              <w:t>…</w:t>
            </w:r>
          </w:p>
        </w:tc>
        <w:tc>
          <w:tcPr>
            <w:tcW w:w="49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9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3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33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0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67"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0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0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91"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rPr>
                <w:rFonts w:ascii="Arial" w:hAnsi="Arial" w:cs="Arial"/>
                <w:color w:val="auto"/>
                <w:sz w:val="20"/>
                <w:szCs w:val="20"/>
                <w:lang w:eastAsia="en-US"/>
              </w:rPr>
            </w:pPr>
          </w:p>
        </w:tc>
      </w:tr>
      <w:tr w:rsidR="00FE6AAF" w:rsidTr="00FE6AAF">
        <w:tc>
          <w:tcPr>
            <w:tcW w:w="270" w:type="pct"/>
            <w:tcBorders>
              <w:top w:val="single" w:sz="4" w:space="0" w:color="auto"/>
              <w:left w:val="single" w:sz="4" w:space="0" w:color="auto"/>
              <w:bottom w:val="single" w:sz="4" w:space="0" w:color="auto"/>
              <w:right w:val="nil"/>
            </w:tcBorders>
            <w:shd w:val="clear" w:color="auto" w:fill="FFFFFF"/>
          </w:tcPr>
          <w:p w:rsidR="00FE6AAF" w:rsidRDefault="00FE6AAF">
            <w:pPr>
              <w:spacing w:before="120"/>
              <w:rPr>
                <w:rFonts w:ascii="Arial" w:hAnsi="Arial" w:cs="Arial"/>
                <w:color w:val="auto"/>
                <w:sz w:val="20"/>
                <w:szCs w:val="20"/>
                <w:lang w:eastAsia="en-US"/>
              </w:rPr>
            </w:pPr>
          </w:p>
        </w:tc>
        <w:tc>
          <w:tcPr>
            <w:tcW w:w="4139" w:type="pct"/>
            <w:gridSpan w:val="8"/>
            <w:tcBorders>
              <w:top w:val="single" w:sz="4" w:space="0" w:color="auto"/>
              <w:left w:val="single" w:sz="4" w:space="0" w:color="auto"/>
              <w:bottom w:val="single" w:sz="4" w:space="0" w:color="auto"/>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Tổng hợp giá dự thầu (đã bao gồm thuế, phí, lệ phí (nếu có))</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FE6AAF" w:rsidRDefault="00FE6AAF">
            <w:pPr>
              <w:spacing w:before="120"/>
              <w:rPr>
                <w:rFonts w:ascii="Arial" w:hAnsi="Arial" w:cs="Arial"/>
                <w:color w:val="auto"/>
                <w:sz w:val="20"/>
                <w:szCs w:val="20"/>
                <w:lang w:eastAsia="en-US"/>
              </w:rPr>
            </w:pPr>
          </w:p>
        </w:tc>
      </w:tr>
    </w:tbl>
    <w:p w:rsidR="00FE6AAF" w:rsidRDefault="00FE6AAF" w:rsidP="00FE6AAF">
      <w:pPr>
        <w:spacing w:before="120"/>
        <w:rPr>
          <w:rFonts w:ascii="Arial" w:hAnsi="Arial" w:cs="Arial"/>
          <w:bCs/>
          <w:sz w:val="20"/>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76"/>
        <w:gridCol w:w="6484"/>
      </w:tblGrid>
      <w:tr w:rsidR="00FE6AAF" w:rsidTr="00FE6AAF">
        <w:tc>
          <w:tcPr>
            <w:tcW w:w="6588" w:type="dxa"/>
          </w:tcPr>
          <w:p w:rsidR="00FE6AAF" w:rsidRDefault="00FE6AAF">
            <w:pPr>
              <w:spacing w:before="120"/>
              <w:jc w:val="center"/>
              <w:rPr>
                <w:rFonts w:ascii="Arial" w:hAnsi="Arial" w:cs="Arial"/>
                <w:b/>
                <w:bCs/>
                <w:lang w:val="en-US"/>
              </w:rPr>
            </w:pPr>
          </w:p>
        </w:tc>
        <w:tc>
          <w:tcPr>
            <w:tcW w:w="6588" w:type="dxa"/>
            <w:hideMark/>
          </w:tcPr>
          <w:p w:rsidR="00FE6AAF" w:rsidRDefault="00FE6AAF">
            <w:pPr>
              <w:spacing w:before="120"/>
              <w:jc w:val="center"/>
              <w:rPr>
                <w:rFonts w:ascii="Arial" w:hAnsi="Arial" w:cs="Arial"/>
                <w:b/>
                <w:bCs/>
                <w:lang w:val="en-US"/>
              </w:rPr>
            </w:pPr>
            <w:r>
              <w:rPr>
                <w:rFonts w:ascii="Arial" w:hAnsi="Arial" w:cs="Arial"/>
                <w:b/>
                <w:bCs/>
              </w:rPr>
              <w:t>Đại diện hợp pháp của nhà thầu</w:t>
            </w:r>
            <w:r>
              <w:rPr>
                <w:rFonts w:ascii="Arial" w:hAnsi="Arial" w:cs="Arial"/>
                <w:b/>
                <w:bCs/>
                <w:lang w:val="en-US"/>
              </w:rPr>
              <w:br/>
            </w:r>
            <w:r>
              <w:rPr>
                <w:rFonts w:ascii="Arial" w:hAnsi="Arial" w:cs="Arial"/>
                <w:i/>
                <w:iCs/>
              </w:rPr>
              <w:t>[ghi tên, chức danh, ký tên và đóng dấu]</w:t>
            </w:r>
          </w:p>
        </w:tc>
      </w:tr>
    </w:tbl>
    <w:p w:rsidR="00FE6AAF" w:rsidRDefault="00FE6AAF" w:rsidP="00FE6AAF">
      <w:pPr>
        <w:spacing w:before="120"/>
        <w:rPr>
          <w:rFonts w:ascii="Arial" w:hAnsi="Arial" w:cs="Arial"/>
          <w:color w:val="auto"/>
          <w:sz w:val="20"/>
          <w:lang w:eastAsia="en-US"/>
        </w:rPr>
      </w:pPr>
      <w:r>
        <w:rPr>
          <w:rFonts w:ascii="Arial" w:hAnsi="Arial" w:cs="Arial"/>
          <w:b/>
          <w:bCs/>
          <w:i/>
          <w:iCs/>
          <w:sz w:val="20"/>
        </w:rPr>
        <w:t>Ghi chú:</w:t>
      </w:r>
    </w:p>
    <w:p w:rsidR="00FE6AAF" w:rsidRDefault="00FE6AAF" w:rsidP="00FE6AAF">
      <w:pPr>
        <w:spacing w:before="120"/>
        <w:rPr>
          <w:rFonts w:ascii="Arial" w:hAnsi="Arial" w:cs="Arial"/>
          <w:color w:val="auto"/>
          <w:sz w:val="20"/>
          <w:lang w:eastAsia="en-US"/>
        </w:rPr>
      </w:pPr>
      <w:r>
        <w:rPr>
          <w:rFonts w:ascii="Arial" w:hAnsi="Arial" w:cs="Arial"/>
          <w:sz w:val="20"/>
        </w:rPr>
        <w:t>(2), (4), (5), (6), (7): Chủ đầu tư ghi tên các hạng mục công việc cụ thể, đơn vị tính, khố</w:t>
      </w:r>
      <w:r>
        <w:rPr>
          <w:rFonts w:ascii="Arial" w:hAnsi="Arial" w:cs="Arial"/>
          <w:sz w:val="20"/>
          <w:lang w:val="en-US"/>
        </w:rPr>
        <w:t>i</w:t>
      </w:r>
      <w:r>
        <w:rPr>
          <w:rFonts w:ascii="Arial" w:hAnsi="Arial" w:cs="Arial"/>
          <w:sz w:val="20"/>
        </w:rPr>
        <w:t xml:space="preserve"> lượng, địa điểm thực hiện dịch vụ, ngày hoàn thành các nội dung công việc để nhà thầu làm cơ sở chào giá dự thầu.</w:t>
      </w:r>
    </w:p>
    <w:p w:rsidR="00FE6AAF" w:rsidRDefault="00FE6AAF" w:rsidP="00FE6AAF">
      <w:pPr>
        <w:spacing w:before="120"/>
        <w:rPr>
          <w:rFonts w:ascii="Arial" w:hAnsi="Arial" w:cs="Arial"/>
          <w:color w:val="auto"/>
          <w:sz w:val="20"/>
          <w:lang w:eastAsia="en-US"/>
        </w:rPr>
      </w:pPr>
      <w:r>
        <w:rPr>
          <w:rFonts w:ascii="Arial" w:hAnsi="Arial" w:cs="Arial"/>
          <w:sz w:val="20"/>
        </w:rPr>
        <w:t>(3) Chủ đầu tư ghi dẫn chiếu cụ thể đến nội dung yêu cầu về kỹ thuậ</w:t>
      </w:r>
      <w:r>
        <w:rPr>
          <w:rFonts w:ascii="Arial" w:hAnsi="Arial" w:cs="Arial"/>
          <w:sz w:val="20"/>
          <w:lang w:val="en-US"/>
        </w:rPr>
        <w:t>t/</w:t>
      </w:r>
      <w:r>
        <w:rPr>
          <w:rFonts w:ascii="Arial" w:hAnsi="Arial" w:cs="Arial"/>
          <w:sz w:val="20"/>
        </w:rPr>
        <w: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w:t>
      </w:r>
      <w:r>
        <w:rPr>
          <w:rFonts w:ascii="Arial" w:hAnsi="Arial" w:cs="Arial"/>
          <w:sz w:val="20"/>
          <w:lang w:val="en-US"/>
        </w:rPr>
        <w:t>t/</w:t>
      </w:r>
      <w:r>
        <w:rPr>
          <w:rFonts w:ascii="Arial" w:hAnsi="Arial" w:cs="Arial"/>
          <w:sz w:val="20"/>
        </w:rPr>
        <w:t xml:space="preserve">chỉ dẫn kỹ thuật làm cơ </w:t>
      </w:r>
      <w:r>
        <w:rPr>
          <w:rFonts w:ascii="Arial" w:hAnsi="Arial" w:cs="Arial"/>
          <w:sz w:val="20"/>
          <w:lang w:val="en-US"/>
        </w:rPr>
        <w:t xml:space="preserve">sở chào </w:t>
      </w:r>
      <w:r>
        <w:rPr>
          <w:rFonts w:ascii="Arial" w:hAnsi="Arial" w:cs="Arial"/>
          <w:sz w:val="20"/>
        </w:rPr>
        <w:t>giá dự thầu.</w:t>
      </w:r>
    </w:p>
    <w:p w:rsidR="00FE6AAF" w:rsidRDefault="00FE6AAF" w:rsidP="00FE6AAF">
      <w:pPr>
        <w:spacing w:before="120"/>
        <w:rPr>
          <w:rFonts w:ascii="Arial" w:hAnsi="Arial" w:cs="Arial"/>
          <w:color w:val="auto"/>
          <w:sz w:val="20"/>
          <w:lang w:eastAsia="en-US"/>
        </w:rPr>
      </w:pPr>
      <w:r>
        <w:rPr>
          <w:rFonts w:ascii="Arial" w:hAnsi="Arial" w:cs="Arial"/>
          <w:sz w:val="20"/>
        </w:rPr>
        <w:t>(8): Nhà thầu điền.</w:t>
      </w:r>
    </w:p>
    <w:p w:rsidR="00FE6AAF" w:rsidRDefault="00FE6AAF" w:rsidP="00FE6AAF">
      <w:pPr>
        <w:spacing w:before="120"/>
        <w:rPr>
          <w:rFonts w:ascii="Arial" w:hAnsi="Arial" w:cs="Arial"/>
          <w:color w:val="auto"/>
          <w:sz w:val="20"/>
          <w:lang w:eastAsia="en-US"/>
        </w:rPr>
      </w:pPr>
      <w:r>
        <w:rPr>
          <w:rFonts w:ascii="Arial" w:hAnsi="Arial" w:cs="Arial"/>
          <w:sz w:val="20"/>
        </w:rPr>
        <w:t>(9), (10): Nhà thầu điền đơn giá, thành tiền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FE6AAF" w:rsidRDefault="00FE6AAF" w:rsidP="00FE6AAF">
      <w:pPr>
        <w:spacing w:before="120"/>
        <w:rPr>
          <w:rFonts w:ascii="Arial" w:hAnsi="Arial" w:cs="Arial"/>
          <w:color w:val="auto"/>
          <w:sz w:val="20"/>
          <w:lang w:eastAsia="en-US"/>
        </w:rPr>
      </w:pPr>
    </w:p>
    <w:p w:rsidR="00FE6AAF" w:rsidRDefault="00FE6AAF" w:rsidP="00FE6AAF">
      <w:pPr>
        <w:spacing w:before="120"/>
        <w:jc w:val="right"/>
        <w:rPr>
          <w:rFonts w:ascii="Arial" w:hAnsi="Arial" w:cs="Arial"/>
          <w:color w:val="auto"/>
          <w:sz w:val="20"/>
          <w:lang w:eastAsia="en-US"/>
        </w:rPr>
      </w:pPr>
      <w:r>
        <w:rPr>
          <w:rFonts w:ascii="Arial" w:hAnsi="Arial" w:cs="Arial"/>
          <w:b/>
          <w:bCs/>
          <w:sz w:val="20"/>
        </w:rPr>
        <w:lastRenderedPageBreak/>
        <w:t xml:space="preserve">Mẫu số </w:t>
      </w:r>
      <w:r>
        <w:rPr>
          <w:rFonts w:ascii="Arial" w:hAnsi="Arial" w:cs="Arial"/>
          <w:b/>
          <w:bCs/>
          <w:sz w:val="20"/>
          <w:lang w:val="en-US" w:eastAsia="en-US"/>
        </w:rPr>
        <w:t>04B</w:t>
      </w:r>
    </w:p>
    <w:p w:rsidR="00FE6AAF" w:rsidRDefault="00FE6AAF" w:rsidP="00FE6AAF">
      <w:pPr>
        <w:spacing w:before="120"/>
        <w:jc w:val="center"/>
        <w:rPr>
          <w:rFonts w:ascii="Arial" w:hAnsi="Arial" w:cs="Arial"/>
          <w:color w:val="auto"/>
          <w:sz w:val="20"/>
          <w:lang w:eastAsia="en-US"/>
        </w:rPr>
      </w:pPr>
      <w:r>
        <w:rPr>
          <w:rFonts w:ascii="Arial" w:hAnsi="Arial" w:cs="Arial"/>
          <w:b/>
          <w:bCs/>
          <w:sz w:val="20"/>
        </w:rPr>
        <w:t>BẢNG GIÁ DỰ THẦU VÀ TIẾN ĐỘ THỰC HIỆN</w:t>
      </w:r>
      <w:r>
        <w:rPr>
          <w:rFonts w:ascii="Arial" w:hAnsi="Arial" w:cs="Arial"/>
          <w:b/>
          <w:bCs/>
          <w:sz w:val="20"/>
          <w:lang w:val="en-US"/>
        </w:rPr>
        <w:br/>
      </w:r>
      <w:r>
        <w:rPr>
          <w:rFonts w:ascii="Arial" w:hAnsi="Arial" w:cs="Arial"/>
          <w:i/>
          <w:iCs/>
          <w:sz w:val="20"/>
        </w:rPr>
        <w:t>(áp dụng đối với loại hợp đồng theo đơn giá c</w:t>
      </w:r>
      <w:r>
        <w:rPr>
          <w:rFonts w:ascii="Arial" w:hAnsi="Arial" w:cs="Arial"/>
          <w:i/>
          <w:iCs/>
          <w:sz w:val="20"/>
          <w:lang w:val="en-US"/>
        </w:rPr>
        <w:t>ố</w:t>
      </w:r>
      <w:r>
        <w:rPr>
          <w:rFonts w:ascii="Arial" w:hAnsi="Arial" w:cs="Arial"/>
          <w:i/>
          <w:iCs/>
          <w:sz w:val="20"/>
        </w:rPr>
        <w:t xml:space="preserve"> định)</w:t>
      </w:r>
    </w:p>
    <w:p w:rsidR="00FE6AAF" w:rsidRDefault="00FE6AAF" w:rsidP="00FE6AAF">
      <w:pPr>
        <w:spacing w:before="120"/>
        <w:rPr>
          <w:rFonts w:ascii="Arial" w:hAnsi="Arial" w:cs="Arial"/>
          <w:color w:val="auto"/>
          <w:sz w:val="20"/>
          <w:lang w:eastAsia="en-US"/>
        </w:rPr>
      </w:pPr>
      <w:r>
        <w:rPr>
          <w:rFonts w:ascii="Arial" w:hAnsi="Arial" w:cs="Arial"/>
          <w:sz w:val="20"/>
        </w:rPr>
        <w:t>Chủ đầu tư liệt kê chi tiết danh mục các dịch vụ yêu cầu, mô tả ngắn gọn dịch vụ yêu cầu cung cấp theo Bảng sau:</w:t>
      </w:r>
    </w:p>
    <w:tbl>
      <w:tblPr>
        <w:tblW w:w="5000" w:type="pct"/>
        <w:tblCellMar>
          <w:left w:w="0" w:type="dxa"/>
          <w:right w:w="0" w:type="dxa"/>
        </w:tblCellMar>
        <w:tblLook w:val="04A0" w:firstRow="1" w:lastRow="0" w:firstColumn="1" w:lastColumn="0" w:noHBand="0" w:noVBand="1"/>
      </w:tblPr>
      <w:tblGrid>
        <w:gridCol w:w="753"/>
        <w:gridCol w:w="1979"/>
        <w:gridCol w:w="1137"/>
        <w:gridCol w:w="1264"/>
        <w:gridCol w:w="881"/>
        <w:gridCol w:w="1274"/>
        <w:gridCol w:w="1264"/>
        <w:gridCol w:w="1515"/>
        <w:gridCol w:w="1013"/>
        <w:gridCol w:w="1870"/>
      </w:tblGrid>
      <w:tr w:rsidR="00FE6AAF" w:rsidTr="00FE6AAF">
        <w:tc>
          <w:tcPr>
            <w:tcW w:w="291"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STT</w:t>
            </w:r>
          </w:p>
        </w:tc>
        <w:tc>
          <w:tcPr>
            <w:tcW w:w="76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Danh mục dịch vụ</w:t>
            </w:r>
          </w:p>
        </w:tc>
        <w:tc>
          <w:tcPr>
            <w:tcW w:w="43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Mô tả dịch vụ</w:t>
            </w:r>
          </w:p>
        </w:tc>
        <w:tc>
          <w:tcPr>
            <w:tcW w:w="4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Khối</w:t>
            </w:r>
            <w:r>
              <w:rPr>
                <w:rFonts w:ascii="Arial" w:hAnsi="Arial" w:cs="Arial"/>
                <w:sz w:val="20"/>
                <w:lang w:eastAsia="en-US"/>
              </w:rPr>
              <w:t xml:space="preserve"> </w:t>
            </w:r>
            <w:r>
              <w:rPr>
                <w:rFonts w:ascii="Arial" w:hAnsi="Arial" w:cs="Arial"/>
                <w:b/>
                <w:bCs/>
                <w:sz w:val="20"/>
              </w:rPr>
              <w:t>lượng mời thầu</w:t>
            </w:r>
          </w:p>
        </w:tc>
        <w:tc>
          <w:tcPr>
            <w:tcW w:w="34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Đơn vị tính</w:t>
            </w:r>
          </w:p>
        </w:tc>
        <w:tc>
          <w:tcPr>
            <w:tcW w:w="49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Địa điểm thực hiện dịch vụ</w:t>
            </w:r>
          </w:p>
        </w:tc>
        <w:tc>
          <w:tcPr>
            <w:tcW w:w="4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Ngày hoàn thành dịch vụ</w:t>
            </w:r>
          </w:p>
        </w:tc>
        <w:tc>
          <w:tcPr>
            <w:tcW w:w="58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Ngày hoàn thành dịch vụ do nhà thấu đề xuất</w:t>
            </w:r>
          </w:p>
        </w:tc>
        <w:tc>
          <w:tcPr>
            <w:tcW w:w="391"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Đơn giá</w:t>
            </w:r>
          </w:p>
        </w:tc>
        <w:tc>
          <w:tcPr>
            <w:tcW w:w="722"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Thành tiền</w:t>
            </w:r>
          </w:p>
        </w:tc>
      </w:tr>
      <w:tr w:rsidR="00FE6AAF" w:rsidTr="00FE6AAF">
        <w:tc>
          <w:tcPr>
            <w:tcW w:w="291"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w:t>
            </w:r>
            <w:r>
              <w:rPr>
                <w:rFonts w:ascii="Arial" w:hAnsi="Arial" w:cs="Arial"/>
                <w:i/>
                <w:iCs/>
                <w:sz w:val="20"/>
                <w:lang w:val="en-US"/>
              </w:rPr>
              <w:t>1</w:t>
            </w:r>
            <w:r>
              <w:rPr>
                <w:rFonts w:ascii="Arial" w:hAnsi="Arial" w:cs="Arial"/>
                <w:i/>
                <w:iCs/>
                <w:sz w:val="20"/>
              </w:rPr>
              <w:t>)</w:t>
            </w:r>
          </w:p>
        </w:tc>
        <w:tc>
          <w:tcPr>
            <w:tcW w:w="764"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(2)</w:t>
            </w:r>
          </w:p>
        </w:tc>
        <w:tc>
          <w:tcPr>
            <w:tcW w:w="439"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(3)</w:t>
            </w:r>
          </w:p>
        </w:tc>
        <w:tc>
          <w:tcPr>
            <w:tcW w:w="48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(4)</w:t>
            </w:r>
          </w:p>
        </w:tc>
        <w:tc>
          <w:tcPr>
            <w:tcW w:w="34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(5)</w:t>
            </w:r>
          </w:p>
        </w:tc>
        <w:tc>
          <w:tcPr>
            <w:tcW w:w="49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(6)</w:t>
            </w:r>
          </w:p>
        </w:tc>
        <w:tc>
          <w:tcPr>
            <w:tcW w:w="48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(7)</w:t>
            </w:r>
          </w:p>
        </w:tc>
        <w:tc>
          <w:tcPr>
            <w:tcW w:w="585"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(8)</w:t>
            </w:r>
          </w:p>
        </w:tc>
        <w:tc>
          <w:tcPr>
            <w:tcW w:w="391"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(9)</w:t>
            </w:r>
          </w:p>
        </w:tc>
        <w:tc>
          <w:tcPr>
            <w:tcW w:w="722"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(10)</w:t>
            </w:r>
          </w:p>
        </w:tc>
      </w:tr>
      <w:tr w:rsidR="00FE6AAF" w:rsidTr="00FE6AAF">
        <w:tc>
          <w:tcPr>
            <w:tcW w:w="291"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bCs/>
                <w:sz w:val="20"/>
              </w:rPr>
              <w:t>I</w:t>
            </w:r>
          </w:p>
        </w:tc>
        <w:tc>
          <w:tcPr>
            <w:tcW w:w="764"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rPr>
                <w:rFonts w:ascii="Arial" w:hAnsi="Arial" w:cs="Arial"/>
                <w:b/>
                <w:color w:val="auto"/>
                <w:sz w:val="20"/>
                <w:lang w:eastAsia="en-US"/>
              </w:rPr>
            </w:pPr>
            <w:r>
              <w:rPr>
                <w:rFonts w:ascii="Arial" w:hAnsi="Arial" w:cs="Arial"/>
                <w:b/>
                <w:bCs/>
                <w:sz w:val="20"/>
              </w:rPr>
              <w:t>Các hạng mục</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391"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722"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bCs/>
                <w:sz w:val="20"/>
              </w:rPr>
              <w:t>A=A1+A2+...</w:t>
            </w:r>
          </w:p>
        </w:tc>
      </w:tr>
      <w:tr w:rsidR="00FE6AAF" w:rsidTr="00FE6AAF">
        <w:tc>
          <w:tcPr>
            <w:tcW w:w="291"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1</w:t>
            </w:r>
          </w:p>
        </w:tc>
        <w:tc>
          <w:tcPr>
            <w:tcW w:w="76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bCs/>
                <w:sz w:val="20"/>
              </w:rPr>
              <w:t>Hạng mục 1</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1"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722"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Cs/>
                <w:sz w:val="20"/>
              </w:rPr>
              <w:t>A1</w:t>
            </w:r>
          </w:p>
        </w:tc>
      </w:tr>
      <w:tr w:rsidR="00FE6AAF" w:rsidTr="00FE6AAF">
        <w:tc>
          <w:tcPr>
            <w:tcW w:w="291"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Cs/>
                <w:sz w:val="20"/>
              </w:rPr>
              <w:t>2</w:t>
            </w:r>
          </w:p>
        </w:tc>
        <w:tc>
          <w:tcPr>
            <w:tcW w:w="76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bCs/>
                <w:sz w:val="20"/>
              </w:rPr>
              <w:t>Hạng mục 2</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1"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722"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Cs/>
                <w:sz w:val="20"/>
              </w:rPr>
              <w:t>A2</w:t>
            </w:r>
          </w:p>
        </w:tc>
      </w:tr>
      <w:tr w:rsidR="00FE6AAF" w:rsidTr="00FE6AAF">
        <w:tc>
          <w:tcPr>
            <w:tcW w:w="291" w:type="pct"/>
            <w:tcBorders>
              <w:top w:val="single" w:sz="4" w:space="0" w:color="auto"/>
              <w:left w:val="single" w:sz="4" w:space="0" w:color="auto"/>
              <w:bottom w:val="nil"/>
              <w:right w:val="nil"/>
            </w:tcBorders>
            <w:shd w:val="clear" w:color="auto" w:fill="FFFFFF"/>
            <w:hideMark/>
          </w:tcPr>
          <w:p w:rsidR="00FE6AAF" w:rsidRDefault="00FE6AAF">
            <w:pPr>
              <w:spacing w:before="120"/>
              <w:jc w:val="center"/>
              <w:rPr>
                <w:rFonts w:ascii="Arial" w:hAnsi="Arial" w:cs="Arial"/>
                <w:color w:val="auto"/>
                <w:sz w:val="20"/>
                <w:szCs w:val="10"/>
                <w:lang w:val="en-US" w:eastAsia="en-US"/>
              </w:rPr>
            </w:pPr>
            <w:r>
              <w:rPr>
                <w:rFonts w:ascii="Arial" w:hAnsi="Arial" w:cs="Arial"/>
                <w:sz w:val="20"/>
                <w:szCs w:val="10"/>
                <w:lang w:val="en-US" w:eastAsia="en-US"/>
              </w:rPr>
              <w:t>…</w:t>
            </w:r>
          </w:p>
        </w:tc>
        <w:tc>
          <w:tcPr>
            <w:tcW w:w="76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1"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722"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jc w:val="center"/>
              <w:rPr>
                <w:rFonts w:ascii="Arial" w:hAnsi="Arial" w:cs="Arial"/>
                <w:color w:val="auto"/>
                <w:sz w:val="20"/>
                <w:szCs w:val="10"/>
                <w:lang w:eastAsia="en-US"/>
              </w:rPr>
            </w:pPr>
          </w:p>
        </w:tc>
      </w:tr>
      <w:tr w:rsidR="00FE6AAF" w:rsidTr="00FE6AAF">
        <w:tc>
          <w:tcPr>
            <w:tcW w:w="291"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bCs/>
                <w:sz w:val="20"/>
              </w:rPr>
              <w:t>II</w:t>
            </w:r>
          </w:p>
        </w:tc>
        <w:tc>
          <w:tcPr>
            <w:tcW w:w="764"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rPr>
                <w:rFonts w:ascii="Arial" w:hAnsi="Arial" w:cs="Arial"/>
                <w:b/>
                <w:color w:val="auto"/>
                <w:sz w:val="20"/>
                <w:lang w:eastAsia="en-US"/>
              </w:rPr>
            </w:pPr>
            <w:r>
              <w:rPr>
                <w:rFonts w:ascii="Arial" w:hAnsi="Arial" w:cs="Arial"/>
                <w:b/>
                <w:bCs/>
                <w:sz w:val="20"/>
              </w:rPr>
              <w:t>Chi phí dự phòng khối lượng phát sinh</w:t>
            </w:r>
            <w:r>
              <w:rPr>
                <w:rFonts w:ascii="Arial" w:hAnsi="Arial" w:cs="Arial"/>
                <w:b/>
                <w:bCs/>
                <w:sz w:val="20"/>
                <w:vertAlign w:val="superscript"/>
              </w:rPr>
              <w:t>(</w:t>
            </w:r>
            <w:r>
              <w:rPr>
                <w:rFonts w:ascii="Arial" w:hAnsi="Arial" w:cs="Arial"/>
                <w:b/>
                <w:bCs/>
                <w:sz w:val="20"/>
              </w:rPr>
              <w:t>*</w:t>
            </w:r>
            <w:r>
              <w:rPr>
                <w:rFonts w:ascii="Arial" w:hAnsi="Arial" w:cs="Arial"/>
                <w:b/>
                <w:bCs/>
                <w:sz w:val="20"/>
                <w:vertAlign w:val="superscript"/>
              </w:rPr>
              <w:t>)</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b1%</w:t>
            </w: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391"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722"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bCs/>
                <w:sz w:val="20"/>
              </w:rPr>
              <w:t xml:space="preserve">B1 = b1% </w:t>
            </w:r>
            <w:r>
              <w:rPr>
                <w:rFonts w:ascii="Arial" w:hAnsi="Arial" w:cs="Arial"/>
                <w:b/>
                <w:sz w:val="20"/>
                <w:lang w:val="en-US"/>
              </w:rPr>
              <w:t>x</w:t>
            </w:r>
            <w:r>
              <w:rPr>
                <w:rFonts w:ascii="Arial" w:hAnsi="Arial" w:cs="Arial"/>
                <w:b/>
                <w:sz w:val="20"/>
              </w:rPr>
              <w:t xml:space="preserve"> </w:t>
            </w:r>
            <w:r>
              <w:rPr>
                <w:rFonts w:ascii="Arial" w:hAnsi="Arial" w:cs="Arial"/>
                <w:b/>
                <w:bCs/>
                <w:sz w:val="20"/>
                <w:lang w:val="en-US" w:eastAsia="en-US"/>
              </w:rPr>
              <w:t>A</w:t>
            </w:r>
          </w:p>
        </w:tc>
      </w:tr>
      <w:tr w:rsidR="00FE6AAF" w:rsidTr="00FE6AAF">
        <w:tc>
          <w:tcPr>
            <w:tcW w:w="291" w:type="pct"/>
            <w:tcBorders>
              <w:top w:val="single" w:sz="4" w:space="0" w:color="auto"/>
              <w:left w:val="single" w:sz="4" w:space="0" w:color="auto"/>
              <w:bottom w:val="single" w:sz="4" w:space="0" w:color="auto"/>
              <w:right w:val="nil"/>
            </w:tcBorders>
            <w:shd w:val="clear" w:color="auto" w:fill="FFFFFF"/>
          </w:tcPr>
          <w:p w:rsidR="00FE6AAF" w:rsidRDefault="00FE6AAF">
            <w:pPr>
              <w:spacing w:before="120"/>
              <w:jc w:val="center"/>
              <w:rPr>
                <w:rFonts w:ascii="Arial" w:hAnsi="Arial" w:cs="Arial"/>
                <w:b/>
                <w:color w:val="auto"/>
                <w:sz w:val="20"/>
                <w:szCs w:val="10"/>
                <w:lang w:eastAsia="en-US"/>
              </w:rPr>
            </w:pPr>
          </w:p>
        </w:tc>
        <w:tc>
          <w:tcPr>
            <w:tcW w:w="3987" w:type="pct"/>
            <w:gridSpan w:val="8"/>
            <w:tcBorders>
              <w:top w:val="single" w:sz="4" w:space="0" w:color="auto"/>
              <w:left w:val="single" w:sz="4" w:space="0" w:color="auto"/>
              <w:bottom w:val="single" w:sz="4" w:space="0" w:color="auto"/>
              <w:right w:val="nil"/>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bCs/>
                <w:sz w:val="20"/>
              </w:rPr>
              <w:t>Tổng hợp giá dự thầu (đã bao gồm thuế, phí, lệ phí (nếu có))</w:t>
            </w:r>
          </w:p>
        </w:tc>
        <w:tc>
          <w:tcPr>
            <w:tcW w:w="72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bCs/>
                <w:sz w:val="20"/>
              </w:rPr>
              <w:t>A + B1</w:t>
            </w:r>
          </w:p>
        </w:tc>
      </w:tr>
    </w:tbl>
    <w:p w:rsidR="00FE6AAF" w:rsidRDefault="00FE6AAF" w:rsidP="00FE6AAF">
      <w:pPr>
        <w:spacing w:before="120"/>
        <w:rPr>
          <w:rFonts w:ascii="Arial" w:hAnsi="Arial" w:cs="Arial"/>
          <w:bCs/>
          <w:sz w:val="20"/>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76"/>
        <w:gridCol w:w="6484"/>
      </w:tblGrid>
      <w:tr w:rsidR="00FE6AAF" w:rsidTr="00FE6AAF">
        <w:tc>
          <w:tcPr>
            <w:tcW w:w="6588" w:type="dxa"/>
          </w:tcPr>
          <w:p w:rsidR="00FE6AAF" w:rsidRDefault="00FE6AAF">
            <w:pPr>
              <w:spacing w:before="120"/>
              <w:jc w:val="center"/>
              <w:rPr>
                <w:rFonts w:ascii="Arial" w:hAnsi="Arial" w:cs="Arial"/>
                <w:b/>
                <w:bCs/>
                <w:lang w:val="en-US"/>
              </w:rPr>
            </w:pPr>
          </w:p>
        </w:tc>
        <w:tc>
          <w:tcPr>
            <w:tcW w:w="6588" w:type="dxa"/>
            <w:hideMark/>
          </w:tcPr>
          <w:p w:rsidR="00FE6AAF" w:rsidRDefault="00FE6AAF">
            <w:pPr>
              <w:spacing w:before="120"/>
              <w:jc w:val="center"/>
              <w:rPr>
                <w:rFonts w:ascii="Arial" w:hAnsi="Arial" w:cs="Arial"/>
                <w:b/>
                <w:bCs/>
                <w:lang w:val="en-US"/>
              </w:rPr>
            </w:pPr>
            <w:r>
              <w:rPr>
                <w:rFonts w:ascii="Arial" w:hAnsi="Arial" w:cs="Arial"/>
                <w:b/>
                <w:bCs/>
              </w:rPr>
              <w:t>Đại diện hợp pháp của nhà thầu</w:t>
            </w:r>
            <w:r>
              <w:rPr>
                <w:rFonts w:ascii="Arial" w:hAnsi="Arial" w:cs="Arial"/>
                <w:b/>
                <w:bCs/>
                <w:lang w:val="en-US"/>
              </w:rPr>
              <w:br/>
            </w:r>
            <w:r>
              <w:rPr>
                <w:rFonts w:ascii="Arial" w:hAnsi="Arial" w:cs="Arial"/>
                <w:i/>
                <w:iCs/>
              </w:rPr>
              <w:t>[ghi tên, chức danh, ký tên và đóng dấu]</w:t>
            </w:r>
          </w:p>
        </w:tc>
      </w:tr>
    </w:tbl>
    <w:p w:rsidR="00FE6AAF" w:rsidRDefault="00FE6AAF" w:rsidP="00FE6AAF">
      <w:pPr>
        <w:spacing w:before="120"/>
        <w:rPr>
          <w:rFonts w:ascii="Arial" w:hAnsi="Arial" w:cs="Arial"/>
          <w:color w:val="auto"/>
          <w:sz w:val="20"/>
          <w:lang w:eastAsia="en-US"/>
        </w:rPr>
      </w:pPr>
      <w:r>
        <w:rPr>
          <w:rFonts w:ascii="Arial" w:hAnsi="Arial" w:cs="Arial"/>
          <w:b/>
          <w:bCs/>
          <w:i/>
          <w:iCs/>
          <w:sz w:val="20"/>
        </w:rPr>
        <w:t>Ghi chú:</w:t>
      </w:r>
    </w:p>
    <w:p w:rsidR="00FE6AAF" w:rsidRDefault="00FE6AAF" w:rsidP="00FE6AAF">
      <w:pPr>
        <w:spacing w:before="120"/>
        <w:rPr>
          <w:rFonts w:ascii="Arial" w:hAnsi="Arial" w:cs="Arial"/>
          <w:color w:val="auto"/>
          <w:sz w:val="20"/>
          <w:lang w:val="en-US" w:eastAsia="en-US"/>
        </w:rPr>
      </w:pPr>
      <w:r>
        <w:rPr>
          <w:rFonts w:ascii="Arial" w:hAnsi="Arial" w:cs="Arial"/>
          <w:sz w:val="20"/>
        </w:rPr>
        <w:t>(2), (4), (5), (6), (7) Chủ đầu tư ghi tên các hạng mục công việc cụ thể, đơn vị tính, khối lượng, địa điểm thực hiện dịch vụ, ngày hoàn thành để nhà thầu làm cơ sở chào thầu.</w:t>
      </w:r>
    </w:p>
    <w:p w:rsidR="00FE6AAF" w:rsidRDefault="00FE6AAF" w:rsidP="00FE6AAF">
      <w:pPr>
        <w:spacing w:before="120"/>
        <w:rPr>
          <w:rFonts w:ascii="Arial" w:hAnsi="Arial" w:cs="Arial"/>
          <w:color w:val="auto"/>
          <w:sz w:val="20"/>
          <w:lang w:eastAsia="en-US"/>
        </w:rPr>
      </w:pPr>
      <w:r>
        <w:rPr>
          <w:rFonts w:ascii="Arial" w:hAnsi="Arial" w:cs="Arial"/>
          <w:sz w:val="20"/>
          <w:lang w:val="en-US" w:eastAsia="en-US"/>
        </w:rPr>
        <w:t xml:space="preserve">(3) </w:t>
      </w:r>
      <w:r>
        <w:rPr>
          <w:rFonts w:ascii="Arial" w:hAnsi="Arial" w:cs="Arial"/>
          <w:sz w:val="20"/>
        </w:rPr>
        <w:t>Chủ đầu tư 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rsidR="00FE6AAF" w:rsidRDefault="00FE6AAF" w:rsidP="00FE6AAF">
      <w:pPr>
        <w:spacing w:before="120"/>
        <w:rPr>
          <w:rFonts w:ascii="Arial" w:hAnsi="Arial" w:cs="Arial"/>
          <w:color w:val="auto"/>
          <w:sz w:val="20"/>
          <w:lang w:eastAsia="en-US"/>
        </w:rPr>
      </w:pPr>
      <w:r>
        <w:rPr>
          <w:rFonts w:ascii="Arial" w:hAnsi="Arial" w:cs="Arial"/>
          <w:sz w:val="20"/>
        </w:rPr>
        <w:t>(*) Trong HSYC phải ghi rõ tỷ lệ dự phòng cho khối lượng phát sinh (b1%) làm cơ sở để nhà thầu chào thầu. Khi tham dự thầu, nhà thầu phải chào chi phí dự phòng cho khối lượng phát sinh với giá trị bằng tỷ lệ ph</w:t>
      </w:r>
      <w:r>
        <w:rPr>
          <w:rFonts w:ascii="Arial" w:hAnsi="Arial" w:cs="Arial"/>
          <w:sz w:val="20"/>
          <w:lang w:val="en-US"/>
        </w:rPr>
        <w:t>ầ</w:t>
      </w:r>
      <w:r>
        <w:rPr>
          <w:rFonts w:ascii="Arial" w:hAnsi="Arial" w:cs="Arial"/>
          <w:sz w:val="20"/>
        </w:rPr>
        <w:t xml:space="preserve">n </w:t>
      </w:r>
      <w:r>
        <w:rPr>
          <w:rFonts w:ascii="Arial" w:hAnsi="Arial" w:cs="Arial"/>
          <w:sz w:val="20"/>
          <w:lang w:val="en-US"/>
        </w:rPr>
        <w:t>tr</w:t>
      </w:r>
      <w:r>
        <w:rPr>
          <w:rFonts w:ascii="Arial" w:hAnsi="Arial" w:cs="Arial"/>
          <w:sz w:val="20"/>
        </w:rPr>
        <w:t xml:space="preserve">ăm (%) quy định trong HSYC (b1%) nhân với chi phí của các hạng </w:t>
      </w:r>
      <w:r>
        <w:rPr>
          <w:rFonts w:ascii="Arial" w:hAnsi="Arial" w:cs="Arial"/>
          <w:sz w:val="20"/>
        </w:rPr>
        <w:lastRenderedPageBreak/>
        <w:t>mục do nhà thầu chào (A). Chi phí dự phòng chỉ được sử dụng khi có phát sinh khối lượng công việc trong thực tế.</w:t>
      </w:r>
    </w:p>
    <w:p w:rsidR="00FE6AAF" w:rsidRDefault="00FE6AAF" w:rsidP="00FE6AAF">
      <w:pPr>
        <w:spacing w:before="120"/>
        <w:rPr>
          <w:rFonts w:ascii="Arial" w:hAnsi="Arial" w:cs="Arial"/>
          <w:color w:val="auto"/>
          <w:sz w:val="20"/>
          <w:lang w:eastAsia="en-US"/>
        </w:rPr>
      </w:pPr>
      <w:r>
        <w:rPr>
          <w:rFonts w:ascii="Arial" w:hAnsi="Arial" w:cs="Arial"/>
          <w:sz w:val="20"/>
        </w:rPr>
        <w:t>(8): Nhà thầu điền.</w:t>
      </w:r>
    </w:p>
    <w:p w:rsidR="00FE6AAF" w:rsidRDefault="00FE6AAF" w:rsidP="00FE6AAF">
      <w:pPr>
        <w:spacing w:before="120"/>
        <w:rPr>
          <w:rFonts w:ascii="Arial" w:hAnsi="Arial" w:cs="Arial"/>
          <w:color w:val="auto"/>
          <w:sz w:val="20"/>
          <w:lang w:eastAsia="en-US"/>
        </w:rPr>
      </w:pPr>
      <w:r>
        <w:rPr>
          <w:rFonts w:ascii="Arial" w:hAnsi="Arial" w:cs="Arial"/>
          <w:sz w:val="20"/>
        </w:rPr>
        <w:t>(9), (10): Nhà thầu điền đơn giá, thành tiền cho tất cả các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FE6AAF" w:rsidRDefault="00FE6AAF" w:rsidP="00FE6AAF">
      <w:pPr>
        <w:spacing w:before="120"/>
        <w:rPr>
          <w:rFonts w:ascii="Arial" w:hAnsi="Arial" w:cs="Arial"/>
          <w:color w:val="auto"/>
          <w:sz w:val="20"/>
          <w:lang w:eastAsia="en-US"/>
        </w:rPr>
      </w:pPr>
    </w:p>
    <w:p w:rsidR="00FE6AAF" w:rsidRDefault="00FE6AAF" w:rsidP="00FE6AAF">
      <w:pPr>
        <w:spacing w:before="120"/>
        <w:jc w:val="right"/>
        <w:rPr>
          <w:rFonts w:ascii="Arial" w:hAnsi="Arial" w:cs="Arial"/>
          <w:b/>
          <w:color w:val="auto"/>
          <w:sz w:val="20"/>
          <w:lang w:eastAsia="en-US"/>
        </w:rPr>
      </w:pPr>
      <w:r>
        <w:rPr>
          <w:rFonts w:ascii="Arial" w:hAnsi="Arial" w:cs="Arial"/>
          <w:b/>
          <w:sz w:val="20"/>
        </w:rPr>
        <w:t>Mẫu số 04C</w:t>
      </w:r>
    </w:p>
    <w:p w:rsidR="00FE6AAF" w:rsidRDefault="00FE6AAF" w:rsidP="00FE6AAF">
      <w:pPr>
        <w:spacing w:before="120"/>
        <w:jc w:val="center"/>
        <w:rPr>
          <w:rFonts w:ascii="Arial" w:hAnsi="Arial" w:cs="Arial"/>
          <w:color w:val="auto"/>
          <w:sz w:val="20"/>
          <w:lang w:eastAsia="en-US"/>
        </w:rPr>
      </w:pPr>
      <w:r>
        <w:rPr>
          <w:rFonts w:ascii="Arial" w:hAnsi="Arial" w:cs="Arial"/>
          <w:b/>
          <w:sz w:val="20"/>
        </w:rPr>
        <w:t>BẢNG GIÁ DỰ THẦU VÀ TIẾN ĐỘ THỰC HIỆN</w:t>
      </w:r>
      <w:r>
        <w:rPr>
          <w:rFonts w:ascii="Arial" w:hAnsi="Arial" w:cs="Arial"/>
          <w:b/>
          <w:sz w:val="20"/>
          <w:lang w:val="en-US"/>
        </w:rPr>
        <w:br/>
      </w:r>
      <w:r>
        <w:rPr>
          <w:rFonts w:ascii="Arial" w:hAnsi="Arial" w:cs="Arial"/>
          <w:i/>
          <w:iCs/>
          <w:sz w:val="20"/>
        </w:rPr>
        <w:t>(áp dụng đối với loại hợp đồng theo đơn giá điều chỉnh)</w:t>
      </w:r>
    </w:p>
    <w:p w:rsidR="00FE6AAF" w:rsidRDefault="00FE6AAF" w:rsidP="00FE6AAF">
      <w:pPr>
        <w:spacing w:before="120"/>
        <w:rPr>
          <w:rFonts w:ascii="Arial" w:hAnsi="Arial" w:cs="Arial"/>
          <w:color w:val="auto"/>
          <w:sz w:val="20"/>
          <w:lang w:eastAsia="en-US"/>
        </w:rPr>
      </w:pPr>
      <w:r>
        <w:rPr>
          <w:rFonts w:ascii="Arial" w:hAnsi="Arial" w:cs="Arial"/>
          <w:sz w:val="20"/>
        </w:rPr>
        <w:t>Chủ đầu tư liệt kê chi tiết danh mục các dịch vụ yêu cầu, mô tả ngắn gọn dịch vụ yêu cầu cung cấp theo Bảng sau:</w:t>
      </w:r>
    </w:p>
    <w:tbl>
      <w:tblPr>
        <w:tblW w:w="5000" w:type="pct"/>
        <w:tblCellMar>
          <w:left w:w="0" w:type="dxa"/>
          <w:right w:w="0" w:type="dxa"/>
        </w:tblCellMar>
        <w:tblLook w:val="04A0" w:firstRow="1" w:lastRow="0" w:firstColumn="1" w:lastColumn="0" w:noHBand="0" w:noVBand="1"/>
      </w:tblPr>
      <w:tblGrid>
        <w:gridCol w:w="746"/>
        <w:gridCol w:w="1976"/>
        <w:gridCol w:w="1137"/>
        <w:gridCol w:w="1274"/>
        <w:gridCol w:w="881"/>
        <w:gridCol w:w="1274"/>
        <w:gridCol w:w="1264"/>
        <w:gridCol w:w="1515"/>
        <w:gridCol w:w="1010"/>
        <w:gridCol w:w="1873"/>
      </w:tblGrid>
      <w:tr w:rsidR="00FE6AAF" w:rsidTr="00FE6AAF">
        <w:tc>
          <w:tcPr>
            <w:tcW w:w="2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STT</w:t>
            </w:r>
          </w:p>
        </w:tc>
        <w:tc>
          <w:tcPr>
            <w:tcW w:w="76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Danh mục dịch vụ</w:t>
            </w:r>
          </w:p>
        </w:tc>
        <w:tc>
          <w:tcPr>
            <w:tcW w:w="43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Mô tả dịch vụ</w:t>
            </w:r>
          </w:p>
        </w:tc>
        <w:tc>
          <w:tcPr>
            <w:tcW w:w="49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Khối</w:t>
            </w:r>
            <w:r>
              <w:rPr>
                <w:rFonts w:ascii="Arial" w:hAnsi="Arial" w:cs="Arial"/>
                <w:b/>
                <w:sz w:val="20"/>
                <w:lang w:eastAsia="en-US"/>
              </w:rPr>
              <w:t xml:space="preserve"> </w:t>
            </w:r>
            <w:r>
              <w:rPr>
                <w:rFonts w:ascii="Arial" w:hAnsi="Arial" w:cs="Arial"/>
                <w:b/>
                <w:sz w:val="20"/>
              </w:rPr>
              <w:t>lượng mời thầu</w:t>
            </w:r>
          </w:p>
        </w:tc>
        <w:tc>
          <w:tcPr>
            <w:tcW w:w="34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val="en-US" w:eastAsia="en-US"/>
              </w:rPr>
            </w:pPr>
            <w:r>
              <w:rPr>
                <w:rFonts w:ascii="Arial" w:hAnsi="Arial" w:cs="Arial"/>
                <w:b/>
                <w:sz w:val="20"/>
              </w:rPr>
              <w:t>Đơn vị tính</w:t>
            </w:r>
          </w:p>
        </w:tc>
        <w:tc>
          <w:tcPr>
            <w:tcW w:w="49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Địa điểm thực hiện dịch vụ</w:t>
            </w:r>
          </w:p>
        </w:tc>
        <w:tc>
          <w:tcPr>
            <w:tcW w:w="4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Ngày hoàn thành dịch vụ</w:t>
            </w:r>
          </w:p>
        </w:tc>
        <w:tc>
          <w:tcPr>
            <w:tcW w:w="58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Ngày hoàn thành dịch vụ do nhà thầu đề xuất</w:t>
            </w:r>
          </w:p>
        </w:tc>
        <w:tc>
          <w:tcPr>
            <w:tcW w:w="39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Đơn giá</w:t>
            </w:r>
          </w:p>
        </w:tc>
        <w:tc>
          <w:tcPr>
            <w:tcW w:w="723"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Thành tiền</w:t>
            </w:r>
          </w:p>
        </w:tc>
      </w:tr>
      <w:tr w:rsidR="00FE6AAF" w:rsidTr="00FE6AAF">
        <w:tc>
          <w:tcPr>
            <w:tcW w:w="28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w:t>
            </w:r>
            <w:r>
              <w:rPr>
                <w:rFonts w:ascii="Arial" w:hAnsi="Arial" w:cs="Arial"/>
                <w:i/>
                <w:iCs/>
                <w:sz w:val="20"/>
                <w:lang w:val="en-US"/>
              </w:rPr>
              <w:t>1</w:t>
            </w:r>
            <w:r>
              <w:rPr>
                <w:rFonts w:ascii="Arial" w:hAnsi="Arial" w:cs="Arial"/>
                <w:i/>
                <w:iCs/>
                <w:sz w:val="20"/>
              </w:rPr>
              <w:t>)</w:t>
            </w:r>
          </w:p>
        </w:tc>
        <w:tc>
          <w:tcPr>
            <w:tcW w:w="763"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(2)</w:t>
            </w:r>
          </w:p>
        </w:tc>
        <w:tc>
          <w:tcPr>
            <w:tcW w:w="439"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(3)</w:t>
            </w:r>
          </w:p>
        </w:tc>
        <w:tc>
          <w:tcPr>
            <w:tcW w:w="49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(4)</w:t>
            </w:r>
          </w:p>
        </w:tc>
        <w:tc>
          <w:tcPr>
            <w:tcW w:w="34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(5)</w:t>
            </w:r>
          </w:p>
        </w:tc>
        <w:tc>
          <w:tcPr>
            <w:tcW w:w="49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(6)</w:t>
            </w:r>
          </w:p>
        </w:tc>
        <w:tc>
          <w:tcPr>
            <w:tcW w:w="48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(7)</w:t>
            </w:r>
          </w:p>
        </w:tc>
        <w:tc>
          <w:tcPr>
            <w:tcW w:w="585"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(8)</w:t>
            </w:r>
          </w:p>
        </w:tc>
        <w:tc>
          <w:tcPr>
            <w:tcW w:w="39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(9)</w:t>
            </w:r>
          </w:p>
        </w:tc>
        <w:tc>
          <w:tcPr>
            <w:tcW w:w="723"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(10)</w:t>
            </w:r>
          </w:p>
        </w:tc>
      </w:tr>
      <w:tr w:rsidR="00FE6AAF" w:rsidTr="00FE6AAF">
        <w:tc>
          <w:tcPr>
            <w:tcW w:w="28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I</w:t>
            </w:r>
          </w:p>
        </w:tc>
        <w:tc>
          <w:tcPr>
            <w:tcW w:w="763"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rPr>
                <w:rFonts w:ascii="Arial" w:hAnsi="Arial" w:cs="Arial"/>
                <w:b/>
                <w:color w:val="auto"/>
                <w:sz w:val="20"/>
                <w:lang w:eastAsia="en-US"/>
              </w:rPr>
            </w:pPr>
            <w:r>
              <w:rPr>
                <w:rFonts w:ascii="Arial" w:hAnsi="Arial" w:cs="Arial"/>
                <w:b/>
                <w:sz w:val="20"/>
              </w:rPr>
              <w:t>Các hạng mục</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39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723"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A=A1+A2+...</w:t>
            </w:r>
          </w:p>
        </w:tc>
      </w:tr>
      <w:tr w:rsidR="00FE6AAF" w:rsidTr="00FE6AAF">
        <w:tc>
          <w:tcPr>
            <w:tcW w:w="2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1</w:t>
            </w:r>
          </w:p>
        </w:tc>
        <w:tc>
          <w:tcPr>
            <w:tcW w:w="76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sz w:val="20"/>
              </w:rPr>
              <w:t>Hạng mục 1</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723"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A1</w:t>
            </w:r>
          </w:p>
        </w:tc>
      </w:tr>
      <w:tr w:rsidR="00FE6AAF" w:rsidTr="00FE6AAF">
        <w:tc>
          <w:tcPr>
            <w:tcW w:w="2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2</w:t>
            </w:r>
          </w:p>
        </w:tc>
        <w:tc>
          <w:tcPr>
            <w:tcW w:w="76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sz w:val="20"/>
              </w:rPr>
              <w:t>Hạng mục 2</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723"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A2</w:t>
            </w:r>
          </w:p>
        </w:tc>
      </w:tr>
      <w:tr w:rsidR="00FE6AAF" w:rsidTr="00FE6AAF">
        <w:tc>
          <w:tcPr>
            <w:tcW w:w="288" w:type="pct"/>
            <w:tcBorders>
              <w:top w:val="single" w:sz="4" w:space="0" w:color="auto"/>
              <w:left w:val="single" w:sz="4" w:space="0" w:color="auto"/>
              <w:bottom w:val="nil"/>
              <w:right w:val="nil"/>
            </w:tcBorders>
            <w:shd w:val="clear" w:color="auto" w:fill="FFFFFF"/>
            <w:hideMark/>
          </w:tcPr>
          <w:p w:rsidR="00FE6AAF" w:rsidRDefault="00FE6AAF">
            <w:pPr>
              <w:spacing w:before="120"/>
              <w:jc w:val="center"/>
              <w:rPr>
                <w:rFonts w:ascii="Arial" w:hAnsi="Arial" w:cs="Arial"/>
                <w:color w:val="auto"/>
                <w:sz w:val="20"/>
                <w:szCs w:val="10"/>
                <w:lang w:val="en-US" w:eastAsia="en-US"/>
              </w:rPr>
            </w:pPr>
            <w:r>
              <w:rPr>
                <w:rFonts w:ascii="Arial" w:hAnsi="Arial" w:cs="Arial"/>
                <w:sz w:val="20"/>
                <w:szCs w:val="10"/>
                <w:lang w:val="en-US" w:eastAsia="en-US"/>
              </w:rPr>
              <w:t>…</w:t>
            </w:r>
          </w:p>
        </w:tc>
        <w:tc>
          <w:tcPr>
            <w:tcW w:w="76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723"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jc w:val="center"/>
              <w:rPr>
                <w:rFonts w:ascii="Arial" w:hAnsi="Arial" w:cs="Arial"/>
                <w:color w:val="auto"/>
                <w:sz w:val="20"/>
                <w:szCs w:val="10"/>
                <w:lang w:eastAsia="en-US"/>
              </w:rPr>
            </w:pPr>
          </w:p>
        </w:tc>
      </w:tr>
      <w:tr w:rsidR="00FE6AAF" w:rsidTr="00FE6AAF">
        <w:tc>
          <w:tcPr>
            <w:tcW w:w="2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II</w:t>
            </w:r>
          </w:p>
        </w:tc>
        <w:tc>
          <w:tcPr>
            <w:tcW w:w="763"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rPr>
                <w:rFonts w:ascii="Arial" w:hAnsi="Arial" w:cs="Arial"/>
                <w:b/>
                <w:color w:val="auto"/>
                <w:sz w:val="20"/>
                <w:lang w:eastAsia="en-US"/>
              </w:rPr>
            </w:pPr>
            <w:r>
              <w:rPr>
                <w:rFonts w:ascii="Arial" w:hAnsi="Arial" w:cs="Arial"/>
                <w:b/>
                <w:sz w:val="20"/>
              </w:rPr>
              <w:t>Chi phí dự phòng cho khối lượng phát sinh và chi phí dự phòng trượt giá</w:t>
            </w:r>
            <w:r>
              <w:rPr>
                <w:rFonts w:ascii="Arial" w:hAnsi="Arial" w:cs="Arial"/>
                <w:b/>
                <w:sz w:val="20"/>
                <w:vertAlign w:val="superscript"/>
                <w:lang w:val="en-US"/>
              </w:rPr>
              <w:t>(</w:t>
            </w:r>
            <w:r>
              <w:rPr>
                <w:rFonts w:ascii="Arial" w:hAnsi="Arial" w:cs="Arial"/>
                <w:b/>
                <w:sz w:val="20"/>
                <w:vertAlign w:val="superscript"/>
              </w:rPr>
              <w:t>*)</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jc w:val="center"/>
              <w:rPr>
                <w:rFonts w:ascii="Arial" w:hAnsi="Arial" w:cs="Arial"/>
                <w:b/>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b2%</w:t>
            </w: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jc w:val="center"/>
              <w:rPr>
                <w:rFonts w:ascii="Arial" w:hAnsi="Arial" w:cs="Arial"/>
                <w:b/>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jc w:val="center"/>
              <w:rPr>
                <w:rFonts w:ascii="Arial" w:hAnsi="Arial" w:cs="Arial"/>
                <w:b/>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jc w:val="center"/>
              <w:rPr>
                <w:rFonts w:ascii="Arial" w:hAnsi="Arial" w:cs="Arial"/>
                <w:b/>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jc w:val="center"/>
              <w:rPr>
                <w:rFonts w:ascii="Arial" w:hAnsi="Arial" w:cs="Arial"/>
                <w:b/>
                <w:color w:val="auto"/>
                <w:sz w:val="20"/>
                <w:szCs w:val="10"/>
                <w:lang w:eastAsia="en-US"/>
              </w:rPr>
            </w:pPr>
          </w:p>
        </w:tc>
        <w:tc>
          <w:tcPr>
            <w:tcW w:w="390" w:type="pct"/>
            <w:tcBorders>
              <w:top w:val="single" w:sz="4" w:space="0" w:color="auto"/>
              <w:left w:val="single" w:sz="4" w:space="0" w:color="auto"/>
              <w:bottom w:val="nil"/>
              <w:right w:val="nil"/>
            </w:tcBorders>
            <w:shd w:val="clear" w:color="auto" w:fill="FFFFFF"/>
          </w:tcPr>
          <w:p w:rsidR="00FE6AAF" w:rsidRDefault="00FE6AAF">
            <w:pPr>
              <w:spacing w:before="120"/>
              <w:jc w:val="center"/>
              <w:rPr>
                <w:rFonts w:ascii="Arial" w:hAnsi="Arial" w:cs="Arial"/>
                <w:b/>
                <w:color w:val="auto"/>
                <w:sz w:val="20"/>
                <w:szCs w:val="10"/>
                <w:lang w:eastAsia="en-US"/>
              </w:rPr>
            </w:pPr>
          </w:p>
        </w:tc>
        <w:tc>
          <w:tcPr>
            <w:tcW w:w="723"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 xml:space="preserve">B2 = b2% </w:t>
            </w:r>
            <w:r>
              <w:rPr>
                <w:rFonts w:ascii="Arial" w:hAnsi="Arial" w:cs="Arial"/>
                <w:b/>
                <w:sz w:val="20"/>
                <w:lang w:val="en-US"/>
              </w:rPr>
              <w:t>x</w:t>
            </w:r>
            <w:r>
              <w:rPr>
                <w:rFonts w:ascii="Arial" w:hAnsi="Arial" w:cs="Arial"/>
                <w:b/>
                <w:sz w:val="20"/>
              </w:rPr>
              <w:t xml:space="preserve"> </w:t>
            </w:r>
            <w:r>
              <w:rPr>
                <w:rFonts w:ascii="Arial" w:hAnsi="Arial" w:cs="Arial"/>
                <w:b/>
                <w:sz w:val="20"/>
                <w:lang w:val="en-US" w:eastAsia="en-US"/>
              </w:rPr>
              <w:t>A</w:t>
            </w:r>
          </w:p>
        </w:tc>
      </w:tr>
      <w:tr w:rsidR="00FE6AAF" w:rsidTr="00FE6AAF">
        <w:tc>
          <w:tcPr>
            <w:tcW w:w="288" w:type="pct"/>
            <w:tcBorders>
              <w:top w:val="single" w:sz="4" w:space="0" w:color="auto"/>
              <w:left w:val="single" w:sz="4" w:space="0" w:color="auto"/>
              <w:bottom w:val="single" w:sz="4" w:space="0" w:color="auto"/>
              <w:right w:val="nil"/>
            </w:tcBorders>
            <w:shd w:val="clear" w:color="auto" w:fill="FFFFFF"/>
          </w:tcPr>
          <w:p w:rsidR="00FE6AAF" w:rsidRDefault="00FE6AAF">
            <w:pPr>
              <w:spacing w:before="120"/>
              <w:jc w:val="center"/>
              <w:rPr>
                <w:rFonts w:ascii="Arial" w:hAnsi="Arial" w:cs="Arial"/>
                <w:b/>
                <w:color w:val="auto"/>
                <w:sz w:val="20"/>
                <w:szCs w:val="10"/>
                <w:lang w:eastAsia="en-US"/>
              </w:rPr>
            </w:pPr>
          </w:p>
        </w:tc>
        <w:tc>
          <w:tcPr>
            <w:tcW w:w="3989" w:type="pct"/>
            <w:gridSpan w:val="8"/>
            <w:tcBorders>
              <w:top w:val="single" w:sz="4" w:space="0" w:color="auto"/>
              <w:left w:val="single" w:sz="4" w:space="0" w:color="auto"/>
              <w:bottom w:val="single" w:sz="4" w:space="0" w:color="auto"/>
              <w:right w:val="nil"/>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Tổng hợp giá dự thầu (đã bao gồm thuế, phí, lệ phí (nếu có))</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A + B2</w:t>
            </w:r>
          </w:p>
        </w:tc>
      </w:tr>
    </w:tbl>
    <w:p w:rsidR="00FE6AAF" w:rsidRDefault="00FE6AAF" w:rsidP="00FE6AAF">
      <w:pPr>
        <w:spacing w:before="120"/>
        <w:rPr>
          <w:rFonts w:ascii="Arial" w:hAnsi="Arial" w:cs="Arial"/>
          <w:sz w:val="20"/>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76"/>
        <w:gridCol w:w="6484"/>
      </w:tblGrid>
      <w:tr w:rsidR="00FE6AAF" w:rsidTr="00FE6AAF">
        <w:tc>
          <w:tcPr>
            <w:tcW w:w="6588" w:type="dxa"/>
          </w:tcPr>
          <w:p w:rsidR="00FE6AAF" w:rsidRDefault="00FE6AAF">
            <w:pPr>
              <w:spacing w:before="120"/>
              <w:jc w:val="center"/>
              <w:rPr>
                <w:rFonts w:ascii="Arial" w:hAnsi="Arial" w:cs="Arial"/>
                <w:b/>
                <w:bCs/>
                <w:lang w:val="en-US"/>
              </w:rPr>
            </w:pPr>
          </w:p>
        </w:tc>
        <w:tc>
          <w:tcPr>
            <w:tcW w:w="6588" w:type="dxa"/>
            <w:hideMark/>
          </w:tcPr>
          <w:p w:rsidR="00FE6AAF" w:rsidRDefault="00FE6AAF">
            <w:pPr>
              <w:spacing w:before="120"/>
              <w:jc w:val="center"/>
              <w:rPr>
                <w:rFonts w:ascii="Arial" w:hAnsi="Arial" w:cs="Arial"/>
                <w:b/>
                <w:bCs/>
                <w:lang w:val="en-US"/>
              </w:rPr>
            </w:pPr>
            <w:r>
              <w:rPr>
                <w:rFonts w:ascii="Arial" w:hAnsi="Arial" w:cs="Arial"/>
                <w:b/>
                <w:bCs/>
              </w:rPr>
              <w:t>Đại diện hợp pháp của nhà thầu</w:t>
            </w:r>
            <w:r>
              <w:rPr>
                <w:rFonts w:ascii="Arial" w:hAnsi="Arial" w:cs="Arial"/>
                <w:b/>
                <w:bCs/>
                <w:lang w:val="en-US"/>
              </w:rPr>
              <w:br/>
            </w:r>
            <w:r>
              <w:rPr>
                <w:rFonts w:ascii="Arial" w:hAnsi="Arial" w:cs="Arial"/>
                <w:i/>
                <w:iCs/>
              </w:rPr>
              <w:t>[ghi tên, chức danh, ký tên và đóng dấu]</w:t>
            </w:r>
          </w:p>
        </w:tc>
      </w:tr>
    </w:tbl>
    <w:p w:rsidR="00FE6AAF" w:rsidRDefault="00FE6AAF" w:rsidP="00FE6AAF">
      <w:pPr>
        <w:spacing w:before="120"/>
        <w:rPr>
          <w:rFonts w:ascii="Arial" w:hAnsi="Arial" w:cs="Arial"/>
          <w:color w:val="auto"/>
          <w:sz w:val="20"/>
          <w:lang w:eastAsia="en-US"/>
        </w:rPr>
      </w:pPr>
      <w:r>
        <w:rPr>
          <w:rFonts w:ascii="Arial" w:hAnsi="Arial" w:cs="Arial"/>
          <w:b/>
          <w:bCs/>
          <w:i/>
          <w:iCs/>
          <w:sz w:val="20"/>
        </w:rPr>
        <w:t>Ghi chú:</w:t>
      </w:r>
    </w:p>
    <w:p w:rsidR="00FE6AAF" w:rsidRDefault="00FE6AAF" w:rsidP="00FE6AAF">
      <w:pPr>
        <w:spacing w:before="120"/>
        <w:rPr>
          <w:rFonts w:ascii="Arial" w:hAnsi="Arial" w:cs="Arial"/>
          <w:color w:val="auto"/>
          <w:sz w:val="20"/>
          <w:lang w:eastAsia="en-US"/>
        </w:rPr>
      </w:pPr>
      <w:r>
        <w:rPr>
          <w:rFonts w:ascii="Arial" w:hAnsi="Arial" w:cs="Arial"/>
          <w:sz w:val="20"/>
        </w:rPr>
        <w:lastRenderedPageBreak/>
        <w:t>(2), (4), (5), (6), (7) Chủ đầu tư ghi tên các hạng mục công việc cụ thể, đơn vị tính, khối lượng, địa điểm thực hiện dịch vụ, ngày hoàn thành để nhà thầu làm cơ sở chào thầu.</w:t>
      </w:r>
    </w:p>
    <w:p w:rsidR="00FE6AAF" w:rsidRDefault="00FE6AAF" w:rsidP="00FE6AAF">
      <w:pPr>
        <w:spacing w:before="120"/>
        <w:rPr>
          <w:rFonts w:ascii="Arial" w:hAnsi="Arial" w:cs="Arial"/>
          <w:color w:val="auto"/>
          <w:sz w:val="20"/>
          <w:lang w:eastAsia="en-US"/>
        </w:rPr>
      </w:pPr>
      <w:r>
        <w:rPr>
          <w:rFonts w:ascii="Arial" w:hAnsi="Arial" w:cs="Arial"/>
          <w:sz w:val="20"/>
          <w:lang w:val="en-US" w:eastAsia="en-US"/>
        </w:rPr>
        <w:t xml:space="preserve">(3) </w:t>
      </w:r>
      <w:r>
        <w:rPr>
          <w:rFonts w:ascii="Arial" w:hAnsi="Arial" w:cs="Arial"/>
          <w:sz w:val="20"/>
        </w:rPr>
        <w:t>Chủ đầu tư 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rsidR="00FE6AAF" w:rsidRDefault="00FE6AAF" w:rsidP="00FE6AAF">
      <w:pPr>
        <w:spacing w:before="120"/>
        <w:rPr>
          <w:rFonts w:ascii="Arial" w:hAnsi="Arial" w:cs="Arial"/>
          <w:color w:val="auto"/>
          <w:sz w:val="20"/>
          <w:lang w:eastAsia="en-US"/>
        </w:rPr>
      </w:pPr>
      <w:r>
        <w:rPr>
          <w:rFonts w:ascii="Arial" w:hAnsi="Arial" w:cs="Arial"/>
          <w:sz w:val="20"/>
        </w:rPr>
        <w:t xml:space="preserve">(*) Trong HSYC phải ghi rõ tỷ lệ dự phòng cho khối lượng phát sinh và chi phí dự phòng trượt giá (b2%) làm cơ sở để nhà thầu chào thầu. Khi tham dự thầu, nhà thầu phải chào chi phí dự phòng cho khối lượng phát sinh và chi phí dự phòng trượt giá với giá trị bằng tỷ lệ phần </w:t>
      </w:r>
      <w:r>
        <w:rPr>
          <w:rFonts w:ascii="Arial" w:hAnsi="Arial" w:cs="Arial"/>
          <w:sz w:val="20"/>
          <w:lang w:val="en-US"/>
        </w:rPr>
        <w:t>tr</w:t>
      </w:r>
      <w:r>
        <w:rPr>
          <w:rFonts w:ascii="Arial" w:hAnsi="Arial" w:cs="Arial"/>
          <w:sz w:val="20"/>
        </w:rPr>
        <w:t>ăm (%) quy định trong HSYC (b2%) nhân với chi phí của các hạng mục do nhà thầu chào (A). Chi phí dự phòng chỉ được sử dụng khi có phát sinh khối lượng công việc trong thực tế và có trượt giá.</w:t>
      </w:r>
    </w:p>
    <w:p w:rsidR="00FE6AAF" w:rsidRDefault="00FE6AAF" w:rsidP="00FE6AAF">
      <w:pPr>
        <w:spacing w:before="120"/>
        <w:rPr>
          <w:rFonts w:ascii="Arial" w:hAnsi="Arial" w:cs="Arial"/>
          <w:color w:val="auto"/>
          <w:sz w:val="20"/>
          <w:lang w:eastAsia="en-US"/>
        </w:rPr>
      </w:pPr>
      <w:r>
        <w:rPr>
          <w:rFonts w:ascii="Arial" w:hAnsi="Arial" w:cs="Arial"/>
          <w:sz w:val="20"/>
        </w:rPr>
        <w:t>(8): Nhà thầu điền.</w:t>
      </w:r>
    </w:p>
    <w:p w:rsidR="00FE6AAF" w:rsidRDefault="00FE6AAF" w:rsidP="00FE6AAF">
      <w:pPr>
        <w:spacing w:before="120"/>
        <w:rPr>
          <w:rFonts w:ascii="Arial" w:hAnsi="Arial" w:cs="Arial"/>
          <w:color w:val="auto"/>
          <w:sz w:val="20"/>
          <w:lang w:eastAsia="en-US"/>
        </w:rPr>
      </w:pPr>
      <w:r>
        <w:rPr>
          <w:rFonts w:ascii="Arial" w:hAnsi="Arial" w:cs="Arial"/>
          <w:sz w:val="20"/>
        </w:rPr>
        <w:t>(9), (10): Nhà thầu điền đơn giá, thành tiền cho tất cả các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FE6AAF" w:rsidRDefault="00FE6AAF" w:rsidP="00FE6AAF">
      <w:pPr>
        <w:spacing w:before="120"/>
        <w:rPr>
          <w:rFonts w:ascii="Arial" w:hAnsi="Arial" w:cs="Arial"/>
          <w:color w:val="auto"/>
          <w:sz w:val="20"/>
          <w:lang w:eastAsia="en-US"/>
        </w:rPr>
      </w:pPr>
    </w:p>
    <w:p w:rsidR="00FE6AAF" w:rsidRDefault="00FE6AAF" w:rsidP="00FE6AAF">
      <w:pPr>
        <w:spacing w:before="120"/>
        <w:jc w:val="right"/>
        <w:rPr>
          <w:rFonts w:ascii="Arial" w:hAnsi="Arial" w:cs="Arial"/>
          <w:color w:val="auto"/>
          <w:sz w:val="20"/>
          <w:lang w:eastAsia="en-US"/>
        </w:rPr>
      </w:pPr>
      <w:r>
        <w:rPr>
          <w:rFonts w:ascii="Arial" w:hAnsi="Arial" w:cs="Arial"/>
          <w:b/>
          <w:bCs/>
          <w:sz w:val="20"/>
        </w:rPr>
        <w:t>Mẫu số 04D</w:t>
      </w:r>
    </w:p>
    <w:p w:rsidR="00FE6AAF" w:rsidRDefault="00FE6AAF" w:rsidP="00FE6AAF">
      <w:pPr>
        <w:spacing w:before="120"/>
        <w:jc w:val="center"/>
        <w:rPr>
          <w:rFonts w:ascii="Arial" w:hAnsi="Arial" w:cs="Arial"/>
          <w:color w:val="auto"/>
          <w:sz w:val="20"/>
          <w:lang w:eastAsia="en-US"/>
        </w:rPr>
      </w:pPr>
      <w:r>
        <w:rPr>
          <w:rFonts w:ascii="Arial" w:hAnsi="Arial" w:cs="Arial"/>
          <w:b/>
          <w:bCs/>
          <w:sz w:val="20"/>
        </w:rPr>
        <w:t>BẢNG GIÁ DỰ THẦU VÀ TI</w:t>
      </w:r>
      <w:r>
        <w:rPr>
          <w:rFonts w:ascii="Arial" w:hAnsi="Arial" w:cs="Arial"/>
          <w:b/>
          <w:bCs/>
          <w:sz w:val="20"/>
          <w:lang w:val="en-US"/>
        </w:rPr>
        <w:t>Ế</w:t>
      </w:r>
      <w:r>
        <w:rPr>
          <w:rFonts w:ascii="Arial" w:hAnsi="Arial" w:cs="Arial"/>
          <w:b/>
          <w:bCs/>
          <w:sz w:val="20"/>
        </w:rPr>
        <w:t>N ĐỘ THỰC HIỆN</w:t>
      </w:r>
      <w:r>
        <w:rPr>
          <w:rFonts w:ascii="Arial" w:hAnsi="Arial" w:cs="Arial"/>
          <w:b/>
          <w:bCs/>
          <w:sz w:val="20"/>
          <w:lang w:val="en-US"/>
        </w:rPr>
        <w:br/>
      </w:r>
      <w:r>
        <w:rPr>
          <w:rFonts w:ascii="Arial" w:hAnsi="Arial" w:cs="Arial"/>
          <w:i/>
          <w:iCs/>
          <w:sz w:val="20"/>
        </w:rPr>
        <w:t>(áp dụng đối với loại hợp đồng theo tỷ lệ phần trăm)</w:t>
      </w:r>
    </w:p>
    <w:p w:rsidR="00FE6AAF" w:rsidRDefault="00FE6AAF" w:rsidP="00FE6AAF">
      <w:pPr>
        <w:spacing w:before="120"/>
        <w:rPr>
          <w:rFonts w:ascii="Arial" w:hAnsi="Arial" w:cs="Arial"/>
          <w:color w:val="auto"/>
          <w:sz w:val="20"/>
          <w:lang w:eastAsia="en-US"/>
        </w:rPr>
      </w:pPr>
      <w:r>
        <w:rPr>
          <w:rFonts w:ascii="Arial" w:hAnsi="Arial" w:cs="Arial"/>
          <w:sz w:val="20"/>
        </w:rPr>
        <w:t>Chủ đầu tư liệt kê chi tiết danh mục các dịch vụ, mô tả ngắn gọn dịch vụ cung cấp theo Bảng sau:</w:t>
      </w:r>
    </w:p>
    <w:tbl>
      <w:tblPr>
        <w:tblW w:w="5000" w:type="pct"/>
        <w:tblCellMar>
          <w:left w:w="0" w:type="dxa"/>
          <w:right w:w="0" w:type="dxa"/>
        </w:tblCellMar>
        <w:tblLook w:val="04A0" w:firstRow="1" w:lastRow="0" w:firstColumn="1" w:lastColumn="0" w:noHBand="0" w:noVBand="1"/>
      </w:tblPr>
      <w:tblGrid>
        <w:gridCol w:w="796"/>
        <w:gridCol w:w="2392"/>
        <w:gridCol w:w="1709"/>
        <w:gridCol w:w="2062"/>
        <w:gridCol w:w="1318"/>
        <w:gridCol w:w="1655"/>
        <w:gridCol w:w="1425"/>
        <w:gridCol w:w="1593"/>
      </w:tblGrid>
      <w:tr w:rsidR="00FE6AAF" w:rsidTr="00FE6AAF">
        <w:tc>
          <w:tcPr>
            <w:tcW w:w="307"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sz w:val="20"/>
                <w:szCs w:val="20"/>
              </w:rPr>
              <w:t>STT</w:t>
            </w:r>
          </w:p>
        </w:tc>
        <w:tc>
          <w:tcPr>
            <w:tcW w:w="92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sz w:val="20"/>
                <w:szCs w:val="20"/>
              </w:rPr>
              <w:t>Danh mục dịch vụ</w:t>
            </w:r>
          </w:p>
        </w:tc>
        <w:tc>
          <w:tcPr>
            <w:tcW w:w="66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sz w:val="20"/>
                <w:szCs w:val="20"/>
              </w:rPr>
              <w:t>Mô tả dịch vụ</w:t>
            </w:r>
          </w:p>
        </w:tc>
        <w:tc>
          <w:tcPr>
            <w:tcW w:w="796"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sz w:val="20"/>
                <w:szCs w:val="20"/>
              </w:rPr>
              <w:t>Giá trị công trình xây dựng/hạng mục công trình</w:t>
            </w:r>
          </w:p>
        </w:tc>
        <w:tc>
          <w:tcPr>
            <w:tcW w:w="50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sz w:val="20"/>
                <w:szCs w:val="20"/>
              </w:rPr>
              <w:t>Thời gian bảo hiểm</w:t>
            </w:r>
          </w:p>
        </w:tc>
        <w:tc>
          <w:tcPr>
            <w:tcW w:w="63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sz w:val="20"/>
                <w:szCs w:val="20"/>
              </w:rPr>
              <w:t>Thời gian bảo hiểm do nhà thầu đề xuất</w:t>
            </w:r>
          </w:p>
        </w:tc>
        <w:tc>
          <w:tcPr>
            <w:tcW w:w="55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sz w:val="20"/>
                <w:szCs w:val="20"/>
              </w:rPr>
              <w:t>Tỷ lệ phí bảo hiểm (%)</w:t>
            </w:r>
          </w:p>
        </w:tc>
        <w:tc>
          <w:tcPr>
            <w:tcW w:w="615"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sz w:val="20"/>
                <w:szCs w:val="20"/>
              </w:rPr>
              <w:t>Phí bảo hiểm</w:t>
            </w:r>
          </w:p>
        </w:tc>
      </w:tr>
      <w:tr w:rsidR="00FE6AAF" w:rsidTr="00FE6AAF">
        <w:tc>
          <w:tcPr>
            <w:tcW w:w="307"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w:t>
            </w:r>
            <w:r>
              <w:rPr>
                <w:rFonts w:ascii="Arial" w:hAnsi="Arial" w:cs="Arial"/>
                <w:i/>
                <w:iCs/>
                <w:sz w:val="20"/>
                <w:szCs w:val="20"/>
                <w:lang w:val="en-US"/>
              </w:rPr>
              <w:t>1</w:t>
            </w:r>
            <w:r>
              <w:rPr>
                <w:rFonts w:ascii="Arial" w:hAnsi="Arial" w:cs="Arial"/>
                <w:i/>
                <w:iCs/>
                <w:sz w:val="20"/>
                <w:szCs w:val="20"/>
              </w:rPr>
              <w:t>)</w:t>
            </w:r>
          </w:p>
        </w:tc>
        <w:tc>
          <w:tcPr>
            <w:tcW w:w="923"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(2)</w:t>
            </w:r>
          </w:p>
        </w:tc>
        <w:tc>
          <w:tcPr>
            <w:tcW w:w="66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(3)</w:t>
            </w:r>
          </w:p>
        </w:tc>
        <w:tc>
          <w:tcPr>
            <w:tcW w:w="796"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(4)</w:t>
            </w:r>
          </w:p>
        </w:tc>
        <w:tc>
          <w:tcPr>
            <w:tcW w:w="509"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(5)</w:t>
            </w:r>
          </w:p>
        </w:tc>
        <w:tc>
          <w:tcPr>
            <w:tcW w:w="639"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(6)</w:t>
            </w:r>
          </w:p>
        </w:tc>
        <w:tc>
          <w:tcPr>
            <w:tcW w:w="55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lang w:val="en-US"/>
              </w:rPr>
              <w:t>(7</w:t>
            </w:r>
            <w:r>
              <w:rPr>
                <w:rFonts w:ascii="Arial" w:hAnsi="Arial" w:cs="Arial"/>
                <w:i/>
                <w:iCs/>
                <w:sz w:val="20"/>
                <w:szCs w:val="20"/>
              </w:rPr>
              <w:t>)</w:t>
            </w:r>
          </w:p>
        </w:tc>
        <w:tc>
          <w:tcPr>
            <w:tcW w:w="615"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(8</w:t>
            </w:r>
            <w:r>
              <w:rPr>
                <w:rFonts w:ascii="Arial" w:hAnsi="Arial" w:cs="Arial"/>
                <w:i/>
                <w:iCs/>
                <w:sz w:val="20"/>
                <w:szCs w:val="20"/>
                <w:lang w:val="en-US"/>
              </w:rPr>
              <w:t>)=(</w:t>
            </w:r>
            <w:r>
              <w:rPr>
                <w:rFonts w:ascii="Arial" w:hAnsi="Arial" w:cs="Arial"/>
                <w:i/>
                <w:iCs/>
                <w:sz w:val="20"/>
                <w:szCs w:val="20"/>
              </w:rPr>
              <w:t>4)x(7)</w:t>
            </w:r>
          </w:p>
        </w:tc>
      </w:tr>
      <w:tr w:rsidR="00FE6AAF" w:rsidTr="00FE6AAF">
        <w:tc>
          <w:tcPr>
            <w:tcW w:w="307"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sz w:val="20"/>
                <w:szCs w:val="20"/>
              </w:rPr>
              <w:t>1</w:t>
            </w:r>
          </w:p>
        </w:tc>
        <w:tc>
          <w:tcPr>
            <w:tcW w:w="92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szCs w:val="20"/>
                <w:lang w:eastAsia="en-US"/>
              </w:rPr>
            </w:pPr>
            <w:r>
              <w:rPr>
                <w:rFonts w:ascii="Arial" w:hAnsi="Arial" w:cs="Arial"/>
                <w:sz w:val="20"/>
                <w:szCs w:val="20"/>
              </w:rPr>
              <w:t>Hạng mục 1</w:t>
            </w:r>
          </w:p>
        </w:tc>
        <w:tc>
          <w:tcPr>
            <w:tcW w:w="66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79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0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5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15"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sz w:val="20"/>
                <w:szCs w:val="20"/>
              </w:rPr>
              <w:t>A1</w:t>
            </w:r>
          </w:p>
        </w:tc>
      </w:tr>
      <w:tr w:rsidR="00FE6AAF" w:rsidTr="00FE6AAF">
        <w:tc>
          <w:tcPr>
            <w:tcW w:w="307"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sz w:val="20"/>
                <w:szCs w:val="20"/>
              </w:rPr>
              <w:t>2</w:t>
            </w:r>
          </w:p>
        </w:tc>
        <w:tc>
          <w:tcPr>
            <w:tcW w:w="92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szCs w:val="20"/>
                <w:lang w:eastAsia="en-US"/>
              </w:rPr>
            </w:pPr>
            <w:r>
              <w:rPr>
                <w:rFonts w:ascii="Arial" w:hAnsi="Arial" w:cs="Arial"/>
                <w:sz w:val="20"/>
                <w:szCs w:val="20"/>
              </w:rPr>
              <w:t>Hạng mục 2</w:t>
            </w:r>
          </w:p>
        </w:tc>
        <w:tc>
          <w:tcPr>
            <w:tcW w:w="66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79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0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5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15"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sz w:val="20"/>
                <w:szCs w:val="20"/>
              </w:rPr>
              <w:t>A2</w:t>
            </w:r>
          </w:p>
        </w:tc>
      </w:tr>
      <w:tr w:rsidR="00FE6AAF" w:rsidTr="00FE6AAF">
        <w:tc>
          <w:tcPr>
            <w:tcW w:w="307" w:type="pct"/>
            <w:tcBorders>
              <w:top w:val="single" w:sz="4" w:space="0" w:color="auto"/>
              <w:left w:val="single" w:sz="4" w:space="0" w:color="auto"/>
              <w:bottom w:val="nil"/>
              <w:right w:val="nil"/>
            </w:tcBorders>
            <w:shd w:val="clear" w:color="auto" w:fill="FFFFFF"/>
            <w:hideMark/>
          </w:tcPr>
          <w:p w:rsidR="00FE6AAF" w:rsidRDefault="00FE6AAF">
            <w:pPr>
              <w:spacing w:before="120"/>
              <w:jc w:val="center"/>
              <w:rPr>
                <w:rFonts w:ascii="Arial" w:hAnsi="Arial" w:cs="Arial"/>
                <w:color w:val="auto"/>
                <w:sz w:val="20"/>
                <w:szCs w:val="20"/>
                <w:lang w:val="en-US" w:eastAsia="en-US"/>
              </w:rPr>
            </w:pPr>
            <w:r>
              <w:rPr>
                <w:rFonts w:ascii="Arial" w:hAnsi="Arial" w:cs="Arial"/>
                <w:sz w:val="20"/>
                <w:szCs w:val="20"/>
                <w:lang w:val="en-US" w:eastAsia="en-US"/>
              </w:rPr>
              <w:t>…</w:t>
            </w:r>
          </w:p>
        </w:tc>
        <w:tc>
          <w:tcPr>
            <w:tcW w:w="92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6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79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0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5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15"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jc w:val="center"/>
              <w:rPr>
                <w:rFonts w:ascii="Arial" w:hAnsi="Arial" w:cs="Arial"/>
                <w:color w:val="auto"/>
                <w:sz w:val="20"/>
                <w:szCs w:val="20"/>
                <w:lang w:eastAsia="en-US"/>
              </w:rPr>
            </w:pPr>
          </w:p>
        </w:tc>
      </w:tr>
      <w:tr w:rsidR="00FE6AAF" w:rsidTr="00FE6AAF">
        <w:tc>
          <w:tcPr>
            <w:tcW w:w="307" w:type="pct"/>
            <w:tcBorders>
              <w:top w:val="single" w:sz="4" w:space="0" w:color="auto"/>
              <w:left w:val="single" w:sz="4" w:space="0" w:color="auto"/>
              <w:bottom w:val="single" w:sz="4" w:space="0" w:color="auto"/>
              <w:right w:val="nil"/>
            </w:tcBorders>
            <w:shd w:val="clear" w:color="auto" w:fill="FFFFFF"/>
          </w:tcPr>
          <w:p w:rsidR="00FE6AAF" w:rsidRDefault="00FE6AAF">
            <w:pPr>
              <w:spacing w:before="120"/>
              <w:jc w:val="center"/>
              <w:rPr>
                <w:rFonts w:ascii="Arial" w:hAnsi="Arial" w:cs="Arial"/>
                <w:b/>
                <w:color w:val="auto"/>
                <w:sz w:val="20"/>
                <w:szCs w:val="20"/>
                <w:lang w:eastAsia="en-US"/>
              </w:rPr>
            </w:pPr>
          </w:p>
        </w:tc>
        <w:tc>
          <w:tcPr>
            <w:tcW w:w="4077" w:type="pct"/>
            <w:gridSpan w:val="6"/>
            <w:tcBorders>
              <w:top w:val="single" w:sz="4" w:space="0" w:color="auto"/>
              <w:left w:val="single" w:sz="4" w:space="0" w:color="auto"/>
              <w:bottom w:val="single" w:sz="4" w:space="0" w:color="auto"/>
              <w:right w:val="nil"/>
            </w:tcBorders>
            <w:shd w:val="clear" w:color="auto" w:fill="FFFFFF"/>
            <w:vAlign w:val="bottom"/>
            <w:hideMark/>
          </w:tcPr>
          <w:p w:rsidR="00FE6AAF" w:rsidRDefault="00FE6AAF">
            <w:pPr>
              <w:spacing w:before="120"/>
              <w:jc w:val="center"/>
              <w:rPr>
                <w:rFonts w:ascii="Arial" w:hAnsi="Arial" w:cs="Arial"/>
                <w:b/>
                <w:color w:val="auto"/>
                <w:sz w:val="20"/>
                <w:szCs w:val="20"/>
                <w:lang w:eastAsia="en-US"/>
              </w:rPr>
            </w:pPr>
            <w:r>
              <w:rPr>
                <w:rFonts w:ascii="Arial" w:hAnsi="Arial" w:cs="Arial"/>
                <w:b/>
                <w:sz w:val="20"/>
                <w:szCs w:val="20"/>
              </w:rPr>
              <w:t>Tổng hợp giá dự thầu (đã bao gồm thuế, phí, lệ phí (nếu có))</w:t>
            </w:r>
          </w:p>
        </w:tc>
        <w:tc>
          <w:tcPr>
            <w:tcW w:w="61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FE6AAF" w:rsidRDefault="00FE6AAF">
            <w:pPr>
              <w:spacing w:before="120"/>
              <w:jc w:val="center"/>
              <w:rPr>
                <w:rFonts w:ascii="Arial" w:hAnsi="Arial" w:cs="Arial"/>
                <w:b/>
                <w:color w:val="auto"/>
                <w:sz w:val="20"/>
                <w:szCs w:val="20"/>
                <w:lang w:eastAsia="en-US"/>
              </w:rPr>
            </w:pPr>
            <w:r>
              <w:rPr>
                <w:rFonts w:ascii="Arial" w:hAnsi="Arial" w:cs="Arial"/>
                <w:b/>
                <w:sz w:val="20"/>
                <w:szCs w:val="20"/>
              </w:rPr>
              <w:t>A1+A2+...</w:t>
            </w:r>
          </w:p>
        </w:tc>
      </w:tr>
    </w:tbl>
    <w:p w:rsidR="00FE6AAF" w:rsidRDefault="00FE6AAF" w:rsidP="00FE6AAF">
      <w:pPr>
        <w:spacing w:before="120"/>
        <w:rPr>
          <w:rFonts w:ascii="Arial" w:hAnsi="Arial" w:cs="Arial"/>
          <w:bCs/>
          <w:sz w:val="20"/>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76"/>
        <w:gridCol w:w="6484"/>
      </w:tblGrid>
      <w:tr w:rsidR="00FE6AAF" w:rsidTr="00FE6AAF">
        <w:tc>
          <w:tcPr>
            <w:tcW w:w="6588" w:type="dxa"/>
          </w:tcPr>
          <w:p w:rsidR="00FE6AAF" w:rsidRDefault="00FE6AAF">
            <w:pPr>
              <w:spacing w:before="120"/>
              <w:jc w:val="center"/>
              <w:rPr>
                <w:rFonts w:ascii="Arial" w:hAnsi="Arial" w:cs="Arial"/>
                <w:b/>
                <w:bCs/>
                <w:lang w:val="en-US"/>
              </w:rPr>
            </w:pPr>
          </w:p>
        </w:tc>
        <w:tc>
          <w:tcPr>
            <w:tcW w:w="6588" w:type="dxa"/>
            <w:hideMark/>
          </w:tcPr>
          <w:p w:rsidR="00FE6AAF" w:rsidRDefault="00FE6AAF">
            <w:pPr>
              <w:spacing w:before="120"/>
              <w:jc w:val="center"/>
              <w:rPr>
                <w:rFonts w:ascii="Arial" w:hAnsi="Arial" w:cs="Arial"/>
                <w:b/>
                <w:bCs/>
                <w:lang w:val="en-US"/>
              </w:rPr>
            </w:pPr>
            <w:r>
              <w:rPr>
                <w:rFonts w:ascii="Arial" w:hAnsi="Arial" w:cs="Arial"/>
                <w:b/>
                <w:bCs/>
              </w:rPr>
              <w:t>Đại diện hợp pháp của nhà thầu</w:t>
            </w:r>
            <w:r>
              <w:rPr>
                <w:rFonts w:ascii="Arial" w:hAnsi="Arial" w:cs="Arial"/>
                <w:b/>
                <w:bCs/>
                <w:lang w:val="en-US"/>
              </w:rPr>
              <w:br/>
            </w:r>
            <w:r>
              <w:rPr>
                <w:rFonts w:ascii="Arial" w:hAnsi="Arial" w:cs="Arial"/>
                <w:i/>
                <w:iCs/>
              </w:rPr>
              <w:lastRenderedPageBreak/>
              <w:t>[ghi tên, chức danh, ký tên và đóng dấu]</w:t>
            </w:r>
          </w:p>
        </w:tc>
      </w:tr>
    </w:tbl>
    <w:p w:rsidR="00FE6AAF" w:rsidRDefault="00FE6AAF" w:rsidP="00FE6AAF">
      <w:pPr>
        <w:spacing w:before="120"/>
        <w:rPr>
          <w:rFonts w:ascii="Arial" w:hAnsi="Arial" w:cs="Arial"/>
          <w:color w:val="auto"/>
          <w:sz w:val="20"/>
          <w:lang w:eastAsia="en-US"/>
        </w:rPr>
      </w:pPr>
      <w:r>
        <w:rPr>
          <w:rFonts w:ascii="Arial" w:hAnsi="Arial" w:cs="Arial"/>
          <w:b/>
          <w:bCs/>
          <w:i/>
          <w:iCs/>
          <w:sz w:val="20"/>
        </w:rPr>
        <w:lastRenderedPageBreak/>
        <w:t>Ghi chú:</w:t>
      </w:r>
    </w:p>
    <w:p w:rsidR="00FE6AAF" w:rsidRDefault="00FE6AAF" w:rsidP="00FE6AAF">
      <w:pPr>
        <w:spacing w:before="120"/>
        <w:rPr>
          <w:rFonts w:ascii="Arial" w:hAnsi="Arial" w:cs="Arial"/>
          <w:color w:val="auto"/>
          <w:sz w:val="20"/>
          <w:lang w:eastAsia="en-US"/>
        </w:rPr>
      </w:pPr>
      <w:r>
        <w:rPr>
          <w:rFonts w:ascii="Arial" w:hAnsi="Arial" w:cs="Arial"/>
          <w:sz w:val="20"/>
        </w:rPr>
        <w:t>(2), (4), (5): Chủ đầu tư điền phù hợp với yêu cầu của gói thầu và quy định của pháp luật về bảo hiểm.</w:t>
      </w:r>
    </w:p>
    <w:p w:rsidR="00FE6AAF" w:rsidRDefault="00FE6AAF" w:rsidP="00FE6AAF">
      <w:pPr>
        <w:spacing w:before="120"/>
        <w:rPr>
          <w:rFonts w:ascii="Arial" w:hAnsi="Arial" w:cs="Arial"/>
          <w:color w:val="auto"/>
          <w:sz w:val="20"/>
          <w:lang w:eastAsia="en-US"/>
        </w:rPr>
      </w:pPr>
      <w:r>
        <w:rPr>
          <w:rFonts w:ascii="Arial" w:hAnsi="Arial" w:cs="Arial"/>
          <w:sz w:val="20"/>
        </w:rPr>
        <w:t>(3): Chủ đầu tư 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w:t>
      </w:r>
    </w:p>
    <w:p w:rsidR="00FE6AAF" w:rsidRDefault="00FE6AAF" w:rsidP="00FE6AAF">
      <w:pPr>
        <w:spacing w:before="120"/>
        <w:rPr>
          <w:rFonts w:ascii="Arial" w:hAnsi="Arial" w:cs="Arial"/>
          <w:color w:val="auto"/>
          <w:sz w:val="20"/>
          <w:lang w:eastAsia="en-US"/>
        </w:rPr>
      </w:pPr>
      <w:r>
        <w:rPr>
          <w:rFonts w:ascii="Arial" w:hAnsi="Arial" w:cs="Arial"/>
          <w:sz w:val="20"/>
        </w:rPr>
        <w:t>(6): Nhà thầu điền.</w:t>
      </w:r>
    </w:p>
    <w:p w:rsidR="00FE6AAF" w:rsidRDefault="00FE6AAF" w:rsidP="00FE6AAF">
      <w:pPr>
        <w:spacing w:before="120"/>
        <w:rPr>
          <w:rFonts w:ascii="Arial" w:hAnsi="Arial" w:cs="Arial"/>
          <w:color w:val="auto"/>
          <w:sz w:val="20"/>
          <w:lang w:eastAsia="en-US"/>
        </w:rPr>
      </w:pPr>
      <w:r>
        <w:rPr>
          <w:rFonts w:ascii="Arial" w:hAnsi="Arial" w:cs="Arial"/>
          <w:sz w:val="20"/>
        </w:rPr>
        <w:t>(7), (8): Nhà thầu điền tỷ lệ phí bảo hiểm (%), phí bảo hiểm. Giá dự thầu của nhà thầu phải bao gồm toàn bộ các loại thuế, phí, lệ phí (nếu có) theo quy định.</w:t>
      </w:r>
    </w:p>
    <w:p w:rsidR="00FE6AAF" w:rsidRDefault="00FE6AAF" w:rsidP="00FE6AAF">
      <w:pPr>
        <w:spacing w:before="120"/>
        <w:rPr>
          <w:rFonts w:ascii="Arial" w:hAnsi="Arial" w:cs="Arial"/>
          <w:color w:val="auto"/>
          <w:sz w:val="20"/>
          <w:lang w:eastAsia="en-US"/>
        </w:rPr>
      </w:pPr>
    </w:p>
    <w:p w:rsidR="00FE6AAF" w:rsidRDefault="00FE6AAF" w:rsidP="00FE6AAF">
      <w:pPr>
        <w:spacing w:before="120"/>
        <w:jc w:val="right"/>
        <w:rPr>
          <w:rFonts w:ascii="Arial" w:hAnsi="Arial" w:cs="Arial"/>
          <w:b/>
          <w:color w:val="auto"/>
          <w:sz w:val="20"/>
          <w:lang w:eastAsia="en-US"/>
        </w:rPr>
      </w:pPr>
      <w:r>
        <w:rPr>
          <w:rFonts w:ascii="Arial" w:hAnsi="Arial" w:cs="Arial"/>
          <w:b/>
          <w:sz w:val="20"/>
        </w:rPr>
        <w:t>Mẫu số 04E</w:t>
      </w:r>
    </w:p>
    <w:p w:rsidR="00FE6AAF" w:rsidRDefault="00FE6AAF" w:rsidP="00FE6AAF">
      <w:pPr>
        <w:spacing w:before="120"/>
        <w:jc w:val="center"/>
        <w:rPr>
          <w:rFonts w:ascii="Arial" w:hAnsi="Arial" w:cs="Arial"/>
          <w:color w:val="auto"/>
          <w:sz w:val="20"/>
          <w:lang w:eastAsia="en-US"/>
        </w:rPr>
      </w:pPr>
      <w:r>
        <w:rPr>
          <w:rFonts w:ascii="Arial" w:hAnsi="Arial" w:cs="Arial"/>
          <w:b/>
          <w:sz w:val="20"/>
        </w:rPr>
        <w:t>BẢNG GIÁ DỰ THẦU VÀ TIẾN ĐỘ THỰC HIỆN</w:t>
      </w:r>
      <w:r>
        <w:rPr>
          <w:rFonts w:ascii="Arial" w:hAnsi="Arial" w:cs="Arial"/>
          <w:b/>
          <w:sz w:val="20"/>
          <w:lang w:val="en-US"/>
        </w:rPr>
        <w:br/>
      </w:r>
      <w:r>
        <w:rPr>
          <w:rFonts w:ascii="Arial" w:hAnsi="Arial" w:cs="Arial"/>
          <w:i/>
          <w:iCs/>
          <w:sz w:val="20"/>
        </w:rPr>
        <w:t>(áp dụng đối với loại hợp đồng theo thời gian)</w:t>
      </w:r>
    </w:p>
    <w:p w:rsidR="00FE6AAF" w:rsidRDefault="00FE6AAF" w:rsidP="00FE6AAF">
      <w:pPr>
        <w:spacing w:before="120"/>
        <w:rPr>
          <w:rFonts w:ascii="Arial" w:hAnsi="Arial" w:cs="Arial"/>
          <w:color w:val="auto"/>
          <w:sz w:val="20"/>
          <w:lang w:eastAsia="en-US"/>
        </w:rPr>
      </w:pPr>
      <w:r>
        <w:rPr>
          <w:rFonts w:ascii="Arial" w:hAnsi="Arial" w:cs="Arial"/>
          <w:sz w:val="20"/>
        </w:rPr>
        <w:t>Chủ đầu tư liệt kê chi tiết danh mục các dịch vụ yêu cầu, mô tả ngắn gọn dịch vụ yêu cầu cung cấp theo Bảng sau:</w:t>
      </w:r>
    </w:p>
    <w:tbl>
      <w:tblPr>
        <w:tblW w:w="5000" w:type="pct"/>
        <w:tblCellMar>
          <w:left w:w="0" w:type="dxa"/>
          <w:right w:w="0" w:type="dxa"/>
        </w:tblCellMar>
        <w:tblLook w:val="04A0" w:firstRow="1" w:lastRow="0" w:firstColumn="1" w:lastColumn="0" w:noHBand="0" w:noVBand="1"/>
      </w:tblPr>
      <w:tblGrid>
        <w:gridCol w:w="685"/>
        <w:gridCol w:w="1254"/>
        <w:gridCol w:w="746"/>
        <w:gridCol w:w="1321"/>
        <w:gridCol w:w="1204"/>
        <w:gridCol w:w="679"/>
        <w:gridCol w:w="1036"/>
        <w:gridCol w:w="1096"/>
        <w:gridCol w:w="1111"/>
        <w:gridCol w:w="1070"/>
        <w:gridCol w:w="1026"/>
        <w:gridCol w:w="1722"/>
      </w:tblGrid>
      <w:tr w:rsidR="00FE6AAF" w:rsidTr="00FE6AAF">
        <w:tc>
          <w:tcPr>
            <w:tcW w:w="26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STT</w:t>
            </w:r>
          </w:p>
        </w:tc>
        <w:tc>
          <w:tcPr>
            <w:tcW w:w="48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Danh mục dịch vụ</w:t>
            </w:r>
          </w:p>
        </w:tc>
        <w:tc>
          <w:tcPr>
            <w:tcW w:w="2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Mô tả dịch vụ</w:t>
            </w:r>
          </w:p>
        </w:tc>
        <w:tc>
          <w:tcPr>
            <w:tcW w:w="51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Khối lượng mời</w:t>
            </w:r>
            <w:r>
              <w:rPr>
                <w:rFonts w:ascii="Arial" w:hAnsi="Arial" w:cs="Arial"/>
                <w:sz w:val="20"/>
                <w:szCs w:val="20"/>
                <w:lang w:eastAsia="en-US"/>
              </w:rPr>
              <w:t xml:space="preserve"> </w:t>
            </w:r>
            <w:r>
              <w:rPr>
                <w:rFonts w:ascii="Arial" w:hAnsi="Arial" w:cs="Arial"/>
                <w:b/>
                <w:bCs/>
                <w:sz w:val="20"/>
                <w:szCs w:val="20"/>
              </w:rPr>
              <w:t>thầu/ngày</w:t>
            </w:r>
            <w:r>
              <w:rPr>
                <w:rFonts w:ascii="Arial" w:hAnsi="Arial" w:cs="Arial"/>
                <w:sz w:val="20"/>
                <w:szCs w:val="20"/>
                <w:lang w:eastAsia="en-US"/>
              </w:rPr>
              <w:t xml:space="preserve"> </w:t>
            </w:r>
            <w:r>
              <w:rPr>
                <w:rFonts w:ascii="Arial" w:hAnsi="Arial" w:cs="Arial"/>
                <w:b/>
                <w:bCs/>
                <w:sz w:val="20"/>
                <w:szCs w:val="20"/>
              </w:rPr>
              <w:t>(tháng)</w:t>
            </w:r>
          </w:p>
        </w:tc>
        <w:tc>
          <w:tcPr>
            <w:tcW w:w="46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S</w:t>
            </w:r>
            <w:r>
              <w:rPr>
                <w:rFonts w:ascii="Arial" w:hAnsi="Arial" w:cs="Arial"/>
                <w:b/>
                <w:bCs/>
                <w:sz w:val="20"/>
                <w:szCs w:val="20"/>
                <w:lang w:val="en-US"/>
              </w:rPr>
              <w:t>ố</w:t>
            </w:r>
            <w:r>
              <w:rPr>
                <w:rFonts w:ascii="Arial" w:hAnsi="Arial" w:cs="Arial"/>
                <w:sz w:val="20"/>
                <w:szCs w:val="20"/>
                <w:lang w:eastAsia="en-US"/>
              </w:rPr>
              <w:t xml:space="preserve"> </w:t>
            </w:r>
            <w:r>
              <w:rPr>
                <w:rFonts w:ascii="Arial" w:hAnsi="Arial" w:cs="Arial"/>
                <w:b/>
                <w:bCs/>
                <w:sz w:val="20"/>
                <w:szCs w:val="20"/>
              </w:rPr>
              <w:t>ngày/tháng thực hiện</w:t>
            </w:r>
          </w:p>
        </w:tc>
        <w:tc>
          <w:tcPr>
            <w:tcW w:w="26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Đ</w:t>
            </w:r>
            <w:r>
              <w:rPr>
                <w:rFonts w:ascii="Arial" w:hAnsi="Arial" w:cs="Arial"/>
                <w:b/>
                <w:bCs/>
                <w:sz w:val="20"/>
                <w:szCs w:val="20"/>
                <w:lang w:val="en-US"/>
              </w:rPr>
              <w:t>ơ</w:t>
            </w:r>
            <w:r>
              <w:rPr>
                <w:rFonts w:ascii="Arial" w:hAnsi="Arial" w:cs="Arial"/>
                <w:b/>
                <w:bCs/>
                <w:sz w:val="20"/>
                <w:szCs w:val="20"/>
              </w:rPr>
              <w:t>n</w:t>
            </w:r>
            <w:r>
              <w:rPr>
                <w:rFonts w:ascii="Arial" w:hAnsi="Arial" w:cs="Arial"/>
                <w:sz w:val="20"/>
                <w:szCs w:val="20"/>
                <w:lang w:eastAsia="en-US"/>
              </w:rPr>
              <w:t xml:space="preserve"> </w:t>
            </w:r>
            <w:r>
              <w:rPr>
                <w:rFonts w:ascii="Arial" w:hAnsi="Arial" w:cs="Arial"/>
                <w:b/>
                <w:bCs/>
                <w:sz w:val="20"/>
                <w:szCs w:val="20"/>
              </w:rPr>
              <w:t>vị</w:t>
            </w:r>
            <w:r>
              <w:rPr>
                <w:rFonts w:ascii="Arial" w:hAnsi="Arial" w:cs="Arial"/>
                <w:sz w:val="20"/>
                <w:szCs w:val="20"/>
                <w:lang w:eastAsia="en-US"/>
              </w:rPr>
              <w:t xml:space="preserve"> </w:t>
            </w:r>
            <w:r>
              <w:rPr>
                <w:rFonts w:ascii="Arial" w:hAnsi="Arial" w:cs="Arial"/>
                <w:b/>
                <w:bCs/>
                <w:sz w:val="20"/>
                <w:szCs w:val="20"/>
              </w:rPr>
              <w:t>tính</w:t>
            </w:r>
          </w:p>
        </w:tc>
        <w:tc>
          <w:tcPr>
            <w:tcW w:w="40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Địa điểm thực</w:t>
            </w:r>
            <w:r>
              <w:rPr>
                <w:rFonts w:ascii="Arial" w:hAnsi="Arial" w:cs="Arial"/>
                <w:sz w:val="20"/>
                <w:szCs w:val="20"/>
                <w:lang w:eastAsia="en-US"/>
              </w:rPr>
              <w:t xml:space="preserve"> </w:t>
            </w:r>
            <w:r>
              <w:rPr>
                <w:rFonts w:ascii="Arial" w:hAnsi="Arial" w:cs="Arial"/>
                <w:b/>
                <w:bCs/>
                <w:sz w:val="20"/>
                <w:szCs w:val="20"/>
              </w:rPr>
              <w:t>hiện dịch vụ</w:t>
            </w:r>
          </w:p>
        </w:tc>
        <w:tc>
          <w:tcPr>
            <w:tcW w:w="42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Ngày bắt đầu thực hiện dịch vụ</w:t>
            </w:r>
          </w:p>
        </w:tc>
        <w:tc>
          <w:tcPr>
            <w:tcW w:w="42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Ngày bắt đầu thực hiện dịch vụ muộn nhất</w:t>
            </w:r>
          </w:p>
        </w:tc>
        <w:tc>
          <w:tcPr>
            <w:tcW w:w="41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Ngày bắt đầu thực hiện dịch vụ do nhà thầu đề xuất</w:t>
            </w:r>
          </w:p>
        </w:tc>
        <w:tc>
          <w:tcPr>
            <w:tcW w:w="396"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Đơn giá theo ngày (tháng)</w:t>
            </w:r>
          </w:p>
        </w:tc>
        <w:tc>
          <w:tcPr>
            <w:tcW w:w="665"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
                <w:bCs/>
                <w:sz w:val="20"/>
                <w:szCs w:val="20"/>
              </w:rPr>
              <w:t>Thành tiền</w:t>
            </w:r>
          </w:p>
        </w:tc>
      </w:tr>
      <w:tr w:rsidR="00FE6AAF" w:rsidTr="00FE6AAF">
        <w:tc>
          <w:tcPr>
            <w:tcW w:w="265"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w:t>
            </w:r>
            <w:r>
              <w:rPr>
                <w:rFonts w:ascii="Arial" w:hAnsi="Arial" w:cs="Arial"/>
                <w:i/>
                <w:iCs/>
                <w:sz w:val="20"/>
                <w:szCs w:val="20"/>
                <w:lang w:val="en-US"/>
              </w:rPr>
              <w:t>1</w:t>
            </w:r>
            <w:r>
              <w:rPr>
                <w:rFonts w:ascii="Arial" w:hAnsi="Arial" w:cs="Arial"/>
                <w:i/>
                <w:iCs/>
                <w:sz w:val="20"/>
                <w:szCs w:val="20"/>
              </w:rPr>
              <w:t>)</w:t>
            </w:r>
          </w:p>
        </w:tc>
        <w:tc>
          <w:tcPr>
            <w:tcW w:w="484"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(2)</w:t>
            </w:r>
          </w:p>
        </w:tc>
        <w:tc>
          <w:tcPr>
            <w:tcW w:w="28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(3)</w:t>
            </w:r>
          </w:p>
        </w:tc>
        <w:tc>
          <w:tcPr>
            <w:tcW w:w="51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(4)</w:t>
            </w:r>
          </w:p>
        </w:tc>
        <w:tc>
          <w:tcPr>
            <w:tcW w:w="465"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(5)</w:t>
            </w:r>
          </w:p>
        </w:tc>
        <w:tc>
          <w:tcPr>
            <w:tcW w:w="26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(6)</w:t>
            </w:r>
          </w:p>
        </w:tc>
        <w:tc>
          <w:tcPr>
            <w:tcW w:w="40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(7)</w:t>
            </w:r>
          </w:p>
        </w:tc>
        <w:tc>
          <w:tcPr>
            <w:tcW w:w="423"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(8)</w:t>
            </w:r>
          </w:p>
        </w:tc>
        <w:tc>
          <w:tcPr>
            <w:tcW w:w="429"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(9)</w:t>
            </w:r>
          </w:p>
        </w:tc>
        <w:tc>
          <w:tcPr>
            <w:tcW w:w="413"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(10)</w:t>
            </w:r>
          </w:p>
        </w:tc>
        <w:tc>
          <w:tcPr>
            <w:tcW w:w="396"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(11)</w:t>
            </w:r>
          </w:p>
        </w:tc>
        <w:tc>
          <w:tcPr>
            <w:tcW w:w="665"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color w:val="auto"/>
                <w:sz w:val="20"/>
                <w:szCs w:val="20"/>
                <w:lang w:eastAsia="en-US"/>
              </w:rPr>
            </w:pPr>
            <w:r>
              <w:rPr>
                <w:rFonts w:ascii="Arial" w:hAnsi="Arial" w:cs="Arial"/>
                <w:i/>
                <w:iCs/>
                <w:sz w:val="20"/>
                <w:szCs w:val="20"/>
              </w:rPr>
              <w:t>(12)=(4)x(5)x(</w:t>
            </w:r>
            <w:r>
              <w:rPr>
                <w:rFonts w:ascii="Arial" w:hAnsi="Arial" w:cs="Arial"/>
                <w:i/>
                <w:iCs/>
                <w:sz w:val="20"/>
                <w:szCs w:val="20"/>
                <w:lang w:val="en-US"/>
              </w:rPr>
              <w:t>11</w:t>
            </w:r>
            <w:r>
              <w:rPr>
                <w:rFonts w:ascii="Arial" w:hAnsi="Arial" w:cs="Arial"/>
                <w:i/>
                <w:iCs/>
                <w:sz w:val="20"/>
                <w:szCs w:val="20"/>
              </w:rPr>
              <w:t>)</w:t>
            </w:r>
          </w:p>
        </w:tc>
      </w:tr>
      <w:tr w:rsidR="00FE6AAF" w:rsidTr="00FE6AAF">
        <w:tc>
          <w:tcPr>
            <w:tcW w:w="26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bCs/>
                <w:sz w:val="20"/>
                <w:szCs w:val="20"/>
              </w:rPr>
              <w:t>I</w:t>
            </w:r>
          </w:p>
        </w:tc>
        <w:tc>
          <w:tcPr>
            <w:tcW w:w="484"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b/>
                <w:color w:val="auto"/>
                <w:sz w:val="20"/>
                <w:szCs w:val="20"/>
                <w:lang w:eastAsia="en-US"/>
              </w:rPr>
            </w:pPr>
            <w:r>
              <w:rPr>
                <w:rFonts w:ascii="Arial" w:hAnsi="Arial" w:cs="Arial"/>
                <w:b/>
                <w:bCs/>
                <w:sz w:val="20"/>
                <w:szCs w:val="20"/>
              </w:rPr>
              <w:t>Các hạng mục</w:t>
            </w:r>
          </w:p>
        </w:tc>
        <w:tc>
          <w:tcPr>
            <w:tcW w:w="2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51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46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26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40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42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42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41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39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665"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bCs/>
                <w:sz w:val="20"/>
                <w:szCs w:val="20"/>
              </w:rPr>
              <w:t>A=A1+A2+...</w:t>
            </w:r>
          </w:p>
        </w:tc>
      </w:tr>
      <w:tr w:rsidR="00FE6AAF" w:rsidTr="00FE6AAF">
        <w:tc>
          <w:tcPr>
            <w:tcW w:w="26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sz w:val="20"/>
                <w:szCs w:val="20"/>
              </w:rPr>
              <w:t>1</w:t>
            </w:r>
          </w:p>
        </w:tc>
        <w:tc>
          <w:tcPr>
            <w:tcW w:w="48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sz w:val="20"/>
                <w:szCs w:val="20"/>
              </w:rPr>
              <w:t>Hạng mục 1</w:t>
            </w:r>
          </w:p>
        </w:tc>
        <w:tc>
          <w:tcPr>
            <w:tcW w:w="2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1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6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26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0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2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2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1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39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65"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sz w:val="20"/>
                <w:szCs w:val="20"/>
              </w:rPr>
              <w:t>A1</w:t>
            </w:r>
          </w:p>
        </w:tc>
      </w:tr>
      <w:tr w:rsidR="00FE6AAF" w:rsidTr="00FE6AAF">
        <w:tc>
          <w:tcPr>
            <w:tcW w:w="26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sz w:val="20"/>
                <w:szCs w:val="20"/>
              </w:rPr>
              <w:t>2</w:t>
            </w:r>
          </w:p>
        </w:tc>
        <w:tc>
          <w:tcPr>
            <w:tcW w:w="48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sz w:val="20"/>
                <w:szCs w:val="20"/>
              </w:rPr>
              <w:t>Hạng mục 2</w:t>
            </w:r>
          </w:p>
        </w:tc>
        <w:tc>
          <w:tcPr>
            <w:tcW w:w="2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1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6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26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0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2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2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1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39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65"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sz w:val="20"/>
                <w:szCs w:val="20"/>
              </w:rPr>
              <w:t>A2</w:t>
            </w:r>
          </w:p>
        </w:tc>
      </w:tr>
      <w:tr w:rsidR="00FE6AAF" w:rsidTr="00FE6AAF">
        <w:tc>
          <w:tcPr>
            <w:tcW w:w="265" w:type="pct"/>
            <w:tcBorders>
              <w:top w:val="single" w:sz="4" w:space="0" w:color="auto"/>
              <w:left w:val="single" w:sz="4" w:space="0" w:color="auto"/>
              <w:bottom w:val="nil"/>
              <w:right w:val="nil"/>
            </w:tcBorders>
            <w:shd w:val="clear" w:color="auto" w:fill="FFFFFF"/>
            <w:hideMark/>
          </w:tcPr>
          <w:p w:rsidR="00FE6AAF" w:rsidRDefault="00FE6AAF">
            <w:pPr>
              <w:spacing w:before="120"/>
              <w:jc w:val="center"/>
              <w:rPr>
                <w:rFonts w:ascii="Arial" w:hAnsi="Arial" w:cs="Arial"/>
                <w:color w:val="auto"/>
                <w:sz w:val="20"/>
                <w:szCs w:val="20"/>
                <w:lang w:val="en-US" w:eastAsia="en-US"/>
              </w:rPr>
            </w:pPr>
            <w:r>
              <w:rPr>
                <w:rFonts w:ascii="Arial" w:hAnsi="Arial" w:cs="Arial"/>
                <w:sz w:val="20"/>
                <w:szCs w:val="20"/>
                <w:lang w:val="en-US" w:eastAsia="en-US"/>
              </w:rPr>
              <w:t>…</w:t>
            </w:r>
          </w:p>
        </w:tc>
        <w:tc>
          <w:tcPr>
            <w:tcW w:w="48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2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51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6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26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0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2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2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41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39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20"/>
                <w:lang w:eastAsia="en-US"/>
              </w:rPr>
            </w:pPr>
          </w:p>
        </w:tc>
        <w:tc>
          <w:tcPr>
            <w:tcW w:w="665"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jc w:val="center"/>
              <w:rPr>
                <w:rFonts w:ascii="Arial" w:hAnsi="Arial" w:cs="Arial"/>
                <w:color w:val="auto"/>
                <w:sz w:val="20"/>
                <w:szCs w:val="20"/>
                <w:lang w:eastAsia="en-US"/>
              </w:rPr>
            </w:pPr>
          </w:p>
        </w:tc>
      </w:tr>
      <w:tr w:rsidR="00FE6AAF" w:rsidTr="00FE6AAF">
        <w:tc>
          <w:tcPr>
            <w:tcW w:w="26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bCs/>
                <w:sz w:val="20"/>
                <w:szCs w:val="20"/>
              </w:rPr>
              <w:t>II</w:t>
            </w:r>
          </w:p>
        </w:tc>
        <w:tc>
          <w:tcPr>
            <w:tcW w:w="484"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b/>
                <w:color w:val="auto"/>
                <w:sz w:val="20"/>
                <w:szCs w:val="20"/>
                <w:lang w:eastAsia="en-US"/>
              </w:rPr>
            </w:pPr>
            <w:r>
              <w:rPr>
                <w:rFonts w:ascii="Arial" w:hAnsi="Arial" w:cs="Arial"/>
                <w:b/>
                <w:bCs/>
                <w:sz w:val="20"/>
                <w:szCs w:val="20"/>
              </w:rPr>
              <w:t xml:space="preserve">Chi phí dự phòng cho </w:t>
            </w:r>
            <w:r>
              <w:rPr>
                <w:rFonts w:ascii="Arial" w:hAnsi="Arial" w:cs="Arial"/>
                <w:b/>
                <w:bCs/>
                <w:sz w:val="20"/>
                <w:szCs w:val="20"/>
              </w:rPr>
              <w:lastRenderedPageBreak/>
              <w:t>khối lượng phát sinh theo thời gian</w:t>
            </w:r>
            <w:r>
              <w:rPr>
                <w:rFonts w:ascii="Arial" w:hAnsi="Arial" w:cs="Arial"/>
                <w:b/>
                <w:bCs/>
                <w:sz w:val="20"/>
                <w:szCs w:val="20"/>
                <w:vertAlign w:val="superscript"/>
                <w:lang w:val="en-US"/>
              </w:rPr>
              <w:t>(</w:t>
            </w:r>
            <w:r>
              <w:rPr>
                <w:rFonts w:ascii="Arial" w:hAnsi="Arial" w:cs="Arial"/>
                <w:b/>
                <w:bCs/>
                <w:sz w:val="20"/>
                <w:szCs w:val="20"/>
                <w:vertAlign w:val="superscript"/>
              </w:rPr>
              <w:t>*)</w:t>
            </w:r>
          </w:p>
        </w:tc>
        <w:tc>
          <w:tcPr>
            <w:tcW w:w="2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975" w:type="pct"/>
            <w:gridSpan w:val="2"/>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20"/>
                <w:lang w:eastAsia="en-US"/>
              </w:rPr>
            </w:pPr>
            <w:r>
              <w:rPr>
                <w:rFonts w:ascii="Arial" w:hAnsi="Arial" w:cs="Arial"/>
                <w:bCs/>
                <w:sz w:val="20"/>
                <w:szCs w:val="20"/>
              </w:rPr>
              <w:t>b3%</w:t>
            </w:r>
          </w:p>
        </w:tc>
        <w:tc>
          <w:tcPr>
            <w:tcW w:w="26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40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42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42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41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396"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20"/>
                <w:lang w:eastAsia="en-US"/>
              </w:rPr>
            </w:pPr>
          </w:p>
        </w:tc>
        <w:tc>
          <w:tcPr>
            <w:tcW w:w="665"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szCs w:val="20"/>
                <w:lang w:eastAsia="en-US"/>
              </w:rPr>
            </w:pPr>
            <w:r>
              <w:rPr>
                <w:rFonts w:ascii="Arial" w:hAnsi="Arial" w:cs="Arial"/>
                <w:b/>
                <w:bCs/>
                <w:sz w:val="20"/>
                <w:szCs w:val="20"/>
              </w:rPr>
              <w:t>B3 = b3%</w:t>
            </w:r>
            <w:r>
              <w:rPr>
                <w:rFonts w:ascii="Arial" w:hAnsi="Arial" w:cs="Arial"/>
                <w:b/>
                <w:bCs/>
                <w:sz w:val="20"/>
                <w:szCs w:val="20"/>
                <w:lang w:val="en-US"/>
              </w:rPr>
              <w:t xml:space="preserve"> </w:t>
            </w:r>
            <w:r>
              <w:rPr>
                <w:rFonts w:ascii="Arial" w:hAnsi="Arial" w:cs="Arial"/>
                <w:b/>
                <w:bCs/>
                <w:sz w:val="20"/>
                <w:szCs w:val="20"/>
              </w:rPr>
              <w:t>x</w:t>
            </w:r>
            <w:r>
              <w:rPr>
                <w:rFonts w:ascii="Arial" w:hAnsi="Arial" w:cs="Arial"/>
                <w:b/>
                <w:bCs/>
                <w:sz w:val="20"/>
                <w:szCs w:val="20"/>
                <w:lang w:val="en-US"/>
              </w:rPr>
              <w:t xml:space="preserve"> </w:t>
            </w:r>
            <w:r>
              <w:rPr>
                <w:rFonts w:ascii="Arial" w:hAnsi="Arial" w:cs="Arial"/>
                <w:b/>
                <w:bCs/>
                <w:sz w:val="20"/>
                <w:szCs w:val="20"/>
              </w:rPr>
              <w:t>A</w:t>
            </w:r>
          </w:p>
        </w:tc>
      </w:tr>
      <w:tr w:rsidR="00FE6AAF" w:rsidTr="00FE6AAF">
        <w:tc>
          <w:tcPr>
            <w:tcW w:w="265" w:type="pct"/>
            <w:tcBorders>
              <w:top w:val="single" w:sz="4" w:space="0" w:color="auto"/>
              <w:left w:val="single" w:sz="4" w:space="0" w:color="auto"/>
              <w:bottom w:val="single" w:sz="4" w:space="0" w:color="auto"/>
              <w:right w:val="nil"/>
            </w:tcBorders>
            <w:shd w:val="clear" w:color="auto" w:fill="FFFFFF"/>
          </w:tcPr>
          <w:p w:rsidR="00FE6AAF" w:rsidRDefault="00FE6AAF">
            <w:pPr>
              <w:spacing w:before="120"/>
              <w:jc w:val="center"/>
              <w:rPr>
                <w:rFonts w:ascii="Arial" w:hAnsi="Arial" w:cs="Arial"/>
                <w:b/>
                <w:color w:val="auto"/>
                <w:sz w:val="20"/>
                <w:szCs w:val="20"/>
                <w:lang w:eastAsia="en-US"/>
              </w:rPr>
            </w:pPr>
          </w:p>
        </w:tc>
        <w:tc>
          <w:tcPr>
            <w:tcW w:w="4070" w:type="pct"/>
            <w:gridSpan w:val="10"/>
            <w:tcBorders>
              <w:top w:val="single" w:sz="4" w:space="0" w:color="auto"/>
              <w:left w:val="single" w:sz="4" w:space="0" w:color="auto"/>
              <w:bottom w:val="single" w:sz="4" w:space="0" w:color="auto"/>
              <w:right w:val="nil"/>
            </w:tcBorders>
            <w:shd w:val="clear" w:color="auto" w:fill="FFFFFF"/>
            <w:vAlign w:val="bottom"/>
            <w:hideMark/>
          </w:tcPr>
          <w:p w:rsidR="00FE6AAF" w:rsidRDefault="00FE6AAF">
            <w:pPr>
              <w:spacing w:before="120"/>
              <w:jc w:val="center"/>
              <w:rPr>
                <w:rFonts w:ascii="Arial" w:hAnsi="Arial" w:cs="Arial"/>
                <w:b/>
                <w:color w:val="auto"/>
                <w:sz w:val="20"/>
                <w:szCs w:val="20"/>
                <w:lang w:eastAsia="en-US"/>
              </w:rPr>
            </w:pPr>
            <w:r>
              <w:rPr>
                <w:rFonts w:ascii="Arial" w:hAnsi="Arial" w:cs="Arial"/>
                <w:b/>
                <w:bCs/>
                <w:sz w:val="20"/>
                <w:szCs w:val="20"/>
              </w:rPr>
              <w:t>Tổng hợp giá dự thầu (đã bao gồm thuế, phí, lệ phí (nếu có))</w:t>
            </w:r>
          </w:p>
        </w:tc>
        <w:tc>
          <w:tcPr>
            <w:tcW w:w="66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FE6AAF" w:rsidRDefault="00FE6AAF">
            <w:pPr>
              <w:spacing w:before="120"/>
              <w:jc w:val="center"/>
              <w:rPr>
                <w:rFonts w:ascii="Arial" w:hAnsi="Arial" w:cs="Arial"/>
                <w:b/>
                <w:color w:val="auto"/>
                <w:sz w:val="20"/>
                <w:szCs w:val="20"/>
                <w:lang w:eastAsia="en-US"/>
              </w:rPr>
            </w:pPr>
            <w:r>
              <w:rPr>
                <w:rFonts w:ascii="Arial" w:hAnsi="Arial" w:cs="Arial"/>
                <w:b/>
                <w:bCs/>
                <w:sz w:val="20"/>
                <w:szCs w:val="20"/>
              </w:rPr>
              <w:t>A+B3</w:t>
            </w:r>
          </w:p>
        </w:tc>
      </w:tr>
    </w:tbl>
    <w:p w:rsidR="00FE6AAF" w:rsidRDefault="00FE6AAF" w:rsidP="00FE6AAF">
      <w:pPr>
        <w:spacing w:before="120"/>
        <w:rPr>
          <w:rFonts w:ascii="Arial" w:hAnsi="Arial" w:cs="Arial"/>
          <w:sz w:val="20"/>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76"/>
        <w:gridCol w:w="6484"/>
      </w:tblGrid>
      <w:tr w:rsidR="00FE6AAF" w:rsidTr="00FE6AAF">
        <w:tc>
          <w:tcPr>
            <w:tcW w:w="6588" w:type="dxa"/>
          </w:tcPr>
          <w:p w:rsidR="00FE6AAF" w:rsidRDefault="00FE6AAF">
            <w:pPr>
              <w:spacing w:before="120"/>
              <w:jc w:val="center"/>
              <w:rPr>
                <w:rFonts w:ascii="Arial" w:hAnsi="Arial" w:cs="Arial"/>
                <w:b/>
                <w:bCs/>
                <w:lang w:val="en-US"/>
              </w:rPr>
            </w:pPr>
          </w:p>
        </w:tc>
        <w:tc>
          <w:tcPr>
            <w:tcW w:w="6588" w:type="dxa"/>
            <w:hideMark/>
          </w:tcPr>
          <w:p w:rsidR="00FE6AAF" w:rsidRDefault="00FE6AAF">
            <w:pPr>
              <w:spacing w:before="120"/>
              <w:jc w:val="center"/>
              <w:rPr>
                <w:rFonts w:ascii="Arial" w:hAnsi="Arial" w:cs="Arial"/>
                <w:b/>
                <w:bCs/>
                <w:lang w:val="en-US"/>
              </w:rPr>
            </w:pPr>
            <w:r>
              <w:rPr>
                <w:rFonts w:ascii="Arial" w:hAnsi="Arial" w:cs="Arial"/>
                <w:b/>
                <w:bCs/>
              </w:rPr>
              <w:t>Đại diện hợp pháp của nhà thầu</w:t>
            </w:r>
            <w:r>
              <w:rPr>
                <w:rFonts w:ascii="Arial" w:hAnsi="Arial" w:cs="Arial"/>
                <w:b/>
                <w:bCs/>
                <w:lang w:val="en-US"/>
              </w:rPr>
              <w:br/>
            </w:r>
            <w:r>
              <w:rPr>
                <w:rFonts w:ascii="Arial" w:hAnsi="Arial" w:cs="Arial"/>
                <w:i/>
                <w:iCs/>
              </w:rPr>
              <w:t>[ghi tên, chức danh, ký tên và đóng dấu]</w:t>
            </w:r>
          </w:p>
        </w:tc>
      </w:tr>
    </w:tbl>
    <w:p w:rsidR="00FE6AAF" w:rsidRDefault="00FE6AAF" w:rsidP="00FE6AAF">
      <w:pPr>
        <w:spacing w:before="120"/>
        <w:rPr>
          <w:rFonts w:ascii="Arial" w:hAnsi="Arial" w:cs="Arial"/>
          <w:color w:val="auto"/>
          <w:sz w:val="20"/>
          <w:lang w:eastAsia="en-US"/>
        </w:rPr>
      </w:pPr>
      <w:r>
        <w:rPr>
          <w:rFonts w:ascii="Arial" w:hAnsi="Arial" w:cs="Arial"/>
          <w:b/>
          <w:bCs/>
          <w:i/>
          <w:iCs/>
          <w:sz w:val="20"/>
        </w:rPr>
        <w:t>Ghi chú:</w:t>
      </w:r>
    </w:p>
    <w:p w:rsidR="00FE6AAF" w:rsidRDefault="00FE6AAF" w:rsidP="00FE6AAF">
      <w:pPr>
        <w:spacing w:before="120"/>
        <w:rPr>
          <w:rFonts w:ascii="Arial" w:hAnsi="Arial" w:cs="Arial"/>
          <w:color w:val="auto"/>
          <w:sz w:val="20"/>
          <w:lang w:eastAsia="en-US"/>
        </w:rPr>
      </w:pPr>
      <w:r>
        <w:rPr>
          <w:rFonts w:ascii="Arial" w:hAnsi="Arial" w:cs="Arial"/>
          <w:sz w:val="20"/>
        </w:rPr>
        <w:t>(2), (4), (5), (6), (7) Chủ đầu tư ghi tên các hạng mục công việc cụ thể, khối lượng từng ngày (tháng), số ngày/tháng thực hiện, đơn vị tính, địa điểm thực hiện dịch vụ làm cơ sở để nhà thầu chào thầu</w:t>
      </w:r>
    </w:p>
    <w:p w:rsidR="00FE6AAF" w:rsidRDefault="00FE6AAF" w:rsidP="00FE6AAF">
      <w:pPr>
        <w:spacing w:before="120"/>
        <w:rPr>
          <w:rFonts w:ascii="Arial" w:hAnsi="Arial" w:cs="Arial"/>
          <w:color w:val="auto"/>
          <w:sz w:val="20"/>
          <w:lang w:eastAsia="en-US"/>
        </w:rPr>
      </w:pPr>
      <w:r>
        <w:rPr>
          <w:rFonts w:ascii="Arial" w:hAnsi="Arial" w:cs="Arial"/>
          <w:sz w:val="20"/>
        </w:rPr>
        <w:t>(3) Chủ đầu tư 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rsidR="00FE6AAF" w:rsidRDefault="00FE6AAF" w:rsidP="00FE6AAF">
      <w:pPr>
        <w:spacing w:before="120"/>
        <w:rPr>
          <w:rFonts w:ascii="Arial" w:hAnsi="Arial" w:cs="Arial"/>
          <w:color w:val="auto"/>
          <w:sz w:val="20"/>
          <w:lang w:eastAsia="en-US"/>
        </w:rPr>
      </w:pPr>
      <w:r>
        <w:rPr>
          <w:rFonts w:ascii="Arial" w:hAnsi="Arial" w:cs="Arial"/>
          <w:sz w:val="20"/>
        </w:rPr>
        <w:t>(8), (9) Chủ đầu tư ghi số ngày kể từ ngày hợp đồng có hiệu lực hoặc kể từ ngày Chủ đầu tư yêu cầu thực hiện dịch vụ đối với trường hợp thực hiện dịch vụ lặp lại nhiều lần.</w:t>
      </w:r>
    </w:p>
    <w:p w:rsidR="00FE6AAF" w:rsidRDefault="00FE6AAF" w:rsidP="00FE6AAF">
      <w:pPr>
        <w:spacing w:before="120"/>
        <w:rPr>
          <w:rFonts w:ascii="Arial" w:hAnsi="Arial" w:cs="Arial"/>
          <w:color w:val="auto"/>
          <w:sz w:val="20"/>
          <w:lang w:eastAsia="en-US"/>
        </w:rPr>
      </w:pPr>
      <w:r>
        <w:rPr>
          <w:rFonts w:ascii="Arial" w:hAnsi="Arial" w:cs="Arial"/>
          <w:sz w:val="20"/>
        </w:rPr>
        <w:t>(*)</w:t>
      </w:r>
      <w:r>
        <w:rPr>
          <w:rFonts w:ascii="Arial" w:hAnsi="Arial" w:cs="Arial"/>
          <w:sz w:val="20"/>
          <w:lang w:val="en-US"/>
        </w:rPr>
        <w:t xml:space="preserve"> </w:t>
      </w:r>
      <w:r>
        <w:rPr>
          <w:rFonts w:ascii="Arial" w:hAnsi="Arial" w:cs="Arial"/>
          <w:sz w:val="20"/>
        </w:rPr>
        <w:t>Trong HSYC phải ghi rõ tỷ lệ dự phòng cho khối lượng phát sinh theo thời gian (b3%) làm cơ sở để nhà thầu chào thầu. Khi tham dự thầu, nhà thầu phải chào chi phí dự phòng cho khối lượng phát sinh theo thời gian với giá trị bằng tỷ lệ phần trăm (%) quy định trong HSYC (b3%) nhân với Chi phí của các hạng mục do nhà thầu chào (A). Chi phí dự phòng chỉ được sử dụng khi có phát sinh khối lượng công việc trong thực tế.</w:t>
      </w:r>
    </w:p>
    <w:p w:rsidR="00FE6AAF" w:rsidRDefault="00FE6AAF" w:rsidP="00FE6AAF">
      <w:pPr>
        <w:spacing w:before="120"/>
        <w:rPr>
          <w:rFonts w:ascii="Arial" w:hAnsi="Arial" w:cs="Arial"/>
          <w:color w:val="auto"/>
          <w:sz w:val="20"/>
          <w:lang w:eastAsia="en-US"/>
        </w:rPr>
      </w:pPr>
      <w:r>
        <w:rPr>
          <w:rFonts w:ascii="Arial" w:hAnsi="Arial" w:cs="Arial"/>
          <w:sz w:val="20"/>
        </w:rPr>
        <w:t>(10) Ngày bắt đầu thực hiện dịch vụ do nhà thầu đề xuất phải nằm trong khoảng thời gian yêu cầu. Nhà thầu đề xuất thời gian bắt đầu thực hiện dịch vụ sớm hơ</w:t>
      </w:r>
      <w:r>
        <w:rPr>
          <w:rFonts w:ascii="Arial" w:hAnsi="Arial" w:cs="Arial"/>
          <w:sz w:val="20"/>
          <w:lang w:val="en-US"/>
        </w:rPr>
        <w:t>n</w:t>
      </w:r>
      <w:r>
        <w:rPr>
          <w:rFonts w:ascii="Arial" w:hAnsi="Arial" w:cs="Arial"/>
          <w:sz w:val="20"/>
        </w:rPr>
        <w:t xml:space="preserve"> ngày bắt đầu thực hiện dịch vụ thì kh</w:t>
      </w:r>
      <w:r>
        <w:rPr>
          <w:rFonts w:ascii="Arial" w:hAnsi="Arial" w:cs="Arial"/>
          <w:sz w:val="20"/>
          <w:lang w:val="en-US"/>
        </w:rPr>
        <w:t>ô</w:t>
      </w:r>
      <w:r>
        <w:rPr>
          <w:rFonts w:ascii="Arial" w:hAnsi="Arial" w:cs="Arial"/>
          <w:sz w:val="20"/>
        </w:rPr>
        <w:t>ng được tính ưu tiên và không bị loại, trừ trường hợp yêu cầu kỹ thuật có quy định khác. Nhà thầu đề xuất thời gian bắt đầu thực hiện dịch vụ muộn hơn khoảng thời gian này th</w:t>
      </w:r>
      <w:r>
        <w:rPr>
          <w:rFonts w:ascii="Arial" w:hAnsi="Arial" w:cs="Arial"/>
          <w:sz w:val="20"/>
          <w:lang w:val="en-US"/>
        </w:rPr>
        <w:t>ì</w:t>
      </w:r>
      <w:r>
        <w:rPr>
          <w:rFonts w:ascii="Arial" w:hAnsi="Arial" w:cs="Arial"/>
          <w:sz w:val="20"/>
        </w:rPr>
        <w:t xml:space="preserve"> HSĐX của nhà thầu sẽ bị loại.</w:t>
      </w:r>
    </w:p>
    <w:p w:rsidR="00FE6AAF" w:rsidRDefault="00FE6AAF" w:rsidP="00FE6AAF">
      <w:pPr>
        <w:spacing w:before="120"/>
        <w:rPr>
          <w:rFonts w:ascii="Arial" w:hAnsi="Arial" w:cs="Arial"/>
          <w:sz w:val="20"/>
          <w:lang w:val="en-US"/>
        </w:rPr>
      </w:pPr>
      <w:r>
        <w:rPr>
          <w:rFonts w:ascii="Arial" w:hAnsi="Arial" w:cs="Arial"/>
          <w:sz w:val="20"/>
        </w:rPr>
        <w:t xml:space="preserve">(11), (12): Nhà thầu điền đơn giá theo ngày (tháng), thành tiền cho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w:t>
      </w:r>
      <w:r>
        <w:rPr>
          <w:rFonts w:ascii="Arial" w:hAnsi="Arial" w:cs="Arial"/>
          <w:sz w:val="20"/>
          <w:lang w:val="en-US"/>
        </w:rPr>
        <w:t>đ</w:t>
      </w:r>
      <w:r>
        <w:rPr>
          <w:rFonts w:ascii="Arial" w:hAnsi="Arial" w:cs="Arial"/>
          <w:sz w:val="20"/>
        </w:rPr>
        <w:t>óng thầu theo quy định.</w:t>
      </w:r>
    </w:p>
    <w:p w:rsidR="00FE6AAF" w:rsidRDefault="00FE6AAF" w:rsidP="00FE6AAF">
      <w:pPr>
        <w:spacing w:before="120"/>
        <w:rPr>
          <w:rFonts w:ascii="Arial" w:hAnsi="Arial" w:cs="Arial"/>
          <w:color w:val="auto"/>
          <w:sz w:val="20"/>
          <w:lang w:val="en-US" w:eastAsia="en-US"/>
        </w:rPr>
      </w:pPr>
    </w:p>
    <w:p w:rsidR="00FE6AAF" w:rsidRDefault="00FE6AAF" w:rsidP="00FE6AAF">
      <w:pPr>
        <w:spacing w:before="120"/>
        <w:jc w:val="right"/>
        <w:rPr>
          <w:rFonts w:ascii="Arial" w:hAnsi="Arial" w:cs="Arial"/>
          <w:color w:val="auto"/>
          <w:sz w:val="20"/>
          <w:lang w:eastAsia="en-US"/>
        </w:rPr>
      </w:pPr>
      <w:r>
        <w:rPr>
          <w:rFonts w:ascii="Arial" w:hAnsi="Arial" w:cs="Arial"/>
          <w:b/>
          <w:bCs/>
          <w:sz w:val="20"/>
        </w:rPr>
        <w:t>Mẫu số 04G</w:t>
      </w:r>
    </w:p>
    <w:p w:rsidR="00FE6AAF" w:rsidRDefault="00FE6AAF" w:rsidP="00FE6AAF">
      <w:pPr>
        <w:spacing w:before="120"/>
        <w:jc w:val="center"/>
        <w:rPr>
          <w:rFonts w:ascii="Arial" w:hAnsi="Arial" w:cs="Arial"/>
          <w:color w:val="auto"/>
          <w:sz w:val="20"/>
          <w:lang w:eastAsia="en-US"/>
        </w:rPr>
      </w:pPr>
      <w:r>
        <w:rPr>
          <w:rFonts w:ascii="Arial" w:hAnsi="Arial" w:cs="Arial"/>
          <w:b/>
          <w:bCs/>
          <w:sz w:val="20"/>
        </w:rPr>
        <w:t>BẢNG GIÁ DỰ THẦU VÀ TIẾN ĐỘ THỰC HIỆN</w:t>
      </w:r>
      <w:r>
        <w:rPr>
          <w:rFonts w:ascii="Arial" w:hAnsi="Arial" w:cs="Arial"/>
          <w:b/>
          <w:bCs/>
          <w:sz w:val="20"/>
          <w:lang w:val="en-US"/>
        </w:rPr>
        <w:br/>
      </w:r>
      <w:r>
        <w:rPr>
          <w:rFonts w:ascii="Arial" w:hAnsi="Arial" w:cs="Arial"/>
          <w:i/>
          <w:iCs/>
          <w:sz w:val="20"/>
        </w:rPr>
        <w:t>(áp dụng đối với loại hợp đồng hỗn hợp)</w:t>
      </w:r>
    </w:p>
    <w:p w:rsidR="00FE6AAF" w:rsidRDefault="00FE6AAF" w:rsidP="00FE6AAF">
      <w:pPr>
        <w:spacing w:before="120"/>
        <w:rPr>
          <w:rFonts w:ascii="Arial" w:hAnsi="Arial" w:cs="Arial"/>
          <w:sz w:val="20"/>
          <w:lang w:val="en-US"/>
        </w:rPr>
      </w:pPr>
      <w:r>
        <w:rPr>
          <w:rFonts w:ascii="Arial" w:hAnsi="Arial" w:cs="Arial"/>
          <w:sz w:val="20"/>
        </w:rPr>
        <w:lastRenderedPageBreak/>
        <w:t xml:space="preserve">Chủ đầu tư liệt kê chi tiết danh mục các dịch vụ yêu cầu, mô tả ngắn gọn dịch vụ yêu cầu cung cấp theo Bảng sau: </w:t>
      </w:r>
    </w:p>
    <w:p w:rsidR="00FE6AAF" w:rsidRDefault="00FE6AAF" w:rsidP="00FE6AAF">
      <w:pPr>
        <w:spacing w:before="120"/>
        <w:rPr>
          <w:rFonts w:ascii="Arial" w:hAnsi="Arial" w:cs="Arial"/>
          <w:color w:val="auto"/>
          <w:sz w:val="20"/>
          <w:lang w:eastAsia="en-US"/>
        </w:rPr>
      </w:pPr>
      <w:r>
        <w:rPr>
          <w:rFonts w:ascii="Arial" w:hAnsi="Arial" w:cs="Arial"/>
          <w:b/>
          <w:bCs/>
          <w:sz w:val="20"/>
        </w:rPr>
        <w:t>I. Các hạng mục áp dụng loại hợp đồng trọn gói, hợp đồng theo kết quả đầu ra</w:t>
      </w:r>
    </w:p>
    <w:tbl>
      <w:tblPr>
        <w:tblW w:w="5000" w:type="pct"/>
        <w:tblCellMar>
          <w:left w:w="0" w:type="dxa"/>
          <w:right w:w="0" w:type="dxa"/>
        </w:tblCellMar>
        <w:tblLook w:val="04A0" w:firstRow="1" w:lastRow="0" w:firstColumn="1" w:lastColumn="0" w:noHBand="0" w:noVBand="1"/>
      </w:tblPr>
      <w:tblGrid>
        <w:gridCol w:w="699"/>
        <w:gridCol w:w="1453"/>
        <w:gridCol w:w="1098"/>
        <w:gridCol w:w="1373"/>
        <w:gridCol w:w="886"/>
        <w:gridCol w:w="1295"/>
        <w:gridCol w:w="1541"/>
        <w:gridCol w:w="1541"/>
        <w:gridCol w:w="1523"/>
        <w:gridCol w:w="1541"/>
      </w:tblGrid>
      <w:tr w:rsidR="00FE6AAF" w:rsidTr="00FE6AAF">
        <w:tc>
          <w:tcPr>
            <w:tcW w:w="27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STT</w:t>
            </w:r>
          </w:p>
        </w:tc>
        <w:tc>
          <w:tcPr>
            <w:tcW w:w="561"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Danh mục dịch vụ</w:t>
            </w:r>
          </w:p>
        </w:tc>
        <w:tc>
          <w:tcPr>
            <w:tcW w:w="42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Mô tả dịch vụ</w:t>
            </w:r>
          </w:p>
        </w:tc>
        <w:tc>
          <w:tcPr>
            <w:tcW w:w="53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Khối lượng mời thầu</w:t>
            </w:r>
          </w:p>
        </w:tc>
        <w:tc>
          <w:tcPr>
            <w:tcW w:w="34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Đơn vị tính</w:t>
            </w:r>
          </w:p>
        </w:tc>
        <w:tc>
          <w:tcPr>
            <w:tcW w:w="50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Địa điểm thực hiện dịch vụ</w:t>
            </w:r>
          </w:p>
        </w:tc>
        <w:tc>
          <w:tcPr>
            <w:tcW w:w="59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Ngày hoàn thành dịch vụ</w:t>
            </w:r>
          </w:p>
        </w:tc>
        <w:tc>
          <w:tcPr>
            <w:tcW w:w="59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Ngày hoàn thành dịch vụ do nhà thấu đề xuất</w:t>
            </w:r>
          </w:p>
        </w:tc>
        <w:tc>
          <w:tcPr>
            <w:tcW w:w="5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Đơn giá</w:t>
            </w:r>
          </w:p>
        </w:tc>
        <w:tc>
          <w:tcPr>
            <w:tcW w:w="595"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Thành tiền</w:t>
            </w:r>
          </w:p>
        </w:tc>
      </w:tr>
      <w:tr w:rsidR="00FE6AAF" w:rsidTr="00FE6AAF">
        <w:tc>
          <w:tcPr>
            <w:tcW w:w="27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w:t>
            </w:r>
            <w:r>
              <w:rPr>
                <w:rFonts w:ascii="Arial" w:hAnsi="Arial" w:cs="Arial"/>
                <w:i/>
                <w:iCs/>
                <w:sz w:val="20"/>
                <w:lang w:val="en-US"/>
              </w:rPr>
              <w:t>1</w:t>
            </w:r>
            <w:r>
              <w:rPr>
                <w:rFonts w:ascii="Arial" w:hAnsi="Arial" w:cs="Arial"/>
                <w:i/>
                <w:iCs/>
                <w:sz w:val="20"/>
              </w:rPr>
              <w:t>)</w:t>
            </w:r>
          </w:p>
        </w:tc>
        <w:tc>
          <w:tcPr>
            <w:tcW w:w="561"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(2)</w:t>
            </w:r>
          </w:p>
        </w:tc>
        <w:tc>
          <w:tcPr>
            <w:tcW w:w="424"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val="en-US" w:eastAsia="en-US"/>
              </w:rPr>
            </w:pPr>
            <w:r>
              <w:rPr>
                <w:rFonts w:ascii="Arial" w:hAnsi="Arial" w:cs="Arial"/>
                <w:i/>
                <w:iCs/>
                <w:sz w:val="20"/>
              </w:rPr>
              <w:t>(</w:t>
            </w:r>
            <w:r>
              <w:rPr>
                <w:rFonts w:ascii="Arial" w:hAnsi="Arial" w:cs="Arial"/>
                <w:i/>
                <w:iCs/>
                <w:sz w:val="20"/>
                <w:lang w:val="en-US"/>
              </w:rPr>
              <w:t>3)</w:t>
            </w:r>
          </w:p>
        </w:tc>
        <w:tc>
          <w:tcPr>
            <w:tcW w:w="53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(4)</w:t>
            </w:r>
          </w:p>
        </w:tc>
        <w:tc>
          <w:tcPr>
            <w:tcW w:w="34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(5)</w:t>
            </w:r>
          </w:p>
        </w:tc>
        <w:tc>
          <w:tcPr>
            <w:tcW w:w="50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(6)</w:t>
            </w:r>
          </w:p>
        </w:tc>
        <w:tc>
          <w:tcPr>
            <w:tcW w:w="595"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lang w:val="en-US"/>
              </w:rPr>
              <w:t>(7</w:t>
            </w:r>
            <w:r>
              <w:rPr>
                <w:rFonts w:ascii="Arial" w:hAnsi="Arial" w:cs="Arial"/>
                <w:i/>
                <w:iCs/>
                <w:sz w:val="20"/>
              </w:rPr>
              <w:t>)</w:t>
            </w:r>
          </w:p>
        </w:tc>
        <w:tc>
          <w:tcPr>
            <w:tcW w:w="595"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(8)</w:t>
            </w:r>
          </w:p>
        </w:tc>
        <w:tc>
          <w:tcPr>
            <w:tcW w:w="58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(9)</w:t>
            </w:r>
          </w:p>
        </w:tc>
        <w:tc>
          <w:tcPr>
            <w:tcW w:w="595"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(10)</w:t>
            </w:r>
          </w:p>
        </w:tc>
      </w:tr>
      <w:tr w:rsidR="00FE6AAF" w:rsidTr="00FE6AAF">
        <w:tc>
          <w:tcPr>
            <w:tcW w:w="27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sz w:val="20"/>
              </w:rPr>
              <w:t>1</w:t>
            </w:r>
          </w:p>
        </w:tc>
        <w:tc>
          <w:tcPr>
            <w:tcW w:w="561"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2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3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0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rPr>
                <w:rFonts w:ascii="Arial" w:hAnsi="Arial" w:cs="Arial"/>
                <w:color w:val="auto"/>
                <w:sz w:val="20"/>
                <w:szCs w:val="10"/>
                <w:lang w:eastAsia="en-US"/>
              </w:rPr>
            </w:pPr>
          </w:p>
        </w:tc>
      </w:tr>
      <w:tr w:rsidR="00FE6AAF" w:rsidTr="00FE6AAF">
        <w:tc>
          <w:tcPr>
            <w:tcW w:w="27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sz w:val="20"/>
              </w:rPr>
              <w:t>2</w:t>
            </w:r>
          </w:p>
        </w:tc>
        <w:tc>
          <w:tcPr>
            <w:tcW w:w="561"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2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3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0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rPr>
                <w:rFonts w:ascii="Arial" w:hAnsi="Arial" w:cs="Arial"/>
                <w:color w:val="auto"/>
                <w:sz w:val="20"/>
                <w:szCs w:val="10"/>
                <w:lang w:eastAsia="en-US"/>
              </w:rPr>
            </w:pPr>
          </w:p>
        </w:tc>
      </w:tr>
      <w:tr w:rsidR="00FE6AAF" w:rsidTr="00FE6AAF">
        <w:tc>
          <w:tcPr>
            <w:tcW w:w="270" w:type="pct"/>
            <w:tcBorders>
              <w:top w:val="single" w:sz="4" w:space="0" w:color="auto"/>
              <w:left w:val="single" w:sz="4" w:space="0" w:color="auto"/>
              <w:bottom w:val="nil"/>
              <w:right w:val="nil"/>
            </w:tcBorders>
            <w:shd w:val="clear" w:color="auto" w:fill="FFFFFF"/>
            <w:hideMark/>
          </w:tcPr>
          <w:p w:rsidR="00FE6AAF" w:rsidRDefault="00FE6AAF">
            <w:pPr>
              <w:spacing w:before="120"/>
              <w:jc w:val="center"/>
              <w:rPr>
                <w:rFonts w:ascii="Arial" w:hAnsi="Arial" w:cs="Arial"/>
                <w:color w:val="auto"/>
                <w:sz w:val="20"/>
                <w:szCs w:val="10"/>
                <w:lang w:val="en-US" w:eastAsia="en-US"/>
              </w:rPr>
            </w:pPr>
            <w:r>
              <w:rPr>
                <w:rFonts w:ascii="Arial" w:hAnsi="Arial" w:cs="Arial"/>
                <w:sz w:val="20"/>
                <w:szCs w:val="10"/>
                <w:lang w:val="en-US" w:eastAsia="en-US"/>
              </w:rPr>
              <w:t>…</w:t>
            </w:r>
          </w:p>
        </w:tc>
        <w:tc>
          <w:tcPr>
            <w:tcW w:w="561"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2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3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0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rPr>
                <w:rFonts w:ascii="Arial" w:hAnsi="Arial" w:cs="Arial"/>
                <w:color w:val="auto"/>
                <w:sz w:val="20"/>
                <w:szCs w:val="10"/>
                <w:lang w:eastAsia="en-US"/>
              </w:rPr>
            </w:pPr>
          </w:p>
        </w:tc>
      </w:tr>
      <w:tr w:rsidR="00FE6AAF" w:rsidTr="00FE6AAF">
        <w:tc>
          <w:tcPr>
            <w:tcW w:w="270" w:type="pct"/>
            <w:tcBorders>
              <w:top w:val="single" w:sz="4" w:space="0" w:color="auto"/>
              <w:left w:val="single" w:sz="4" w:space="0" w:color="auto"/>
              <w:bottom w:val="single" w:sz="4" w:space="0" w:color="auto"/>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135" w:type="pct"/>
            <w:gridSpan w:val="8"/>
            <w:tcBorders>
              <w:top w:val="single" w:sz="4" w:space="0" w:color="auto"/>
              <w:left w:val="single" w:sz="4" w:space="0" w:color="auto"/>
              <w:bottom w:val="single" w:sz="4" w:space="0" w:color="auto"/>
              <w:right w:val="nil"/>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TỔNG CỘNG</w:t>
            </w:r>
          </w:p>
        </w:tc>
        <w:tc>
          <w:tcPr>
            <w:tcW w:w="595"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FE6AAF" w:rsidRDefault="00FE6AAF">
            <w:pPr>
              <w:spacing w:before="120"/>
              <w:jc w:val="center"/>
              <w:rPr>
                <w:rFonts w:ascii="Arial" w:hAnsi="Arial" w:cs="Arial"/>
                <w:b/>
                <w:color w:val="auto"/>
                <w:sz w:val="20"/>
                <w:lang w:val="en-US" w:eastAsia="en-US"/>
              </w:rPr>
            </w:pPr>
            <w:r>
              <w:rPr>
                <w:rFonts w:ascii="Arial" w:hAnsi="Arial" w:cs="Arial"/>
                <w:b/>
                <w:sz w:val="20"/>
              </w:rPr>
              <w:t>X</w:t>
            </w:r>
            <w:r>
              <w:rPr>
                <w:rFonts w:ascii="Arial" w:hAnsi="Arial" w:cs="Arial"/>
                <w:b/>
                <w:sz w:val="20"/>
                <w:lang w:val="en-US"/>
              </w:rPr>
              <w:t>1</w:t>
            </w:r>
          </w:p>
        </w:tc>
      </w:tr>
    </w:tbl>
    <w:p w:rsidR="00FE6AAF" w:rsidRDefault="00FE6AAF" w:rsidP="00FE6AAF">
      <w:pPr>
        <w:spacing w:before="120"/>
        <w:rPr>
          <w:rFonts w:ascii="Arial" w:hAnsi="Arial" w:cs="Arial"/>
          <w:color w:val="auto"/>
          <w:sz w:val="20"/>
          <w:lang w:eastAsia="en-US"/>
        </w:rPr>
      </w:pPr>
      <w:r>
        <w:rPr>
          <w:rFonts w:ascii="Arial" w:hAnsi="Arial" w:cs="Arial"/>
          <w:b/>
          <w:bCs/>
          <w:i/>
          <w:iCs/>
          <w:sz w:val="20"/>
        </w:rPr>
        <w:t>Ghi chú:</w:t>
      </w:r>
    </w:p>
    <w:p w:rsidR="00FE6AAF" w:rsidRDefault="00FE6AAF" w:rsidP="00FE6AAF">
      <w:pPr>
        <w:spacing w:before="120"/>
        <w:rPr>
          <w:rFonts w:ascii="Arial" w:hAnsi="Arial" w:cs="Arial"/>
          <w:color w:val="auto"/>
          <w:sz w:val="20"/>
          <w:lang w:eastAsia="en-US"/>
        </w:rPr>
      </w:pPr>
      <w:r>
        <w:rPr>
          <w:rFonts w:ascii="Arial" w:hAnsi="Arial" w:cs="Arial"/>
          <w:sz w:val="20"/>
        </w:rPr>
        <w:t>(2), (4), (5), (6), (7): Chủ đầu tư ghi tên các hạng mục công việc cụ thể, đơn vị tính, khối lượng, địa điểm thực hiện dịch vụ, ngày hoàn thành các nội dung công việc để nhà thầu làm cơ sở chào giá dự thầu.</w:t>
      </w:r>
    </w:p>
    <w:p w:rsidR="00FE6AAF" w:rsidRDefault="00FE6AAF" w:rsidP="00FE6AAF">
      <w:pPr>
        <w:spacing w:before="120"/>
        <w:rPr>
          <w:rFonts w:ascii="Arial" w:hAnsi="Arial" w:cs="Arial"/>
          <w:color w:val="auto"/>
          <w:sz w:val="20"/>
          <w:lang w:eastAsia="en-US"/>
        </w:rPr>
      </w:pPr>
      <w:r>
        <w:rPr>
          <w:rFonts w:ascii="Arial" w:hAnsi="Arial" w:cs="Arial"/>
          <w:sz w:val="20"/>
        </w:rPr>
        <w:t>(3) Chủ đầu tư 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w:t>
      </w:r>
      <w:r>
        <w:rPr>
          <w:rFonts w:ascii="Arial" w:hAnsi="Arial" w:cs="Arial"/>
          <w:sz w:val="20"/>
          <w:lang w:val="en-US"/>
        </w:rPr>
        <w:t>t/</w:t>
      </w:r>
      <w:r>
        <w:rPr>
          <w:rFonts w:ascii="Arial" w:hAnsi="Arial" w:cs="Arial"/>
          <w:sz w:val="20"/>
        </w:rPr>
        <w:t>chỉ dẫn kỹ thuật làm cơ sở chào giá dự thầu.</w:t>
      </w:r>
    </w:p>
    <w:p w:rsidR="00FE6AAF" w:rsidRDefault="00FE6AAF" w:rsidP="00FE6AAF">
      <w:pPr>
        <w:spacing w:before="120"/>
        <w:rPr>
          <w:rFonts w:ascii="Arial" w:hAnsi="Arial" w:cs="Arial"/>
          <w:color w:val="auto"/>
          <w:sz w:val="20"/>
          <w:lang w:eastAsia="en-US"/>
        </w:rPr>
      </w:pPr>
      <w:r>
        <w:rPr>
          <w:rFonts w:ascii="Arial" w:hAnsi="Arial" w:cs="Arial"/>
          <w:sz w:val="20"/>
        </w:rPr>
        <w:t>(8): Nhà thầu điền.</w:t>
      </w:r>
    </w:p>
    <w:p w:rsidR="00FE6AAF" w:rsidRDefault="00FE6AAF" w:rsidP="00FE6AAF">
      <w:pPr>
        <w:spacing w:before="120"/>
        <w:rPr>
          <w:rFonts w:ascii="Arial" w:hAnsi="Arial" w:cs="Arial"/>
          <w:color w:val="auto"/>
          <w:sz w:val="20"/>
          <w:lang w:val="en-US" w:eastAsia="en-US"/>
        </w:rPr>
      </w:pPr>
      <w:r>
        <w:rPr>
          <w:rFonts w:ascii="Arial" w:hAnsi="Arial" w:cs="Arial"/>
          <w:sz w:val="20"/>
        </w:rPr>
        <w:t>(9), (10): Nhà thầu điền đơn giá, thành tiền cho tất cả các hạng mục công việc. Đơn giá nhà thầu chào bao gồm các chi phí cần thiết để thực hiện gói thầu,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FE6AAF" w:rsidRDefault="00FE6AAF" w:rsidP="00FE6AAF">
      <w:pPr>
        <w:spacing w:before="120"/>
        <w:rPr>
          <w:rFonts w:ascii="Arial" w:hAnsi="Arial" w:cs="Arial"/>
          <w:color w:val="auto"/>
          <w:sz w:val="20"/>
          <w:lang w:eastAsia="en-US"/>
        </w:rPr>
      </w:pPr>
      <w:r>
        <w:rPr>
          <w:rFonts w:ascii="Arial" w:hAnsi="Arial" w:cs="Arial"/>
          <w:b/>
          <w:bCs/>
          <w:sz w:val="20"/>
          <w:lang w:val="en-US" w:eastAsia="en-US"/>
        </w:rPr>
        <w:t xml:space="preserve">II. </w:t>
      </w:r>
      <w:r>
        <w:rPr>
          <w:rFonts w:ascii="Arial" w:hAnsi="Arial" w:cs="Arial"/>
          <w:b/>
          <w:bCs/>
          <w:sz w:val="20"/>
        </w:rPr>
        <w:t>Các hạng mục áp dụng loại hợp đồng theo đơn giá cố định</w:t>
      </w:r>
    </w:p>
    <w:tbl>
      <w:tblPr>
        <w:tblW w:w="5000" w:type="pct"/>
        <w:tblCellMar>
          <w:left w:w="0" w:type="dxa"/>
          <w:right w:w="0" w:type="dxa"/>
        </w:tblCellMar>
        <w:tblLook w:val="04A0" w:firstRow="1" w:lastRow="0" w:firstColumn="1" w:lastColumn="0" w:noHBand="0" w:noVBand="1"/>
      </w:tblPr>
      <w:tblGrid>
        <w:gridCol w:w="746"/>
        <w:gridCol w:w="1976"/>
        <w:gridCol w:w="1137"/>
        <w:gridCol w:w="1274"/>
        <w:gridCol w:w="881"/>
        <w:gridCol w:w="1274"/>
        <w:gridCol w:w="1264"/>
        <w:gridCol w:w="1515"/>
        <w:gridCol w:w="1010"/>
        <w:gridCol w:w="1873"/>
      </w:tblGrid>
      <w:tr w:rsidR="00FE6AAF" w:rsidTr="00FE6AAF">
        <w:tc>
          <w:tcPr>
            <w:tcW w:w="2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STT</w:t>
            </w:r>
          </w:p>
        </w:tc>
        <w:tc>
          <w:tcPr>
            <w:tcW w:w="76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Danh mục dịch vụ</w:t>
            </w:r>
          </w:p>
        </w:tc>
        <w:tc>
          <w:tcPr>
            <w:tcW w:w="43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Mô tả dịch vụ</w:t>
            </w:r>
          </w:p>
        </w:tc>
        <w:tc>
          <w:tcPr>
            <w:tcW w:w="49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Khối</w:t>
            </w:r>
            <w:r>
              <w:rPr>
                <w:rFonts w:ascii="Arial" w:hAnsi="Arial" w:cs="Arial"/>
                <w:b/>
                <w:sz w:val="20"/>
                <w:lang w:eastAsia="en-US"/>
              </w:rPr>
              <w:t xml:space="preserve"> </w:t>
            </w:r>
            <w:r>
              <w:rPr>
                <w:rFonts w:ascii="Arial" w:hAnsi="Arial" w:cs="Arial"/>
                <w:b/>
                <w:sz w:val="20"/>
              </w:rPr>
              <w:t>lượng mời thầu</w:t>
            </w:r>
          </w:p>
        </w:tc>
        <w:tc>
          <w:tcPr>
            <w:tcW w:w="34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Đơn vị tính</w:t>
            </w:r>
          </w:p>
        </w:tc>
        <w:tc>
          <w:tcPr>
            <w:tcW w:w="49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Địa điểm thực hiện dịch vụ</w:t>
            </w:r>
          </w:p>
        </w:tc>
        <w:tc>
          <w:tcPr>
            <w:tcW w:w="4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Ngày hoàn thành dịch vụ</w:t>
            </w:r>
          </w:p>
        </w:tc>
        <w:tc>
          <w:tcPr>
            <w:tcW w:w="58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Ngày hoàn thành dịch vụ do nhà thấu đề xuất</w:t>
            </w:r>
          </w:p>
        </w:tc>
        <w:tc>
          <w:tcPr>
            <w:tcW w:w="39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Đơn giá</w:t>
            </w:r>
          </w:p>
        </w:tc>
        <w:tc>
          <w:tcPr>
            <w:tcW w:w="723"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Thành tiền</w:t>
            </w:r>
          </w:p>
        </w:tc>
      </w:tr>
      <w:tr w:rsidR="00FE6AAF" w:rsidTr="00FE6AAF">
        <w:tc>
          <w:tcPr>
            <w:tcW w:w="28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w:t>
            </w:r>
            <w:r>
              <w:rPr>
                <w:rFonts w:ascii="Arial" w:hAnsi="Arial" w:cs="Arial"/>
                <w:i/>
                <w:iCs/>
                <w:sz w:val="20"/>
                <w:lang w:val="en-US"/>
              </w:rPr>
              <w:t>1</w:t>
            </w:r>
            <w:r>
              <w:rPr>
                <w:rFonts w:ascii="Arial" w:hAnsi="Arial" w:cs="Arial"/>
                <w:i/>
                <w:iCs/>
                <w:sz w:val="20"/>
              </w:rPr>
              <w:t>)</w:t>
            </w:r>
          </w:p>
        </w:tc>
        <w:tc>
          <w:tcPr>
            <w:tcW w:w="763"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(2)</w:t>
            </w:r>
          </w:p>
        </w:tc>
        <w:tc>
          <w:tcPr>
            <w:tcW w:w="439"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(3)</w:t>
            </w:r>
          </w:p>
        </w:tc>
        <w:tc>
          <w:tcPr>
            <w:tcW w:w="49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(4)</w:t>
            </w:r>
          </w:p>
        </w:tc>
        <w:tc>
          <w:tcPr>
            <w:tcW w:w="34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(5)</w:t>
            </w:r>
          </w:p>
        </w:tc>
        <w:tc>
          <w:tcPr>
            <w:tcW w:w="49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val="en-US" w:eastAsia="en-US"/>
              </w:rPr>
            </w:pPr>
            <w:r>
              <w:rPr>
                <w:rFonts w:ascii="Arial" w:hAnsi="Arial" w:cs="Arial"/>
                <w:i/>
                <w:iCs/>
                <w:sz w:val="20"/>
              </w:rPr>
              <w:t>(6)</w:t>
            </w:r>
          </w:p>
        </w:tc>
        <w:tc>
          <w:tcPr>
            <w:tcW w:w="48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lang w:val="en-US"/>
              </w:rPr>
              <w:t>(7</w:t>
            </w:r>
            <w:r>
              <w:rPr>
                <w:rFonts w:ascii="Arial" w:hAnsi="Arial" w:cs="Arial"/>
                <w:i/>
                <w:iCs/>
                <w:sz w:val="20"/>
              </w:rPr>
              <w:t>)</w:t>
            </w:r>
          </w:p>
        </w:tc>
        <w:tc>
          <w:tcPr>
            <w:tcW w:w="585"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(8)</w:t>
            </w:r>
          </w:p>
        </w:tc>
        <w:tc>
          <w:tcPr>
            <w:tcW w:w="390"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(9)</w:t>
            </w:r>
          </w:p>
        </w:tc>
        <w:tc>
          <w:tcPr>
            <w:tcW w:w="723"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(10)</w:t>
            </w:r>
          </w:p>
        </w:tc>
      </w:tr>
      <w:tr w:rsidR="00FE6AAF" w:rsidTr="00FE6AAF">
        <w:tc>
          <w:tcPr>
            <w:tcW w:w="28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lastRenderedPageBreak/>
              <w:t>I</w:t>
            </w:r>
          </w:p>
        </w:tc>
        <w:tc>
          <w:tcPr>
            <w:tcW w:w="763"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rPr>
                <w:rFonts w:ascii="Arial" w:hAnsi="Arial" w:cs="Arial"/>
                <w:b/>
                <w:color w:val="auto"/>
                <w:sz w:val="20"/>
                <w:lang w:eastAsia="en-US"/>
              </w:rPr>
            </w:pPr>
            <w:r>
              <w:rPr>
                <w:rFonts w:ascii="Arial" w:hAnsi="Arial" w:cs="Arial"/>
                <w:b/>
                <w:sz w:val="20"/>
              </w:rPr>
              <w:t>Các hạng mục</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39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723"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A=A1+A2+...</w:t>
            </w:r>
          </w:p>
        </w:tc>
      </w:tr>
      <w:tr w:rsidR="00FE6AAF" w:rsidTr="00FE6AAF">
        <w:tc>
          <w:tcPr>
            <w:tcW w:w="2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1</w:t>
            </w:r>
          </w:p>
        </w:tc>
        <w:tc>
          <w:tcPr>
            <w:tcW w:w="76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sz w:val="20"/>
              </w:rPr>
              <w:t>Hạng mục 1</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723"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A1</w:t>
            </w:r>
          </w:p>
        </w:tc>
      </w:tr>
      <w:tr w:rsidR="00FE6AAF" w:rsidTr="00FE6AAF">
        <w:tc>
          <w:tcPr>
            <w:tcW w:w="2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2</w:t>
            </w:r>
          </w:p>
        </w:tc>
        <w:tc>
          <w:tcPr>
            <w:tcW w:w="763"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sz w:val="20"/>
              </w:rPr>
              <w:t>Hạng mục 2</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723"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A2</w:t>
            </w:r>
          </w:p>
        </w:tc>
      </w:tr>
      <w:tr w:rsidR="00FE6AAF" w:rsidTr="00FE6AAF">
        <w:tc>
          <w:tcPr>
            <w:tcW w:w="288" w:type="pct"/>
            <w:tcBorders>
              <w:top w:val="single" w:sz="4" w:space="0" w:color="auto"/>
              <w:left w:val="single" w:sz="4" w:space="0" w:color="auto"/>
              <w:bottom w:val="nil"/>
              <w:right w:val="nil"/>
            </w:tcBorders>
            <w:shd w:val="clear" w:color="auto" w:fill="FFFFFF"/>
            <w:hideMark/>
          </w:tcPr>
          <w:p w:rsidR="00FE6AAF" w:rsidRDefault="00FE6AAF">
            <w:pPr>
              <w:spacing w:before="120"/>
              <w:jc w:val="center"/>
              <w:rPr>
                <w:rFonts w:ascii="Arial" w:hAnsi="Arial" w:cs="Arial"/>
                <w:color w:val="auto"/>
                <w:sz w:val="20"/>
                <w:szCs w:val="10"/>
                <w:lang w:val="en-US" w:eastAsia="en-US"/>
              </w:rPr>
            </w:pPr>
            <w:r>
              <w:rPr>
                <w:rFonts w:ascii="Arial" w:hAnsi="Arial" w:cs="Arial"/>
                <w:sz w:val="20"/>
                <w:szCs w:val="10"/>
                <w:lang w:val="en-US" w:eastAsia="en-US"/>
              </w:rPr>
              <w:t>…</w:t>
            </w:r>
          </w:p>
        </w:tc>
        <w:tc>
          <w:tcPr>
            <w:tcW w:w="763"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723"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jc w:val="center"/>
              <w:rPr>
                <w:rFonts w:ascii="Arial" w:hAnsi="Arial" w:cs="Arial"/>
                <w:color w:val="auto"/>
                <w:sz w:val="20"/>
                <w:szCs w:val="10"/>
                <w:lang w:eastAsia="en-US"/>
              </w:rPr>
            </w:pPr>
          </w:p>
        </w:tc>
      </w:tr>
      <w:tr w:rsidR="00FE6AAF" w:rsidTr="00FE6AAF">
        <w:tc>
          <w:tcPr>
            <w:tcW w:w="2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II</w:t>
            </w:r>
          </w:p>
        </w:tc>
        <w:tc>
          <w:tcPr>
            <w:tcW w:w="763"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rPr>
                <w:rFonts w:ascii="Arial" w:hAnsi="Arial" w:cs="Arial"/>
                <w:b/>
                <w:color w:val="auto"/>
                <w:sz w:val="20"/>
                <w:lang w:eastAsia="en-US"/>
              </w:rPr>
            </w:pPr>
            <w:r>
              <w:rPr>
                <w:rFonts w:ascii="Arial" w:hAnsi="Arial" w:cs="Arial"/>
                <w:b/>
                <w:sz w:val="20"/>
              </w:rPr>
              <w:t>Chi phí dự phòng khối lượng phát sinh</w:t>
            </w:r>
            <w:r>
              <w:rPr>
                <w:rFonts w:ascii="Arial" w:hAnsi="Arial" w:cs="Arial"/>
                <w:b/>
                <w:sz w:val="20"/>
                <w:vertAlign w:val="superscript"/>
                <w:lang w:val="en-US"/>
              </w:rPr>
              <w:t>(</w:t>
            </w:r>
            <w:r>
              <w:rPr>
                <w:rFonts w:ascii="Arial" w:hAnsi="Arial" w:cs="Arial"/>
                <w:b/>
                <w:sz w:val="20"/>
                <w:vertAlign w:val="superscript"/>
              </w:rPr>
              <w:t>*)</w:t>
            </w:r>
          </w:p>
        </w:tc>
        <w:tc>
          <w:tcPr>
            <w:tcW w:w="439"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b1%</w:t>
            </w:r>
          </w:p>
        </w:tc>
        <w:tc>
          <w:tcPr>
            <w:tcW w:w="34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8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58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390"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723"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B1 = b1%</w:t>
            </w:r>
            <w:r>
              <w:rPr>
                <w:rFonts w:ascii="Arial" w:hAnsi="Arial" w:cs="Arial"/>
                <w:b/>
                <w:sz w:val="20"/>
                <w:lang w:val="en-US"/>
              </w:rPr>
              <w:t xml:space="preserve"> </w:t>
            </w:r>
            <w:r>
              <w:rPr>
                <w:rFonts w:ascii="Arial" w:hAnsi="Arial" w:cs="Arial"/>
                <w:b/>
                <w:sz w:val="20"/>
              </w:rPr>
              <w:t>x</w:t>
            </w:r>
            <w:r>
              <w:rPr>
                <w:rFonts w:ascii="Arial" w:hAnsi="Arial" w:cs="Arial"/>
                <w:b/>
                <w:sz w:val="20"/>
                <w:lang w:val="en-US"/>
              </w:rPr>
              <w:t xml:space="preserve"> </w:t>
            </w:r>
            <w:r>
              <w:rPr>
                <w:rFonts w:ascii="Arial" w:hAnsi="Arial" w:cs="Arial"/>
                <w:b/>
                <w:sz w:val="20"/>
              </w:rPr>
              <w:t>A</w:t>
            </w:r>
          </w:p>
        </w:tc>
      </w:tr>
      <w:tr w:rsidR="00FE6AAF" w:rsidTr="00FE6AAF">
        <w:tc>
          <w:tcPr>
            <w:tcW w:w="288" w:type="pct"/>
            <w:tcBorders>
              <w:top w:val="single" w:sz="4" w:space="0" w:color="auto"/>
              <w:left w:val="single" w:sz="4" w:space="0" w:color="auto"/>
              <w:bottom w:val="single" w:sz="4" w:space="0" w:color="auto"/>
              <w:right w:val="nil"/>
            </w:tcBorders>
            <w:shd w:val="clear" w:color="auto" w:fill="FFFFFF"/>
          </w:tcPr>
          <w:p w:rsidR="00FE6AAF" w:rsidRDefault="00FE6AAF">
            <w:pPr>
              <w:spacing w:before="120"/>
              <w:jc w:val="center"/>
              <w:rPr>
                <w:rFonts w:ascii="Arial" w:hAnsi="Arial" w:cs="Arial"/>
                <w:b/>
                <w:color w:val="auto"/>
                <w:sz w:val="20"/>
                <w:szCs w:val="10"/>
                <w:lang w:eastAsia="en-US"/>
              </w:rPr>
            </w:pPr>
          </w:p>
        </w:tc>
        <w:tc>
          <w:tcPr>
            <w:tcW w:w="3989" w:type="pct"/>
            <w:gridSpan w:val="8"/>
            <w:tcBorders>
              <w:top w:val="single" w:sz="4" w:space="0" w:color="auto"/>
              <w:left w:val="single" w:sz="4" w:space="0" w:color="auto"/>
              <w:bottom w:val="single" w:sz="4" w:space="0" w:color="auto"/>
              <w:right w:val="nil"/>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T</w:t>
            </w:r>
            <w:r>
              <w:rPr>
                <w:rFonts w:ascii="Arial" w:hAnsi="Arial" w:cs="Arial"/>
                <w:b/>
                <w:sz w:val="20"/>
                <w:lang w:val="en-US"/>
              </w:rPr>
              <w:t>Ổ</w:t>
            </w:r>
            <w:r>
              <w:rPr>
                <w:rFonts w:ascii="Arial" w:hAnsi="Arial" w:cs="Arial"/>
                <w:b/>
                <w:sz w:val="20"/>
              </w:rPr>
              <w:t>NG CỘNG</w:t>
            </w:r>
          </w:p>
        </w:tc>
        <w:tc>
          <w:tcPr>
            <w:tcW w:w="72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X2 = A + B1</w:t>
            </w:r>
          </w:p>
        </w:tc>
      </w:tr>
    </w:tbl>
    <w:p w:rsidR="00FE6AAF" w:rsidRDefault="00FE6AAF" w:rsidP="00FE6AAF">
      <w:pPr>
        <w:spacing w:before="120"/>
        <w:rPr>
          <w:rFonts w:ascii="Arial" w:hAnsi="Arial" w:cs="Arial"/>
          <w:color w:val="auto"/>
          <w:sz w:val="20"/>
          <w:lang w:eastAsia="en-US"/>
        </w:rPr>
      </w:pPr>
      <w:r>
        <w:rPr>
          <w:rFonts w:ascii="Arial" w:hAnsi="Arial" w:cs="Arial"/>
          <w:b/>
          <w:bCs/>
          <w:i/>
          <w:iCs/>
          <w:sz w:val="20"/>
        </w:rPr>
        <w:t>Ghi chú:</w:t>
      </w:r>
    </w:p>
    <w:p w:rsidR="00FE6AAF" w:rsidRDefault="00FE6AAF" w:rsidP="00FE6AAF">
      <w:pPr>
        <w:spacing w:before="120"/>
        <w:rPr>
          <w:rFonts w:ascii="Arial" w:hAnsi="Arial" w:cs="Arial"/>
          <w:color w:val="auto"/>
          <w:sz w:val="20"/>
          <w:lang w:eastAsia="en-US"/>
        </w:rPr>
      </w:pPr>
      <w:r>
        <w:rPr>
          <w:rFonts w:ascii="Arial" w:hAnsi="Arial" w:cs="Arial"/>
          <w:sz w:val="20"/>
        </w:rPr>
        <w:t>(2), (4), (5), (6), (7) Chủ đầu tư ghi tên các hạng mục công việc cụ thể, đơn vị tính, khối lượng, địa điểm thực hiện dịch vụ, ngày hoàn thành để nhà thầu làm cơ sở chào thầu.</w:t>
      </w:r>
    </w:p>
    <w:p w:rsidR="00FE6AAF" w:rsidRDefault="00FE6AAF" w:rsidP="00FE6AAF">
      <w:pPr>
        <w:spacing w:before="120"/>
        <w:rPr>
          <w:rFonts w:ascii="Arial" w:hAnsi="Arial" w:cs="Arial"/>
          <w:color w:val="auto"/>
          <w:sz w:val="20"/>
          <w:lang w:eastAsia="en-US"/>
        </w:rPr>
      </w:pPr>
      <w:r>
        <w:rPr>
          <w:rFonts w:ascii="Arial" w:hAnsi="Arial" w:cs="Arial"/>
          <w:sz w:val="20"/>
        </w:rPr>
        <w:t>(3) Chủ đầu tư 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rsidR="00FE6AAF" w:rsidRDefault="00FE6AAF" w:rsidP="00FE6AAF">
      <w:pPr>
        <w:spacing w:before="120"/>
        <w:rPr>
          <w:rFonts w:ascii="Arial" w:hAnsi="Arial" w:cs="Arial"/>
          <w:color w:val="auto"/>
          <w:sz w:val="20"/>
          <w:lang w:eastAsia="en-US"/>
        </w:rPr>
      </w:pPr>
      <w:r>
        <w:rPr>
          <w:rFonts w:ascii="Arial" w:hAnsi="Arial" w:cs="Arial"/>
          <w:sz w:val="20"/>
        </w:rPr>
        <w:t xml:space="preserve">(*) Trong HSYC phải ghi rõ tỷ lệ dự phòng cho khối lượng phát sinh (b1%) làm cơ sở để nhà thầu chào thầu. Khi tham dự thầu, nhà thầu phải chào chi phí dự phòng cho khối lượng phát sinh với giá trị bằng tỷ lệ phần </w:t>
      </w:r>
      <w:r>
        <w:rPr>
          <w:rFonts w:ascii="Arial" w:hAnsi="Arial" w:cs="Arial"/>
          <w:sz w:val="20"/>
          <w:lang w:val="en-US"/>
        </w:rPr>
        <w:t>tr</w:t>
      </w:r>
      <w:r>
        <w:rPr>
          <w:rFonts w:ascii="Arial" w:hAnsi="Arial" w:cs="Arial"/>
          <w:sz w:val="20"/>
        </w:rPr>
        <w:t>ăm (%) quy định trong HSYC (b1%) nhân với chi phí của các hạng mục do nhà thầu chào (A). Chi phí dự phòng chỉ được sử dụng khi có phát sinh khối lượng công việc trong thực tế.</w:t>
      </w:r>
    </w:p>
    <w:p w:rsidR="00FE6AAF" w:rsidRDefault="00FE6AAF" w:rsidP="00FE6AAF">
      <w:pPr>
        <w:spacing w:before="120"/>
        <w:rPr>
          <w:rFonts w:ascii="Arial" w:hAnsi="Arial" w:cs="Arial"/>
          <w:color w:val="auto"/>
          <w:sz w:val="20"/>
          <w:lang w:val="en-US" w:eastAsia="en-US"/>
        </w:rPr>
      </w:pPr>
      <w:r>
        <w:rPr>
          <w:rFonts w:ascii="Arial" w:hAnsi="Arial" w:cs="Arial"/>
          <w:sz w:val="20"/>
        </w:rPr>
        <w:t>(8): Nhà thầu điền.</w:t>
      </w:r>
    </w:p>
    <w:p w:rsidR="00FE6AAF" w:rsidRDefault="00FE6AAF" w:rsidP="00FE6AAF">
      <w:pPr>
        <w:spacing w:before="120"/>
        <w:rPr>
          <w:rFonts w:ascii="Arial" w:hAnsi="Arial" w:cs="Arial"/>
          <w:color w:val="auto"/>
          <w:sz w:val="20"/>
          <w:lang w:eastAsia="en-US"/>
        </w:rPr>
      </w:pPr>
      <w:r>
        <w:rPr>
          <w:rFonts w:ascii="Arial" w:hAnsi="Arial" w:cs="Arial"/>
          <w:sz w:val="20"/>
          <w:lang w:val="en-US" w:eastAsia="en-US"/>
        </w:rPr>
        <w:t xml:space="preserve">(9), (10): </w:t>
      </w:r>
      <w:r>
        <w:rPr>
          <w:rFonts w:ascii="Arial" w:hAnsi="Arial" w:cs="Arial"/>
          <w:sz w:val="20"/>
        </w:rPr>
        <w:t>Nhà thầu điền đơn giá, thành tiền cho tất cả các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rsidR="00FE6AAF" w:rsidRDefault="00FE6AAF" w:rsidP="00FE6AAF">
      <w:pPr>
        <w:spacing w:before="120"/>
        <w:rPr>
          <w:rFonts w:ascii="Arial" w:hAnsi="Arial" w:cs="Arial"/>
          <w:b/>
          <w:color w:val="auto"/>
          <w:sz w:val="20"/>
          <w:lang w:eastAsia="en-US"/>
        </w:rPr>
      </w:pPr>
      <w:r>
        <w:rPr>
          <w:rFonts w:ascii="Arial" w:hAnsi="Arial" w:cs="Arial"/>
          <w:b/>
          <w:sz w:val="20"/>
        </w:rPr>
        <w:t>III. Các hạng mục áp dụng loại hợp đồng theo đơn giá điều chỉnh</w:t>
      </w:r>
    </w:p>
    <w:tbl>
      <w:tblPr>
        <w:tblW w:w="5000" w:type="pct"/>
        <w:tblCellMar>
          <w:left w:w="0" w:type="dxa"/>
          <w:right w:w="0" w:type="dxa"/>
        </w:tblCellMar>
        <w:tblLook w:val="04A0" w:firstRow="1" w:lastRow="0" w:firstColumn="1" w:lastColumn="0" w:noHBand="0" w:noVBand="1"/>
      </w:tblPr>
      <w:tblGrid>
        <w:gridCol w:w="762"/>
        <w:gridCol w:w="2000"/>
        <w:gridCol w:w="1068"/>
        <w:gridCol w:w="1365"/>
        <w:gridCol w:w="901"/>
        <w:gridCol w:w="1279"/>
        <w:gridCol w:w="1279"/>
        <w:gridCol w:w="1541"/>
        <w:gridCol w:w="1015"/>
        <w:gridCol w:w="1740"/>
      </w:tblGrid>
      <w:tr w:rsidR="00FE6AAF" w:rsidTr="00FE6AAF">
        <w:tc>
          <w:tcPr>
            <w:tcW w:w="29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STT</w:t>
            </w:r>
          </w:p>
        </w:tc>
        <w:tc>
          <w:tcPr>
            <w:tcW w:w="77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Danh mục dịch vụ</w:t>
            </w:r>
          </w:p>
        </w:tc>
        <w:tc>
          <w:tcPr>
            <w:tcW w:w="41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Mô tả dịch vụ</w:t>
            </w:r>
          </w:p>
        </w:tc>
        <w:tc>
          <w:tcPr>
            <w:tcW w:w="527"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Khối</w:t>
            </w:r>
            <w:r>
              <w:rPr>
                <w:rFonts w:ascii="Arial" w:hAnsi="Arial" w:cs="Arial"/>
                <w:b/>
                <w:sz w:val="20"/>
                <w:lang w:eastAsia="en-US"/>
              </w:rPr>
              <w:t xml:space="preserve"> </w:t>
            </w:r>
            <w:r>
              <w:rPr>
                <w:rFonts w:ascii="Arial" w:hAnsi="Arial" w:cs="Arial"/>
                <w:b/>
                <w:sz w:val="20"/>
              </w:rPr>
              <w:t>lượng mời thầu</w:t>
            </w:r>
          </w:p>
        </w:tc>
        <w:tc>
          <w:tcPr>
            <w:tcW w:w="34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Đơn vị tính</w:t>
            </w:r>
          </w:p>
        </w:tc>
        <w:tc>
          <w:tcPr>
            <w:tcW w:w="49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Địa điểm thực hiện dịch vụ</w:t>
            </w:r>
          </w:p>
        </w:tc>
        <w:tc>
          <w:tcPr>
            <w:tcW w:w="49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val="en-US" w:eastAsia="en-US"/>
              </w:rPr>
            </w:pPr>
            <w:r>
              <w:rPr>
                <w:rFonts w:ascii="Arial" w:hAnsi="Arial" w:cs="Arial"/>
                <w:b/>
                <w:sz w:val="20"/>
              </w:rPr>
              <w:t xml:space="preserve">Ngày hoàn </w:t>
            </w:r>
            <w:r>
              <w:rPr>
                <w:rFonts w:ascii="Arial" w:hAnsi="Arial" w:cs="Arial"/>
                <w:b/>
                <w:sz w:val="20"/>
                <w:lang w:val="en-US" w:eastAsia="en-US"/>
              </w:rPr>
              <w:t xml:space="preserve">thành </w:t>
            </w:r>
            <w:r>
              <w:rPr>
                <w:rFonts w:ascii="Arial" w:hAnsi="Arial" w:cs="Arial"/>
                <w:b/>
                <w:sz w:val="20"/>
              </w:rPr>
              <w:t>dịch vụ</w:t>
            </w:r>
          </w:p>
        </w:tc>
        <w:tc>
          <w:tcPr>
            <w:tcW w:w="59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Ngày hoàn thành dịch vụ do nhà thầu đề xuất</w:t>
            </w:r>
          </w:p>
        </w:tc>
        <w:tc>
          <w:tcPr>
            <w:tcW w:w="39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Đơn giá</w:t>
            </w:r>
          </w:p>
        </w:tc>
        <w:tc>
          <w:tcPr>
            <w:tcW w:w="672"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Thành tiền</w:t>
            </w:r>
          </w:p>
        </w:tc>
      </w:tr>
      <w:tr w:rsidR="00FE6AAF" w:rsidTr="00FE6AAF">
        <w:tc>
          <w:tcPr>
            <w:tcW w:w="294"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(1)</w:t>
            </w:r>
          </w:p>
        </w:tc>
        <w:tc>
          <w:tcPr>
            <w:tcW w:w="77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(2)</w:t>
            </w:r>
          </w:p>
        </w:tc>
        <w:tc>
          <w:tcPr>
            <w:tcW w:w="41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(3)</w:t>
            </w:r>
          </w:p>
        </w:tc>
        <w:tc>
          <w:tcPr>
            <w:tcW w:w="527"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(4)</w:t>
            </w:r>
          </w:p>
        </w:tc>
        <w:tc>
          <w:tcPr>
            <w:tcW w:w="348"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(5)</w:t>
            </w:r>
          </w:p>
        </w:tc>
        <w:tc>
          <w:tcPr>
            <w:tcW w:w="494"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(6)</w:t>
            </w:r>
          </w:p>
        </w:tc>
        <w:tc>
          <w:tcPr>
            <w:tcW w:w="494"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(7)</w:t>
            </w:r>
          </w:p>
        </w:tc>
        <w:tc>
          <w:tcPr>
            <w:tcW w:w="595"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(8)</w:t>
            </w:r>
          </w:p>
        </w:tc>
        <w:tc>
          <w:tcPr>
            <w:tcW w:w="39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(9)</w:t>
            </w:r>
          </w:p>
        </w:tc>
        <w:tc>
          <w:tcPr>
            <w:tcW w:w="672"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color w:val="auto"/>
                <w:sz w:val="20"/>
                <w:lang w:eastAsia="en-US"/>
              </w:rPr>
            </w:pPr>
            <w:r>
              <w:rPr>
                <w:rFonts w:ascii="Arial" w:hAnsi="Arial" w:cs="Arial"/>
                <w:i/>
                <w:iCs/>
                <w:sz w:val="20"/>
              </w:rPr>
              <w:t>(10)</w:t>
            </w:r>
          </w:p>
        </w:tc>
      </w:tr>
      <w:tr w:rsidR="00FE6AAF" w:rsidTr="00FE6AAF">
        <w:tc>
          <w:tcPr>
            <w:tcW w:w="294"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I</w:t>
            </w:r>
          </w:p>
        </w:tc>
        <w:tc>
          <w:tcPr>
            <w:tcW w:w="77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rPr>
                <w:rFonts w:ascii="Arial" w:hAnsi="Arial" w:cs="Arial"/>
                <w:b/>
                <w:color w:val="auto"/>
                <w:sz w:val="20"/>
                <w:lang w:eastAsia="en-US"/>
              </w:rPr>
            </w:pPr>
            <w:r>
              <w:rPr>
                <w:rFonts w:ascii="Arial" w:hAnsi="Arial" w:cs="Arial"/>
                <w:b/>
                <w:sz w:val="20"/>
              </w:rPr>
              <w:t>Các hạng mục</w:t>
            </w:r>
          </w:p>
        </w:tc>
        <w:tc>
          <w:tcPr>
            <w:tcW w:w="41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527"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34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59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3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672" w:type="pct"/>
            <w:tcBorders>
              <w:top w:val="single" w:sz="4" w:space="0" w:color="auto"/>
              <w:left w:val="single" w:sz="4" w:space="0" w:color="auto"/>
              <w:bottom w:val="nil"/>
              <w:right w:val="single" w:sz="4" w:space="0" w:color="auto"/>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A=A1+A2+...</w:t>
            </w:r>
          </w:p>
        </w:tc>
      </w:tr>
      <w:tr w:rsidR="00FE6AAF" w:rsidTr="00FE6AAF">
        <w:tc>
          <w:tcPr>
            <w:tcW w:w="29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lastRenderedPageBreak/>
              <w:t>1</w:t>
            </w:r>
          </w:p>
        </w:tc>
        <w:tc>
          <w:tcPr>
            <w:tcW w:w="77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sz w:val="20"/>
              </w:rPr>
              <w:t>Hạng mục 1</w:t>
            </w:r>
          </w:p>
        </w:tc>
        <w:tc>
          <w:tcPr>
            <w:tcW w:w="41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27"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672"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A1</w:t>
            </w:r>
          </w:p>
        </w:tc>
      </w:tr>
      <w:tr w:rsidR="00FE6AAF" w:rsidTr="00FE6AAF">
        <w:tc>
          <w:tcPr>
            <w:tcW w:w="29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2</w:t>
            </w:r>
          </w:p>
        </w:tc>
        <w:tc>
          <w:tcPr>
            <w:tcW w:w="77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sz w:val="20"/>
              </w:rPr>
              <w:t>Hạng mục 2</w:t>
            </w:r>
          </w:p>
        </w:tc>
        <w:tc>
          <w:tcPr>
            <w:tcW w:w="41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27"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672"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A2</w:t>
            </w:r>
          </w:p>
        </w:tc>
      </w:tr>
      <w:tr w:rsidR="00FE6AAF" w:rsidTr="00FE6AAF">
        <w:tc>
          <w:tcPr>
            <w:tcW w:w="294" w:type="pct"/>
            <w:tcBorders>
              <w:top w:val="single" w:sz="4" w:space="0" w:color="auto"/>
              <w:left w:val="single" w:sz="4" w:space="0" w:color="auto"/>
              <w:bottom w:val="nil"/>
              <w:right w:val="nil"/>
            </w:tcBorders>
            <w:shd w:val="clear" w:color="auto" w:fill="FFFFFF"/>
            <w:hideMark/>
          </w:tcPr>
          <w:p w:rsidR="00FE6AAF" w:rsidRDefault="00FE6AAF">
            <w:pPr>
              <w:spacing w:before="120"/>
              <w:jc w:val="center"/>
              <w:rPr>
                <w:rFonts w:ascii="Arial" w:hAnsi="Arial" w:cs="Arial"/>
                <w:color w:val="auto"/>
                <w:sz w:val="20"/>
                <w:szCs w:val="10"/>
                <w:lang w:val="en-US" w:eastAsia="en-US"/>
              </w:rPr>
            </w:pPr>
            <w:r>
              <w:rPr>
                <w:rFonts w:ascii="Arial" w:hAnsi="Arial" w:cs="Arial"/>
                <w:sz w:val="20"/>
                <w:szCs w:val="10"/>
                <w:lang w:val="en-US" w:eastAsia="en-US"/>
              </w:rPr>
              <w:t>…</w:t>
            </w:r>
          </w:p>
        </w:tc>
        <w:tc>
          <w:tcPr>
            <w:tcW w:w="77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1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27"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4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49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59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3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color w:val="auto"/>
                <w:sz w:val="20"/>
                <w:szCs w:val="10"/>
                <w:lang w:eastAsia="en-US"/>
              </w:rPr>
            </w:pPr>
          </w:p>
        </w:tc>
        <w:tc>
          <w:tcPr>
            <w:tcW w:w="672" w:type="pct"/>
            <w:tcBorders>
              <w:top w:val="single" w:sz="4" w:space="0" w:color="auto"/>
              <w:left w:val="single" w:sz="4" w:space="0" w:color="auto"/>
              <w:bottom w:val="nil"/>
              <w:right w:val="single" w:sz="4" w:space="0" w:color="auto"/>
            </w:tcBorders>
            <w:shd w:val="clear" w:color="auto" w:fill="FFFFFF"/>
          </w:tcPr>
          <w:p w:rsidR="00FE6AAF" w:rsidRDefault="00FE6AAF">
            <w:pPr>
              <w:spacing w:before="120"/>
              <w:jc w:val="center"/>
              <w:rPr>
                <w:rFonts w:ascii="Arial" w:hAnsi="Arial" w:cs="Arial"/>
                <w:color w:val="auto"/>
                <w:sz w:val="20"/>
                <w:szCs w:val="10"/>
                <w:lang w:eastAsia="en-US"/>
              </w:rPr>
            </w:pPr>
          </w:p>
        </w:tc>
      </w:tr>
      <w:tr w:rsidR="00FE6AAF" w:rsidTr="00FE6AAF">
        <w:tc>
          <w:tcPr>
            <w:tcW w:w="29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II</w:t>
            </w:r>
          </w:p>
        </w:tc>
        <w:tc>
          <w:tcPr>
            <w:tcW w:w="772" w:type="pct"/>
            <w:tcBorders>
              <w:top w:val="single" w:sz="4" w:space="0" w:color="auto"/>
              <w:left w:val="single" w:sz="4" w:space="0" w:color="auto"/>
              <w:bottom w:val="nil"/>
              <w:right w:val="nil"/>
            </w:tcBorders>
            <w:shd w:val="clear" w:color="auto" w:fill="FFFFFF"/>
            <w:vAlign w:val="bottom"/>
            <w:hideMark/>
          </w:tcPr>
          <w:p w:rsidR="00FE6AAF" w:rsidRDefault="00FE6AAF">
            <w:pPr>
              <w:spacing w:before="120"/>
              <w:rPr>
                <w:rFonts w:ascii="Arial" w:hAnsi="Arial" w:cs="Arial"/>
                <w:b/>
                <w:color w:val="auto"/>
                <w:sz w:val="20"/>
                <w:lang w:eastAsia="en-US"/>
              </w:rPr>
            </w:pPr>
            <w:r>
              <w:rPr>
                <w:rFonts w:ascii="Arial" w:hAnsi="Arial" w:cs="Arial"/>
                <w:b/>
                <w:sz w:val="20"/>
              </w:rPr>
              <w:t>Chi phí dự phòng cho khối lượng phát sinh và chi phí dự phòng trượt giá</w:t>
            </w:r>
            <w:r>
              <w:rPr>
                <w:rFonts w:ascii="Arial" w:hAnsi="Arial" w:cs="Arial"/>
                <w:b/>
                <w:sz w:val="20"/>
                <w:vertAlign w:val="superscript"/>
                <w:lang w:val="en-US"/>
              </w:rPr>
              <w:t>(</w:t>
            </w:r>
            <w:r>
              <w:rPr>
                <w:rFonts w:ascii="Arial" w:hAnsi="Arial" w:cs="Arial"/>
                <w:b/>
                <w:sz w:val="20"/>
              </w:rPr>
              <w:t>*</w:t>
            </w:r>
            <w:r>
              <w:rPr>
                <w:rFonts w:ascii="Arial" w:hAnsi="Arial" w:cs="Arial"/>
                <w:b/>
                <w:sz w:val="20"/>
                <w:vertAlign w:val="superscript"/>
              </w:rPr>
              <w:t>)</w:t>
            </w:r>
          </w:p>
        </w:tc>
        <w:tc>
          <w:tcPr>
            <w:tcW w:w="41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527"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b2%</w:t>
            </w:r>
          </w:p>
        </w:tc>
        <w:tc>
          <w:tcPr>
            <w:tcW w:w="348"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494"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595"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392" w:type="pct"/>
            <w:tcBorders>
              <w:top w:val="single" w:sz="4" w:space="0" w:color="auto"/>
              <w:left w:val="single" w:sz="4" w:space="0" w:color="auto"/>
              <w:bottom w:val="nil"/>
              <w:right w:val="nil"/>
            </w:tcBorders>
            <w:shd w:val="clear" w:color="auto" w:fill="FFFFFF"/>
          </w:tcPr>
          <w:p w:rsidR="00FE6AAF" w:rsidRDefault="00FE6AAF">
            <w:pPr>
              <w:spacing w:before="120"/>
              <w:rPr>
                <w:rFonts w:ascii="Arial" w:hAnsi="Arial" w:cs="Arial"/>
                <w:b/>
                <w:color w:val="auto"/>
                <w:sz w:val="20"/>
                <w:szCs w:val="10"/>
                <w:lang w:eastAsia="en-US"/>
              </w:rPr>
            </w:pPr>
          </w:p>
        </w:tc>
        <w:tc>
          <w:tcPr>
            <w:tcW w:w="672"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sz w:val="20"/>
              </w:rPr>
              <w:t>B2 = b2%</w:t>
            </w:r>
            <w:r>
              <w:rPr>
                <w:rFonts w:ascii="Arial" w:hAnsi="Arial" w:cs="Arial"/>
                <w:b/>
                <w:sz w:val="20"/>
                <w:lang w:val="en-US"/>
              </w:rPr>
              <w:t xml:space="preserve"> </w:t>
            </w:r>
            <w:r>
              <w:rPr>
                <w:rFonts w:ascii="Arial" w:hAnsi="Arial" w:cs="Arial"/>
                <w:b/>
                <w:sz w:val="20"/>
              </w:rPr>
              <w:t>x</w:t>
            </w:r>
            <w:r>
              <w:rPr>
                <w:rFonts w:ascii="Arial" w:hAnsi="Arial" w:cs="Arial"/>
                <w:b/>
                <w:sz w:val="20"/>
                <w:lang w:val="en-US"/>
              </w:rPr>
              <w:t xml:space="preserve"> </w:t>
            </w:r>
            <w:r>
              <w:rPr>
                <w:rFonts w:ascii="Arial" w:hAnsi="Arial" w:cs="Arial"/>
                <w:b/>
                <w:sz w:val="20"/>
              </w:rPr>
              <w:t>A</w:t>
            </w:r>
          </w:p>
        </w:tc>
      </w:tr>
      <w:tr w:rsidR="00FE6AAF" w:rsidTr="00FE6AAF">
        <w:tc>
          <w:tcPr>
            <w:tcW w:w="294" w:type="pct"/>
            <w:tcBorders>
              <w:top w:val="single" w:sz="4" w:space="0" w:color="auto"/>
              <w:left w:val="single" w:sz="4" w:space="0" w:color="auto"/>
              <w:bottom w:val="single" w:sz="4" w:space="0" w:color="auto"/>
              <w:right w:val="nil"/>
            </w:tcBorders>
            <w:shd w:val="clear" w:color="auto" w:fill="FFFFFF"/>
          </w:tcPr>
          <w:p w:rsidR="00FE6AAF" w:rsidRDefault="00FE6AAF">
            <w:pPr>
              <w:spacing w:before="120"/>
              <w:jc w:val="center"/>
              <w:rPr>
                <w:rFonts w:ascii="Arial" w:hAnsi="Arial" w:cs="Arial"/>
                <w:b/>
                <w:color w:val="auto"/>
                <w:sz w:val="20"/>
                <w:szCs w:val="10"/>
                <w:lang w:eastAsia="en-US"/>
              </w:rPr>
            </w:pPr>
          </w:p>
        </w:tc>
        <w:tc>
          <w:tcPr>
            <w:tcW w:w="4034" w:type="pct"/>
            <w:gridSpan w:val="8"/>
            <w:tcBorders>
              <w:top w:val="single" w:sz="4" w:space="0" w:color="auto"/>
              <w:left w:val="single" w:sz="4" w:space="0" w:color="auto"/>
              <w:bottom w:val="single" w:sz="4" w:space="0" w:color="auto"/>
              <w:right w:val="nil"/>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TỔNG CỘNG</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FE6AAF" w:rsidRDefault="00FE6AAF">
            <w:pPr>
              <w:spacing w:before="120"/>
              <w:jc w:val="center"/>
              <w:rPr>
                <w:rFonts w:ascii="Arial" w:hAnsi="Arial" w:cs="Arial"/>
                <w:b/>
                <w:color w:val="auto"/>
                <w:sz w:val="20"/>
                <w:lang w:eastAsia="en-US"/>
              </w:rPr>
            </w:pPr>
            <w:r>
              <w:rPr>
                <w:rFonts w:ascii="Arial" w:hAnsi="Arial" w:cs="Arial"/>
                <w:b/>
                <w:sz w:val="20"/>
              </w:rPr>
              <w:t>X3 = A + B2</w:t>
            </w:r>
          </w:p>
        </w:tc>
      </w:tr>
    </w:tbl>
    <w:p w:rsidR="00FE6AAF" w:rsidRDefault="00FE6AAF" w:rsidP="00FE6AAF">
      <w:pPr>
        <w:spacing w:before="120"/>
        <w:rPr>
          <w:rFonts w:ascii="Arial" w:hAnsi="Arial" w:cs="Arial"/>
          <w:color w:val="auto"/>
          <w:sz w:val="20"/>
          <w:lang w:eastAsia="en-US"/>
        </w:rPr>
      </w:pPr>
      <w:r>
        <w:rPr>
          <w:rFonts w:ascii="Arial" w:hAnsi="Arial" w:cs="Arial"/>
          <w:b/>
          <w:bCs/>
          <w:i/>
          <w:iCs/>
          <w:sz w:val="20"/>
        </w:rPr>
        <w:t>Ghi chú:</w:t>
      </w:r>
    </w:p>
    <w:p w:rsidR="00FE6AAF" w:rsidRDefault="00FE6AAF" w:rsidP="00FE6AAF">
      <w:pPr>
        <w:spacing w:before="120"/>
        <w:rPr>
          <w:rFonts w:ascii="Arial" w:hAnsi="Arial" w:cs="Arial"/>
          <w:color w:val="auto"/>
          <w:sz w:val="20"/>
          <w:lang w:eastAsia="en-US"/>
        </w:rPr>
      </w:pPr>
      <w:r>
        <w:rPr>
          <w:rFonts w:ascii="Arial" w:hAnsi="Arial" w:cs="Arial"/>
          <w:sz w:val="20"/>
        </w:rPr>
        <w:t>(2), (4), (5), (6), (7) Chủ đầu tư ghi tên các hạng mục công việc cụ thể, đơn vị tính, khối lượng, địa điểm thực hiện dịch vụ, ngày hoàn thành để nhà thầu làm cơ sở chào thầu.</w:t>
      </w:r>
    </w:p>
    <w:p w:rsidR="00FE6AAF" w:rsidRDefault="00FE6AAF" w:rsidP="00FE6AAF">
      <w:pPr>
        <w:spacing w:before="120"/>
        <w:rPr>
          <w:rFonts w:ascii="Arial" w:hAnsi="Arial" w:cs="Arial"/>
          <w:color w:val="auto"/>
          <w:sz w:val="20"/>
          <w:lang w:val="en-US" w:eastAsia="en-US"/>
        </w:rPr>
      </w:pPr>
      <w:r>
        <w:rPr>
          <w:rFonts w:ascii="Arial" w:hAnsi="Arial" w:cs="Arial"/>
          <w:sz w:val="20"/>
        </w:rPr>
        <w:t>(3) Chủ đầu tư 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rsidR="00FE6AAF" w:rsidRDefault="00FE6AAF" w:rsidP="00FE6AAF">
      <w:pPr>
        <w:spacing w:before="120"/>
        <w:rPr>
          <w:rFonts w:ascii="Arial" w:hAnsi="Arial" w:cs="Arial"/>
          <w:color w:val="auto"/>
          <w:sz w:val="20"/>
          <w:lang w:eastAsia="en-US"/>
        </w:rPr>
      </w:pPr>
      <w:r>
        <w:rPr>
          <w:rFonts w:ascii="Arial" w:hAnsi="Arial" w:cs="Arial"/>
          <w:sz w:val="20"/>
          <w:lang w:val="en-US" w:eastAsia="en-US"/>
        </w:rPr>
        <w:t xml:space="preserve">(*) </w:t>
      </w:r>
      <w:r>
        <w:rPr>
          <w:rFonts w:ascii="Arial" w:hAnsi="Arial" w:cs="Arial"/>
          <w:sz w:val="20"/>
        </w:rPr>
        <w:t>Trong HSY</w:t>
      </w:r>
      <w:r>
        <w:rPr>
          <w:rFonts w:ascii="Arial" w:hAnsi="Arial" w:cs="Arial"/>
          <w:sz w:val="20"/>
          <w:lang w:val="en-US"/>
        </w:rPr>
        <w:t>C</w:t>
      </w:r>
      <w:r>
        <w:rPr>
          <w:rFonts w:ascii="Arial" w:hAnsi="Arial" w:cs="Arial"/>
          <w:sz w:val="20"/>
        </w:rPr>
        <w:t xml:space="preserve"> phải ghi rõ tỷ lệ dự phòng cho khối lượng phát sinh và chi phí dự phòng trượt giá (b2%) làm cơ sở để nhà thầu chào thầu. Khi tham dự thầu, nhà thầu phải chào chi phí dự phòng cho khối lượng phát sinh và chi phí dự phòng trượt giá với giá trị bằng tỷ lệ phần trăm (%) quy định trong HSYC (b2%) nhân với chi phí của các hạng mục do nhà thầu chào (A). Chi phí dự phòng chỉ được sử dụng khi có phát sinh khối lượng công việc trong thực tế và có trượt giá.</w:t>
      </w:r>
    </w:p>
    <w:p w:rsidR="00FE6AAF" w:rsidRDefault="00FE6AAF" w:rsidP="00FE6AAF">
      <w:pPr>
        <w:spacing w:before="120"/>
        <w:rPr>
          <w:rFonts w:ascii="Arial" w:hAnsi="Arial" w:cs="Arial"/>
          <w:color w:val="auto"/>
          <w:sz w:val="20"/>
          <w:lang w:eastAsia="en-US"/>
        </w:rPr>
      </w:pPr>
      <w:r>
        <w:rPr>
          <w:rFonts w:ascii="Arial" w:hAnsi="Arial" w:cs="Arial"/>
          <w:sz w:val="20"/>
        </w:rPr>
        <w:t>(8): Nhà thầu điền.</w:t>
      </w:r>
    </w:p>
    <w:p w:rsidR="00FE6AAF" w:rsidRDefault="00FE6AAF" w:rsidP="00FE6AAF">
      <w:pPr>
        <w:spacing w:before="120"/>
        <w:rPr>
          <w:rFonts w:ascii="Arial" w:hAnsi="Arial" w:cs="Arial"/>
          <w:color w:val="auto"/>
          <w:sz w:val="20"/>
          <w:lang w:eastAsia="en-US"/>
        </w:rPr>
      </w:pPr>
      <w:r>
        <w:rPr>
          <w:rFonts w:ascii="Arial" w:hAnsi="Arial" w:cs="Arial"/>
          <w:sz w:val="20"/>
        </w:rPr>
        <w:t>(9), (10): Nhà thầu điền đơn giá, thành tiền cho tất cả các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w:t>
      </w:r>
      <w:r>
        <w:rPr>
          <w:rFonts w:ascii="Arial" w:hAnsi="Arial" w:cs="Arial"/>
          <w:sz w:val="20"/>
          <w:lang w:val="en-US"/>
        </w:rPr>
        <w:t>ó</w:t>
      </w:r>
      <w:r>
        <w:rPr>
          <w:rFonts w:ascii="Arial" w:hAnsi="Arial" w:cs="Arial"/>
          <w:sz w:val="20"/>
        </w:rPr>
        <w:t>) theo thuế suất, mức phí, lệ phí tại thời điểm 28 ngày trước ngày có thời điểm đóng thầu theo quy định.</w:t>
      </w:r>
    </w:p>
    <w:p w:rsidR="00FE6AAF" w:rsidRDefault="00FE6AAF" w:rsidP="00FE6AAF">
      <w:pPr>
        <w:spacing w:before="120"/>
        <w:rPr>
          <w:rFonts w:ascii="Arial" w:hAnsi="Arial" w:cs="Arial"/>
          <w:b/>
          <w:color w:val="auto"/>
          <w:sz w:val="20"/>
          <w:lang w:eastAsia="en-US"/>
        </w:rPr>
      </w:pPr>
      <w:r>
        <w:rPr>
          <w:rFonts w:ascii="Arial" w:hAnsi="Arial" w:cs="Arial"/>
          <w:b/>
          <w:sz w:val="20"/>
        </w:rPr>
        <w:t>IV. Các hạng mục áp dụng loại hợp đồng theo thời gian</w:t>
      </w:r>
    </w:p>
    <w:tbl>
      <w:tblPr>
        <w:tblW w:w="5000" w:type="pct"/>
        <w:tblCellMar>
          <w:left w:w="0" w:type="dxa"/>
          <w:right w:w="0" w:type="dxa"/>
        </w:tblCellMar>
        <w:tblLook w:val="04A0" w:firstRow="1" w:lastRow="0" w:firstColumn="1" w:lastColumn="0" w:noHBand="0" w:noVBand="1"/>
      </w:tblPr>
      <w:tblGrid>
        <w:gridCol w:w="693"/>
        <w:gridCol w:w="1254"/>
        <w:gridCol w:w="746"/>
        <w:gridCol w:w="1321"/>
        <w:gridCol w:w="1202"/>
        <w:gridCol w:w="679"/>
        <w:gridCol w:w="1033"/>
        <w:gridCol w:w="1101"/>
        <w:gridCol w:w="1109"/>
        <w:gridCol w:w="1059"/>
        <w:gridCol w:w="1033"/>
        <w:gridCol w:w="1720"/>
      </w:tblGrid>
      <w:tr w:rsidR="00FE6AAF" w:rsidTr="00FE6AAF">
        <w:tc>
          <w:tcPr>
            <w:tcW w:w="26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STT</w:t>
            </w:r>
          </w:p>
        </w:tc>
        <w:tc>
          <w:tcPr>
            <w:tcW w:w="48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Danh mục dịch vụ</w:t>
            </w:r>
          </w:p>
        </w:tc>
        <w:tc>
          <w:tcPr>
            <w:tcW w:w="2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Mô tả dịch vụ</w:t>
            </w:r>
          </w:p>
        </w:tc>
        <w:tc>
          <w:tcPr>
            <w:tcW w:w="51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Khối lượng m</w:t>
            </w:r>
            <w:r>
              <w:rPr>
                <w:rFonts w:ascii="Arial" w:hAnsi="Arial" w:cs="Arial"/>
                <w:b/>
                <w:bCs/>
                <w:sz w:val="20"/>
                <w:lang w:val="en-US"/>
              </w:rPr>
              <w:t>ờ</w:t>
            </w:r>
            <w:r>
              <w:rPr>
                <w:rFonts w:ascii="Arial" w:hAnsi="Arial" w:cs="Arial"/>
                <w:b/>
                <w:bCs/>
                <w:sz w:val="20"/>
              </w:rPr>
              <w:t>i</w:t>
            </w:r>
            <w:r>
              <w:rPr>
                <w:rFonts w:ascii="Arial" w:hAnsi="Arial" w:cs="Arial"/>
                <w:sz w:val="20"/>
                <w:lang w:eastAsia="en-US"/>
              </w:rPr>
              <w:t xml:space="preserve"> </w:t>
            </w:r>
            <w:r>
              <w:rPr>
                <w:rFonts w:ascii="Arial" w:hAnsi="Arial" w:cs="Arial"/>
                <w:b/>
                <w:bCs/>
                <w:sz w:val="20"/>
              </w:rPr>
              <w:t>thầu/ngày</w:t>
            </w:r>
            <w:r>
              <w:rPr>
                <w:rFonts w:ascii="Arial" w:hAnsi="Arial" w:cs="Arial"/>
                <w:sz w:val="20"/>
                <w:lang w:eastAsia="en-US"/>
              </w:rPr>
              <w:t xml:space="preserve"> </w:t>
            </w:r>
            <w:r>
              <w:rPr>
                <w:rFonts w:ascii="Arial" w:hAnsi="Arial" w:cs="Arial"/>
                <w:b/>
                <w:bCs/>
                <w:sz w:val="20"/>
              </w:rPr>
              <w:t>(tháng)</w:t>
            </w:r>
          </w:p>
        </w:tc>
        <w:tc>
          <w:tcPr>
            <w:tcW w:w="46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S</w:t>
            </w:r>
            <w:r>
              <w:rPr>
                <w:rFonts w:ascii="Arial" w:hAnsi="Arial" w:cs="Arial"/>
                <w:b/>
                <w:bCs/>
                <w:sz w:val="20"/>
                <w:lang w:val="en-US"/>
              </w:rPr>
              <w:t xml:space="preserve">ố </w:t>
            </w:r>
            <w:r>
              <w:rPr>
                <w:rFonts w:ascii="Arial" w:hAnsi="Arial" w:cs="Arial"/>
                <w:b/>
                <w:bCs/>
                <w:sz w:val="20"/>
              </w:rPr>
              <w:t>ngày/tháng thực hiện</w:t>
            </w:r>
          </w:p>
        </w:tc>
        <w:tc>
          <w:tcPr>
            <w:tcW w:w="26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Đơn</w:t>
            </w:r>
            <w:r>
              <w:rPr>
                <w:rFonts w:ascii="Arial" w:hAnsi="Arial" w:cs="Arial"/>
                <w:sz w:val="20"/>
                <w:lang w:eastAsia="en-US"/>
              </w:rPr>
              <w:t xml:space="preserve"> </w:t>
            </w:r>
            <w:r>
              <w:rPr>
                <w:rFonts w:ascii="Arial" w:hAnsi="Arial" w:cs="Arial"/>
                <w:b/>
                <w:bCs/>
                <w:sz w:val="20"/>
              </w:rPr>
              <w:t>vị</w:t>
            </w:r>
            <w:r>
              <w:rPr>
                <w:rFonts w:ascii="Arial" w:hAnsi="Arial" w:cs="Arial"/>
                <w:sz w:val="20"/>
                <w:lang w:eastAsia="en-US"/>
              </w:rPr>
              <w:t xml:space="preserve"> </w:t>
            </w:r>
            <w:r>
              <w:rPr>
                <w:rFonts w:ascii="Arial" w:hAnsi="Arial" w:cs="Arial"/>
                <w:b/>
                <w:bCs/>
                <w:sz w:val="20"/>
              </w:rPr>
              <w:t>tính</w:t>
            </w:r>
          </w:p>
        </w:tc>
        <w:tc>
          <w:tcPr>
            <w:tcW w:w="39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Địa điểm thực</w:t>
            </w:r>
            <w:r>
              <w:rPr>
                <w:rFonts w:ascii="Arial" w:hAnsi="Arial" w:cs="Arial"/>
                <w:sz w:val="20"/>
                <w:lang w:eastAsia="en-US"/>
              </w:rPr>
              <w:t xml:space="preserve"> </w:t>
            </w:r>
            <w:r>
              <w:rPr>
                <w:rFonts w:ascii="Arial" w:hAnsi="Arial" w:cs="Arial"/>
                <w:b/>
                <w:bCs/>
                <w:sz w:val="20"/>
              </w:rPr>
              <w:t>hiện dịch vụ</w:t>
            </w:r>
          </w:p>
        </w:tc>
        <w:tc>
          <w:tcPr>
            <w:tcW w:w="42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Ngày bắt đầu thực hiện dịch vụ</w:t>
            </w:r>
          </w:p>
        </w:tc>
        <w:tc>
          <w:tcPr>
            <w:tcW w:w="42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Ngày bắt đầu thực hiện dịch vụ muộn nhất</w:t>
            </w:r>
          </w:p>
        </w:tc>
        <w:tc>
          <w:tcPr>
            <w:tcW w:w="40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Ngày bắt đầu thực hiện dịch vụ do nhà thầu đề xuất</w:t>
            </w:r>
          </w:p>
        </w:tc>
        <w:tc>
          <w:tcPr>
            <w:tcW w:w="39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Đơn giá the</w:t>
            </w:r>
            <w:r>
              <w:rPr>
                <w:rFonts w:ascii="Arial" w:hAnsi="Arial" w:cs="Arial"/>
                <w:b/>
                <w:bCs/>
                <w:sz w:val="20"/>
                <w:lang w:val="en-US"/>
              </w:rPr>
              <w:t>o</w:t>
            </w:r>
            <w:r>
              <w:rPr>
                <w:rFonts w:ascii="Arial" w:hAnsi="Arial" w:cs="Arial"/>
                <w:b/>
                <w:bCs/>
                <w:sz w:val="20"/>
              </w:rPr>
              <w:t xml:space="preserve"> ngày (tháng)</w:t>
            </w:r>
          </w:p>
        </w:tc>
        <w:tc>
          <w:tcPr>
            <w:tcW w:w="664"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Thành tiền</w:t>
            </w:r>
          </w:p>
        </w:tc>
      </w:tr>
      <w:tr w:rsidR="00FE6AAF" w:rsidTr="00FE6AAF">
        <w:tc>
          <w:tcPr>
            <w:tcW w:w="26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lastRenderedPageBreak/>
              <w:t>(</w:t>
            </w:r>
            <w:r>
              <w:rPr>
                <w:rFonts w:ascii="Arial" w:hAnsi="Arial" w:cs="Arial"/>
                <w:i/>
                <w:iCs/>
                <w:sz w:val="20"/>
                <w:lang w:val="en-US"/>
              </w:rPr>
              <w:t>1</w:t>
            </w:r>
            <w:r>
              <w:rPr>
                <w:rFonts w:ascii="Arial" w:hAnsi="Arial" w:cs="Arial"/>
                <w:i/>
                <w:iCs/>
                <w:sz w:val="20"/>
              </w:rPr>
              <w:t>)</w:t>
            </w:r>
          </w:p>
        </w:tc>
        <w:tc>
          <w:tcPr>
            <w:tcW w:w="48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t>(2)</w:t>
            </w:r>
          </w:p>
        </w:tc>
        <w:tc>
          <w:tcPr>
            <w:tcW w:w="28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t>(3)</w:t>
            </w:r>
          </w:p>
        </w:tc>
        <w:tc>
          <w:tcPr>
            <w:tcW w:w="510"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t>(4)</w:t>
            </w:r>
          </w:p>
        </w:tc>
        <w:tc>
          <w:tcPr>
            <w:tcW w:w="46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t>(5)</w:t>
            </w:r>
          </w:p>
        </w:tc>
        <w:tc>
          <w:tcPr>
            <w:tcW w:w="26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t>(6)</w:t>
            </w:r>
          </w:p>
        </w:tc>
        <w:tc>
          <w:tcPr>
            <w:tcW w:w="39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t>(7)</w:t>
            </w:r>
          </w:p>
        </w:tc>
        <w:tc>
          <w:tcPr>
            <w:tcW w:w="425"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t>(8)</w:t>
            </w:r>
          </w:p>
        </w:tc>
        <w:tc>
          <w:tcPr>
            <w:tcW w:w="42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t>(9)</w:t>
            </w:r>
          </w:p>
        </w:tc>
        <w:tc>
          <w:tcPr>
            <w:tcW w:w="40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t>(10)</w:t>
            </w:r>
          </w:p>
        </w:tc>
        <w:tc>
          <w:tcPr>
            <w:tcW w:w="39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t>(11)</w:t>
            </w:r>
          </w:p>
        </w:tc>
        <w:tc>
          <w:tcPr>
            <w:tcW w:w="664"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i/>
                <w:iCs/>
                <w:sz w:val="20"/>
              </w:rPr>
              <w:t>(12)=(4)x(5)x(11)</w:t>
            </w:r>
          </w:p>
        </w:tc>
      </w:tr>
      <w:tr w:rsidR="00FE6AAF" w:rsidTr="00FE6AAF">
        <w:tc>
          <w:tcPr>
            <w:tcW w:w="26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bCs/>
                <w:sz w:val="20"/>
              </w:rPr>
              <w:t>I</w:t>
            </w:r>
          </w:p>
        </w:tc>
        <w:tc>
          <w:tcPr>
            <w:tcW w:w="48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bCs/>
                <w:sz w:val="20"/>
              </w:rPr>
              <w:t>Các hạng mục</w:t>
            </w:r>
          </w:p>
        </w:tc>
        <w:tc>
          <w:tcPr>
            <w:tcW w:w="288"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b/>
                <w:color w:val="auto"/>
                <w:sz w:val="20"/>
                <w:szCs w:val="10"/>
                <w:lang w:eastAsia="en-US"/>
              </w:rPr>
            </w:pPr>
          </w:p>
        </w:tc>
        <w:tc>
          <w:tcPr>
            <w:tcW w:w="510"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b/>
                <w:color w:val="auto"/>
                <w:sz w:val="20"/>
                <w:szCs w:val="10"/>
                <w:lang w:eastAsia="en-US"/>
              </w:rPr>
            </w:pPr>
          </w:p>
        </w:tc>
        <w:tc>
          <w:tcPr>
            <w:tcW w:w="464"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b/>
                <w:color w:val="auto"/>
                <w:sz w:val="20"/>
                <w:szCs w:val="10"/>
                <w:lang w:eastAsia="en-US"/>
              </w:rPr>
            </w:pPr>
          </w:p>
        </w:tc>
        <w:tc>
          <w:tcPr>
            <w:tcW w:w="262"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b/>
                <w:color w:val="auto"/>
                <w:sz w:val="20"/>
                <w:szCs w:val="10"/>
                <w:lang w:eastAsia="en-US"/>
              </w:rPr>
            </w:pPr>
          </w:p>
        </w:tc>
        <w:tc>
          <w:tcPr>
            <w:tcW w:w="39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b/>
                <w:color w:val="auto"/>
                <w:sz w:val="20"/>
                <w:szCs w:val="10"/>
                <w:lang w:eastAsia="en-US"/>
              </w:rPr>
            </w:pPr>
          </w:p>
        </w:tc>
        <w:tc>
          <w:tcPr>
            <w:tcW w:w="425"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b/>
                <w:color w:val="auto"/>
                <w:sz w:val="20"/>
                <w:szCs w:val="10"/>
                <w:lang w:eastAsia="en-US"/>
              </w:rPr>
            </w:pPr>
          </w:p>
        </w:tc>
        <w:tc>
          <w:tcPr>
            <w:tcW w:w="428"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b/>
                <w:color w:val="auto"/>
                <w:sz w:val="20"/>
                <w:szCs w:val="10"/>
                <w:lang w:eastAsia="en-US"/>
              </w:rPr>
            </w:pPr>
          </w:p>
        </w:tc>
        <w:tc>
          <w:tcPr>
            <w:tcW w:w="40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b/>
                <w:color w:val="auto"/>
                <w:sz w:val="20"/>
                <w:szCs w:val="10"/>
                <w:lang w:eastAsia="en-US"/>
              </w:rPr>
            </w:pPr>
          </w:p>
        </w:tc>
        <w:tc>
          <w:tcPr>
            <w:tcW w:w="39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b/>
                <w:color w:val="auto"/>
                <w:sz w:val="20"/>
                <w:szCs w:val="10"/>
                <w:lang w:eastAsia="en-US"/>
              </w:rPr>
            </w:pPr>
          </w:p>
        </w:tc>
        <w:tc>
          <w:tcPr>
            <w:tcW w:w="664"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b/>
                <w:color w:val="auto"/>
                <w:sz w:val="20"/>
                <w:lang w:eastAsia="en-US"/>
              </w:rPr>
            </w:pPr>
            <w:r>
              <w:rPr>
                <w:rFonts w:ascii="Arial" w:hAnsi="Arial" w:cs="Arial"/>
                <w:b/>
                <w:bCs/>
                <w:sz w:val="20"/>
              </w:rPr>
              <w:t>A=A1+A2+...</w:t>
            </w:r>
          </w:p>
        </w:tc>
      </w:tr>
      <w:tr w:rsidR="00FE6AAF" w:rsidTr="00FE6AAF">
        <w:tc>
          <w:tcPr>
            <w:tcW w:w="26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1</w:t>
            </w:r>
          </w:p>
        </w:tc>
        <w:tc>
          <w:tcPr>
            <w:tcW w:w="48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Hạng mục 1</w:t>
            </w:r>
          </w:p>
        </w:tc>
        <w:tc>
          <w:tcPr>
            <w:tcW w:w="288"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510"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64"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262"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39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25"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28"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0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39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664"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A1</w:t>
            </w:r>
          </w:p>
        </w:tc>
      </w:tr>
      <w:tr w:rsidR="00FE6AAF" w:rsidTr="00FE6AAF">
        <w:tc>
          <w:tcPr>
            <w:tcW w:w="26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2</w:t>
            </w:r>
          </w:p>
        </w:tc>
        <w:tc>
          <w:tcPr>
            <w:tcW w:w="48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Hạng mục 2</w:t>
            </w:r>
          </w:p>
        </w:tc>
        <w:tc>
          <w:tcPr>
            <w:tcW w:w="288"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510"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64"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262"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39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25"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28"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0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39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664"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A2</w:t>
            </w:r>
          </w:p>
        </w:tc>
      </w:tr>
      <w:tr w:rsidR="00FE6AAF" w:rsidTr="00FE6AAF">
        <w:tc>
          <w:tcPr>
            <w:tcW w:w="26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szCs w:val="10"/>
                <w:lang w:val="en-US" w:eastAsia="en-US"/>
              </w:rPr>
            </w:pPr>
            <w:r>
              <w:rPr>
                <w:rFonts w:ascii="Arial" w:hAnsi="Arial" w:cs="Arial"/>
                <w:sz w:val="20"/>
                <w:szCs w:val="10"/>
                <w:lang w:val="en-US" w:eastAsia="en-US"/>
              </w:rPr>
              <w:t>…</w:t>
            </w:r>
          </w:p>
        </w:tc>
        <w:tc>
          <w:tcPr>
            <w:tcW w:w="484" w:type="pct"/>
            <w:tcBorders>
              <w:top w:val="single" w:sz="4" w:space="0" w:color="auto"/>
              <w:left w:val="single" w:sz="4" w:space="0" w:color="auto"/>
              <w:bottom w:val="nil"/>
              <w:right w:val="nil"/>
            </w:tcBorders>
            <w:shd w:val="clear" w:color="auto" w:fill="FFFFFF"/>
            <w:vAlign w:val="center"/>
          </w:tcPr>
          <w:p w:rsidR="00FE6AAF" w:rsidRDefault="00FE6AAF">
            <w:pPr>
              <w:spacing w:before="120"/>
              <w:rPr>
                <w:rFonts w:ascii="Arial" w:hAnsi="Arial" w:cs="Arial"/>
                <w:color w:val="auto"/>
                <w:sz w:val="20"/>
                <w:szCs w:val="10"/>
                <w:lang w:eastAsia="en-US"/>
              </w:rPr>
            </w:pPr>
          </w:p>
        </w:tc>
        <w:tc>
          <w:tcPr>
            <w:tcW w:w="288"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510"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64"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262"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39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25"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28"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0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39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664" w:type="pct"/>
            <w:tcBorders>
              <w:top w:val="single" w:sz="4" w:space="0" w:color="auto"/>
              <w:left w:val="single" w:sz="4" w:space="0" w:color="auto"/>
              <w:bottom w:val="nil"/>
              <w:right w:val="single" w:sz="4" w:space="0" w:color="auto"/>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r>
      <w:tr w:rsidR="00FE6AAF" w:rsidTr="00FE6AAF">
        <w:tc>
          <w:tcPr>
            <w:tcW w:w="268"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II</w:t>
            </w:r>
          </w:p>
        </w:tc>
        <w:tc>
          <w:tcPr>
            <w:tcW w:w="484"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Chi phí dự phòng cho khối lượng phát sinh theo thời gian</w:t>
            </w:r>
            <w:r>
              <w:rPr>
                <w:rFonts w:ascii="Arial" w:hAnsi="Arial" w:cs="Arial"/>
                <w:b/>
                <w:bCs/>
                <w:sz w:val="20"/>
                <w:vertAlign w:val="superscript"/>
                <w:lang w:val="en-US"/>
              </w:rPr>
              <w:t>(</w:t>
            </w:r>
            <w:r>
              <w:rPr>
                <w:rFonts w:ascii="Arial" w:hAnsi="Arial" w:cs="Arial"/>
                <w:b/>
                <w:bCs/>
                <w:sz w:val="20"/>
                <w:vertAlign w:val="superscript"/>
              </w:rPr>
              <w:t>*)</w:t>
            </w:r>
          </w:p>
        </w:tc>
        <w:tc>
          <w:tcPr>
            <w:tcW w:w="288"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974" w:type="pct"/>
            <w:gridSpan w:val="2"/>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b3%</w:t>
            </w:r>
          </w:p>
        </w:tc>
        <w:tc>
          <w:tcPr>
            <w:tcW w:w="262"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39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25"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28"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0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399" w:type="pct"/>
            <w:tcBorders>
              <w:top w:val="single" w:sz="4" w:space="0" w:color="auto"/>
              <w:left w:val="single" w:sz="4" w:space="0" w:color="auto"/>
              <w:bottom w:val="nil"/>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664"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B3 = b3%</w:t>
            </w:r>
            <w:r>
              <w:rPr>
                <w:rFonts w:ascii="Arial" w:hAnsi="Arial" w:cs="Arial"/>
                <w:b/>
                <w:bCs/>
                <w:sz w:val="20"/>
                <w:lang w:val="en-US"/>
              </w:rPr>
              <w:t xml:space="preserve"> </w:t>
            </w:r>
            <w:r>
              <w:rPr>
                <w:rFonts w:ascii="Arial" w:hAnsi="Arial" w:cs="Arial"/>
                <w:b/>
                <w:bCs/>
                <w:sz w:val="20"/>
              </w:rPr>
              <w:t>x</w:t>
            </w:r>
            <w:r>
              <w:rPr>
                <w:rFonts w:ascii="Arial" w:hAnsi="Arial" w:cs="Arial"/>
                <w:b/>
                <w:bCs/>
                <w:sz w:val="20"/>
                <w:lang w:val="en-US"/>
              </w:rPr>
              <w:t xml:space="preserve"> </w:t>
            </w:r>
            <w:r>
              <w:rPr>
                <w:rFonts w:ascii="Arial" w:hAnsi="Arial" w:cs="Arial"/>
                <w:b/>
                <w:bCs/>
                <w:sz w:val="20"/>
              </w:rPr>
              <w:t>A</w:t>
            </w:r>
          </w:p>
        </w:tc>
      </w:tr>
      <w:tr w:rsidR="00FE6AAF" w:rsidTr="00FE6AAF">
        <w:tc>
          <w:tcPr>
            <w:tcW w:w="268" w:type="pct"/>
            <w:tcBorders>
              <w:top w:val="single" w:sz="4" w:space="0" w:color="auto"/>
              <w:left w:val="single" w:sz="4" w:space="0" w:color="auto"/>
              <w:bottom w:val="single" w:sz="4" w:space="0" w:color="auto"/>
              <w:right w:val="nil"/>
            </w:tcBorders>
            <w:shd w:val="clear" w:color="auto" w:fill="FFFFFF"/>
            <w:vAlign w:val="center"/>
          </w:tcPr>
          <w:p w:rsidR="00FE6AAF" w:rsidRDefault="00FE6AAF">
            <w:pPr>
              <w:spacing w:before="120"/>
              <w:jc w:val="center"/>
              <w:rPr>
                <w:rFonts w:ascii="Arial" w:hAnsi="Arial" w:cs="Arial"/>
                <w:color w:val="auto"/>
                <w:sz w:val="20"/>
                <w:szCs w:val="10"/>
                <w:lang w:eastAsia="en-US"/>
              </w:rPr>
            </w:pPr>
          </w:p>
        </w:tc>
        <w:tc>
          <w:tcPr>
            <w:tcW w:w="4068" w:type="pct"/>
            <w:gridSpan w:val="10"/>
            <w:tcBorders>
              <w:top w:val="single" w:sz="4" w:space="0" w:color="auto"/>
              <w:left w:val="single" w:sz="4" w:space="0" w:color="auto"/>
              <w:bottom w:val="single" w:sz="4" w:space="0" w:color="auto"/>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TỔNG CỘNG</w:t>
            </w:r>
          </w:p>
        </w:tc>
        <w:tc>
          <w:tcPr>
            <w:tcW w:w="6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X4</w:t>
            </w:r>
            <w:r>
              <w:rPr>
                <w:rFonts w:ascii="Arial" w:hAnsi="Arial" w:cs="Arial"/>
                <w:b/>
                <w:bCs/>
                <w:sz w:val="20"/>
                <w:lang w:val="en-US"/>
              </w:rPr>
              <w:t xml:space="preserve"> </w:t>
            </w:r>
            <w:r>
              <w:rPr>
                <w:rFonts w:ascii="Arial" w:hAnsi="Arial" w:cs="Arial"/>
                <w:b/>
                <w:bCs/>
                <w:sz w:val="20"/>
              </w:rPr>
              <w:t>=</w:t>
            </w:r>
            <w:r>
              <w:rPr>
                <w:rFonts w:ascii="Arial" w:hAnsi="Arial" w:cs="Arial"/>
                <w:b/>
                <w:bCs/>
                <w:sz w:val="20"/>
                <w:lang w:val="en-US"/>
              </w:rPr>
              <w:t xml:space="preserve"> </w:t>
            </w:r>
            <w:r>
              <w:rPr>
                <w:rFonts w:ascii="Arial" w:hAnsi="Arial" w:cs="Arial"/>
                <w:b/>
                <w:bCs/>
                <w:sz w:val="20"/>
              </w:rPr>
              <w:t>A + B3</w:t>
            </w:r>
          </w:p>
        </w:tc>
      </w:tr>
    </w:tbl>
    <w:p w:rsidR="00FE6AAF" w:rsidRDefault="00FE6AAF" w:rsidP="00FE6AAF">
      <w:pPr>
        <w:spacing w:before="120"/>
        <w:rPr>
          <w:rFonts w:ascii="Arial" w:hAnsi="Arial" w:cs="Arial"/>
          <w:color w:val="auto"/>
          <w:sz w:val="20"/>
          <w:lang w:eastAsia="en-US"/>
        </w:rPr>
      </w:pPr>
      <w:r>
        <w:rPr>
          <w:rFonts w:ascii="Arial" w:hAnsi="Arial" w:cs="Arial"/>
          <w:b/>
          <w:bCs/>
          <w:i/>
          <w:iCs/>
          <w:sz w:val="20"/>
        </w:rPr>
        <w:t>Ghi chú:</w:t>
      </w:r>
    </w:p>
    <w:p w:rsidR="00FE6AAF" w:rsidRDefault="00FE6AAF" w:rsidP="00FE6AAF">
      <w:pPr>
        <w:spacing w:before="120"/>
        <w:rPr>
          <w:rFonts w:ascii="Arial" w:hAnsi="Arial" w:cs="Arial"/>
          <w:color w:val="auto"/>
          <w:sz w:val="20"/>
          <w:lang w:eastAsia="en-US"/>
        </w:rPr>
      </w:pPr>
      <w:r>
        <w:rPr>
          <w:rFonts w:ascii="Arial" w:hAnsi="Arial" w:cs="Arial"/>
          <w:sz w:val="20"/>
        </w:rPr>
        <w:t>(2), (4), (5), (6), (7) Chủ đầu tư ghi tên các hạng mục công việc cụ thể, khối lượng từng ngày (tháng), số ngày/tháng thực hiện, đơn vị tính, địa điểm thực hiện dịch vụ làm cơ sở để nhà thầu chào thầu</w:t>
      </w:r>
    </w:p>
    <w:p w:rsidR="00FE6AAF" w:rsidRDefault="00FE6AAF" w:rsidP="00FE6AAF">
      <w:pPr>
        <w:spacing w:before="120"/>
        <w:rPr>
          <w:rFonts w:ascii="Arial" w:hAnsi="Arial" w:cs="Arial"/>
          <w:color w:val="auto"/>
          <w:sz w:val="20"/>
          <w:lang w:eastAsia="en-US"/>
        </w:rPr>
      </w:pPr>
      <w:r>
        <w:rPr>
          <w:rFonts w:ascii="Arial" w:hAnsi="Arial" w:cs="Arial"/>
          <w:sz w:val="20"/>
        </w:rPr>
        <w:t>(3) Chủ đầu tư ghi dẫn chiếu cụ thể đến nội dung yêu cầu về kỹ thuật/chỉ dẫn kỹ thuật để thực hiện hạng mục công việc tương ứng trong Chương IV hoặc trong hồ sơ chỉ dẫn kỹ thuật (tên Mục, số trang, số quyển...) để nhà thầu thuận tiện trong việc xem xét, nghiên cứu các yêu cầu về kỹ thuật/chỉ dẫn kỹ thuật làm cơ sở chào giá dự thầu.</w:t>
      </w:r>
    </w:p>
    <w:p w:rsidR="00FE6AAF" w:rsidRDefault="00FE6AAF" w:rsidP="00FE6AAF">
      <w:pPr>
        <w:spacing w:before="120"/>
        <w:rPr>
          <w:rFonts w:ascii="Arial" w:hAnsi="Arial" w:cs="Arial"/>
          <w:color w:val="auto"/>
          <w:sz w:val="20"/>
          <w:lang w:eastAsia="en-US"/>
        </w:rPr>
      </w:pPr>
      <w:r>
        <w:rPr>
          <w:rFonts w:ascii="Arial" w:hAnsi="Arial" w:cs="Arial"/>
          <w:sz w:val="20"/>
        </w:rPr>
        <w:t>(8), (9) Chủ đầu tư ghi số ngày kể từ ngày hợp đồng có hiệu lực hoặc kể từ ngày Chủ đầu tư yêu cầu thực hiện dịch vụ đối với trường hợp thực hiện dịch vụ lặp lại nhiều lần.</w:t>
      </w:r>
    </w:p>
    <w:p w:rsidR="00FE6AAF" w:rsidRDefault="00FE6AAF" w:rsidP="00FE6AAF">
      <w:pPr>
        <w:spacing w:before="120"/>
        <w:rPr>
          <w:rFonts w:ascii="Arial" w:hAnsi="Arial" w:cs="Arial"/>
          <w:color w:val="auto"/>
          <w:sz w:val="20"/>
          <w:lang w:eastAsia="en-US"/>
        </w:rPr>
      </w:pPr>
      <w:r>
        <w:rPr>
          <w:rFonts w:ascii="Arial" w:hAnsi="Arial" w:cs="Arial"/>
          <w:sz w:val="20"/>
        </w:rPr>
        <w:t>(*)</w:t>
      </w:r>
      <w:r>
        <w:rPr>
          <w:rFonts w:ascii="Arial" w:hAnsi="Arial" w:cs="Arial"/>
          <w:sz w:val="20"/>
          <w:lang w:val="en-US"/>
        </w:rPr>
        <w:t xml:space="preserve"> </w:t>
      </w:r>
      <w:r>
        <w:rPr>
          <w:rFonts w:ascii="Arial" w:hAnsi="Arial" w:cs="Arial"/>
          <w:sz w:val="20"/>
        </w:rPr>
        <w:t>Trong HSYC phải ghi rõ tỷ lệ dự phòng cho khối lượng phát sinh theo thời gian (b3%) làm cơ sở để nhà thầu chào thầu. Khi tham dự thầu, nhà thầu phải chào chi phí dự phòng cho khối lượng phát sinh theo thời gian với g</w:t>
      </w:r>
      <w:r>
        <w:rPr>
          <w:rFonts w:ascii="Arial" w:hAnsi="Arial" w:cs="Arial"/>
          <w:sz w:val="20"/>
          <w:lang w:val="en-US"/>
        </w:rPr>
        <w:t>i</w:t>
      </w:r>
      <w:r>
        <w:rPr>
          <w:rFonts w:ascii="Arial" w:hAnsi="Arial" w:cs="Arial"/>
          <w:sz w:val="20"/>
        </w:rPr>
        <w:t>á trị bằng tỷ lệ phần trăm (%) quy định trong HSYC (b3%) nhân với Chi phí của các hạng mục do nhà thầu chào (A). Chi phí dự phòng chỉ được sử dụng khi có phát sinh khối lượng công việc trong thực tế.</w:t>
      </w:r>
    </w:p>
    <w:p w:rsidR="00FE6AAF" w:rsidRDefault="00FE6AAF" w:rsidP="00FE6AAF">
      <w:pPr>
        <w:spacing w:before="120"/>
        <w:rPr>
          <w:rFonts w:ascii="Arial" w:hAnsi="Arial" w:cs="Arial"/>
          <w:color w:val="auto"/>
          <w:sz w:val="20"/>
          <w:lang w:eastAsia="en-US"/>
        </w:rPr>
      </w:pPr>
      <w:r>
        <w:rPr>
          <w:rFonts w:ascii="Arial" w:hAnsi="Arial" w:cs="Arial"/>
          <w:sz w:val="20"/>
        </w:rPr>
        <w:t>(10) Ngày bắt đầu thực hiện dịch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HSĐX của nhà thầu sẽ bị loại.</w:t>
      </w:r>
    </w:p>
    <w:p w:rsidR="00FE6AAF" w:rsidRDefault="00FE6AAF" w:rsidP="00FE6AAF">
      <w:pPr>
        <w:spacing w:before="120"/>
        <w:rPr>
          <w:rFonts w:ascii="Arial" w:hAnsi="Arial" w:cs="Arial"/>
          <w:color w:val="auto"/>
          <w:sz w:val="20"/>
          <w:lang w:eastAsia="en-US"/>
        </w:rPr>
      </w:pPr>
      <w:r>
        <w:rPr>
          <w:rFonts w:ascii="Arial" w:hAnsi="Arial" w:cs="Arial"/>
          <w:sz w:val="20"/>
        </w:rPr>
        <w:t xml:space="preserve">(11), (12): Nhà thầu điền đơn giá theo ngày (tháng), thành tiền cho hạng mục công việc. Đơn giá nhà thầu chào bao gồm các chi phí cần thiết để thực hiện gói thầu, trong đó bao gồm các chi phí thuế, phí, lệ phí (nếu có). Khi tham dự thầu, nhà thầu phải chịu trách nhiệm tìm hiểu, tính toán và </w:t>
      </w:r>
      <w:r>
        <w:rPr>
          <w:rFonts w:ascii="Arial" w:hAnsi="Arial" w:cs="Arial"/>
          <w:sz w:val="20"/>
        </w:rPr>
        <w:lastRenderedPageBreak/>
        <w:t>chào đầy đủ các loại thuế, phí, lệ phí (nếu có) theo thuế suất, mức phí, lệ phí tại thời điểm 28 ngày trước ngày có thời điểm đóng thầu theo quy định.</w:t>
      </w:r>
    </w:p>
    <w:p w:rsidR="00FE6AAF" w:rsidRDefault="00FE6AAF" w:rsidP="00FE6AAF">
      <w:pPr>
        <w:spacing w:before="120"/>
        <w:rPr>
          <w:rFonts w:ascii="Arial" w:hAnsi="Arial" w:cs="Arial"/>
          <w:b/>
          <w:color w:val="auto"/>
          <w:sz w:val="20"/>
          <w:lang w:eastAsia="en-US"/>
        </w:rPr>
      </w:pPr>
      <w:r>
        <w:rPr>
          <w:rFonts w:ascii="Arial" w:hAnsi="Arial" w:cs="Arial"/>
          <w:b/>
          <w:sz w:val="20"/>
          <w:lang w:val="en-US" w:eastAsia="en-US"/>
        </w:rPr>
        <w:t xml:space="preserve">V. </w:t>
      </w:r>
      <w:r>
        <w:rPr>
          <w:rFonts w:ascii="Arial" w:hAnsi="Arial" w:cs="Arial"/>
          <w:b/>
          <w:sz w:val="20"/>
        </w:rPr>
        <w:t>Tổng hợp các hạng mục</w:t>
      </w:r>
    </w:p>
    <w:tbl>
      <w:tblPr>
        <w:tblW w:w="5000" w:type="pct"/>
        <w:tblCellMar>
          <w:left w:w="0" w:type="dxa"/>
          <w:right w:w="0" w:type="dxa"/>
        </w:tblCellMar>
        <w:tblLook w:val="04A0" w:firstRow="1" w:lastRow="0" w:firstColumn="1" w:lastColumn="0" w:noHBand="0" w:noVBand="1"/>
      </w:tblPr>
      <w:tblGrid>
        <w:gridCol w:w="800"/>
        <w:gridCol w:w="8578"/>
        <w:gridCol w:w="3572"/>
      </w:tblGrid>
      <w:tr w:rsidR="00FE6AAF" w:rsidTr="00FE6AAF">
        <w:tc>
          <w:tcPr>
            <w:tcW w:w="30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STT</w:t>
            </w:r>
          </w:p>
        </w:tc>
        <w:tc>
          <w:tcPr>
            <w:tcW w:w="331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Các hạng mục</w:t>
            </w:r>
          </w:p>
        </w:tc>
        <w:tc>
          <w:tcPr>
            <w:tcW w:w="1379"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Thành tiền</w:t>
            </w:r>
          </w:p>
        </w:tc>
      </w:tr>
      <w:tr w:rsidR="00FE6AAF" w:rsidTr="00FE6AAF">
        <w:tc>
          <w:tcPr>
            <w:tcW w:w="30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I</w:t>
            </w:r>
          </w:p>
        </w:tc>
        <w:tc>
          <w:tcPr>
            <w:tcW w:w="331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sz w:val="20"/>
              </w:rPr>
              <w:t>Các hạng mục áp dụng loại hợp đồng trọn gói, hợp đồng theo kết quả đầu ra</w:t>
            </w:r>
          </w:p>
        </w:tc>
        <w:tc>
          <w:tcPr>
            <w:tcW w:w="1379"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val="en-US" w:eastAsia="en-US"/>
              </w:rPr>
            </w:pPr>
            <w:r>
              <w:rPr>
                <w:rFonts w:ascii="Arial" w:hAnsi="Arial" w:cs="Arial"/>
                <w:sz w:val="20"/>
              </w:rPr>
              <w:t>X</w:t>
            </w:r>
            <w:r>
              <w:rPr>
                <w:rFonts w:ascii="Arial" w:hAnsi="Arial" w:cs="Arial"/>
                <w:sz w:val="20"/>
                <w:lang w:val="en-US"/>
              </w:rPr>
              <w:t>1</w:t>
            </w:r>
          </w:p>
        </w:tc>
      </w:tr>
      <w:tr w:rsidR="00FE6AAF" w:rsidTr="00FE6AAF">
        <w:tc>
          <w:tcPr>
            <w:tcW w:w="30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II</w:t>
            </w:r>
          </w:p>
        </w:tc>
        <w:tc>
          <w:tcPr>
            <w:tcW w:w="331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sz w:val="20"/>
              </w:rPr>
              <w:t>Các hạng mục áp dụng loại hợp đồng theo đơn giá cố định</w:t>
            </w:r>
          </w:p>
        </w:tc>
        <w:tc>
          <w:tcPr>
            <w:tcW w:w="1379"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X2</w:t>
            </w:r>
          </w:p>
        </w:tc>
      </w:tr>
      <w:tr w:rsidR="00FE6AAF" w:rsidTr="00FE6AAF">
        <w:tc>
          <w:tcPr>
            <w:tcW w:w="30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III</w:t>
            </w:r>
          </w:p>
        </w:tc>
        <w:tc>
          <w:tcPr>
            <w:tcW w:w="331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sz w:val="20"/>
              </w:rPr>
              <w:t>Các hạng mục áp dụng loại hợp đồng theo đơn giá điều chỉnh</w:t>
            </w:r>
          </w:p>
        </w:tc>
        <w:tc>
          <w:tcPr>
            <w:tcW w:w="1379"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X3</w:t>
            </w:r>
          </w:p>
        </w:tc>
      </w:tr>
      <w:tr w:rsidR="00FE6AAF" w:rsidTr="00FE6AAF">
        <w:tc>
          <w:tcPr>
            <w:tcW w:w="309"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IV</w:t>
            </w:r>
          </w:p>
        </w:tc>
        <w:tc>
          <w:tcPr>
            <w:tcW w:w="3312" w:type="pct"/>
            <w:tcBorders>
              <w:top w:val="single" w:sz="4" w:space="0" w:color="auto"/>
              <w:left w:val="single" w:sz="4" w:space="0" w:color="auto"/>
              <w:bottom w:val="nil"/>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sz w:val="20"/>
              </w:rPr>
              <w:t>Các hạng mục áp dụng loại hợp đồng theo thời gian</w:t>
            </w:r>
          </w:p>
        </w:tc>
        <w:tc>
          <w:tcPr>
            <w:tcW w:w="1379" w:type="pct"/>
            <w:tcBorders>
              <w:top w:val="single" w:sz="4" w:space="0" w:color="auto"/>
              <w:left w:val="single" w:sz="4" w:space="0" w:color="auto"/>
              <w:bottom w:val="nil"/>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sz w:val="20"/>
              </w:rPr>
              <w:t>X4</w:t>
            </w:r>
          </w:p>
        </w:tc>
      </w:tr>
      <w:tr w:rsidR="00FE6AAF" w:rsidTr="00FE6AAF">
        <w:tc>
          <w:tcPr>
            <w:tcW w:w="309" w:type="pct"/>
            <w:tcBorders>
              <w:top w:val="single" w:sz="4" w:space="0" w:color="auto"/>
              <w:left w:val="single" w:sz="4" w:space="0" w:color="auto"/>
              <w:bottom w:val="single" w:sz="4" w:space="0" w:color="auto"/>
              <w:right w:val="nil"/>
            </w:tcBorders>
            <w:shd w:val="clear" w:color="auto" w:fill="FFFFFF"/>
          </w:tcPr>
          <w:p w:rsidR="00FE6AAF" w:rsidRDefault="00FE6AAF">
            <w:pPr>
              <w:spacing w:before="120"/>
              <w:jc w:val="center"/>
              <w:rPr>
                <w:rFonts w:ascii="Arial" w:hAnsi="Arial" w:cs="Arial"/>
                <w:color w:val="auto"/>
                <w:sz w:val="20"/>
                <w:szCs w:val="10"/>
                <w:lang w:eastAsia="en-US"/>
              </w:rPr>
            </w:pPr>
          </w:p>
        </w:tc>
        <w:tc>
          <w:tcPr>
            <w:tcW w:w="3312" w:type="pct"/>
            <w:tcBorders>
              <w:top w:val="single" w:sz="4" w:space="0" w:color="auto"/>
              <w:left w:val="single" w:sz="4" w:space="0" w:color="auto"/>
              <w:bottom w:val="single" w:sz="4" w:space="0" w:color="auto"/>
              <w:right w:val="nil"/>
            </w:tcBorders>
            <w:shd w:val="clear" w:color="auto" w:fill="FFFFFF"/>
            <w:vAlign w:val="center"/>
            <w:hideMark/>
          </w:tcPr>
          <w:p w:rsidR="00FE6AAF" w:rsidRDefault="00FE6AAF">
            <w:pPr>
              <w:spacing w:before="120"/>
              <w:rPr>
                <w:rFonts w:ascii="Arial" w:hAnsi="Arial" w:cs="Arial"/>
                <w:color w:val="auto"/>
                <w:sz w:val="20"/>
                <w:lang w:eastAsia="en-US"/>
              </w:rPr>
            </w:pPr>
            <w:r>
              <w:rPr>
                <w:rFonts w:ascii="Arial" w:hAnsi="Arial" w:cs="Arial"/>
                <w:b/>
                <w:bCs/>
                <w:sz w:val="20"/>
              </w:rPr>
              <w:t xml:space="preserve">Tổng cộng </w:t>
            </w:r>
            <w:r>
              <w:rPr>
                <w:rFonts w:ascii="Arial" w:hAnsi="Arial" w:cs="Arial"/>
                <w:i/>
                <w:iCs/>
                <w:sz w:val="20"/>
              </w:rPr>
              <w:t>(kết chuyển vào giá dự thầu trong đơn dự thầu)</w:t>
            </w:r>
          </w:p>
        </w:tc>
        <w:tc>
          <w:tcPr>
            <w:tcW w:w="13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E6AAF" w:rsidRDefault="00FE6AAF">
            <w:pPr>
              <w:spacing w:before="120"/>
              <w:jc w:val="center"/>
              <w:rPr>
                <w:rFonts w:ascii="Arial" w:hAnsi="Arial" w:cs="Arial"/>
                <w:color w:val="auto"/>
                <w:sz w:val="20"/>
                <w:lang w:eastAsia="en-US"/>
              </w:rPr>
            </w:pPr>
            <w:r>
              <w:rPr>
                <w:rFonts w:ascii="Arial" w:hAnsi="Arial" w:cs="Arial"/>
                <w:b/>
                <w:bCs/>
                <w:sz w:val="20"/>
              </w:rPr>
              <w:t>X=</w:t>
            </w:r>
            <w:r>
              <w:rPr>
                <w:rFonts w:ascii="Arial" w:hAnsi="Arial" w:cs="Arial"/>
                <w:b/>
                <w:bCs/>
                <w:sz w:val="20"/>
                <w:lang w:val="en-US"/>
              </w:rPr>
              <w:t xml:space="preserve"> </w:t>
            </w:r>
            <w:r>
              <w:rPr>
                <w:rFonts w:ascii="Arial" w:hAnsi="Arial" w:cs="Arial"/>
                <w:b/>
                <w:bCs/>
                <w:sz w:val="20"/>
              </w:rPr>
              <w:t>X1 + X2 + X3 + X4</w:t>
            </w:r>
          </w:p>
        </w:tc>
      </w:tr>
    </w:tbl>
    <w:p w:rsidR="00FE6AAF" w:rsidRDefault="00FE6AAF" w:rsidP="00FE6AAF">
      <w:pPr>
        <w:spacing w:before="120"/>
        <w:rPr>
          <w:rFonts w:ascii="Arial" w:hAnsi="Arial" w:cs="Arial"/>
          <w:sz w:val="20"/>
          <w:lang w:val="en-US"/>
        </w:rPr>
      </w:pP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62"/>
        <w:gridCol w:w="6498"/>
      </w:tblGrid>
      <w:tr w:rsidR="00FE6AAF" w:rsidTr="00FE6AAF">
        <w:tc>
          <w:tcPr>
            <w:tcW w:w="2493" w:type="pct"/>
          </w:tcPr>
          <w:p w:rsidR="00FE6AAF" w:rsidRDefault="00FE6AAF">
            <w:pPr>
              <w:spacing w:before="120"/>
              <w:jc w:val="center"/>
              <w:rPr>
                <w:rFonts w:ascii="Arial" w:hAnsi="Arial" w:cs="Arial"/>
                <w:b/>
                <w:bCs/>
                <w:lang w:val="en-US"/>
              </w:rPr>
            </w:pPr>
          </w:p>
        </w:tc>
        <w:tc>
          <w:tcPr>
            <w:tcW w:w="2507" w:type="pct"/>
            <w:hideMark/>
          </w:tcPr>
          <w:p w:rsidR="00FE6AAF" w:rsidRDefault="00FE6AAF">
            <w:pPr>
              <w:spacing w:before="120"/>
              <w:jc w:val="center"/>
              <w:rPr>
                <w:rFonts w:ascii="Arial" w:hAnsi="Arial" w:cs="Arial"/>
                <w:b/>
                <w:bCs/>
                <w:lang w:val="en-US"/>
              </w:rPr>
            </w:pPr>
            <w:r>
              <w:rPr>
                <w:rFonts w:ascii="Arial" w:hAnsi="Arial" w:cs="Arial"/>
                <w:b/>
                <w:bCs/>
              </w:rPr>
              <w:t>Đại diện hợp pháp của nhà thầu</w:t>
            </w:r>
            <w:r>
              <w:rPr>
                <w:rFonts w:ascii="Arial" w:hAnsi="Arial" w:cs="Arial"/>
                <w:b/>
                <w:bCs/>
                <w:lang w:val="en-US"/>
              </w:rPr>
              <w:br/>
            </w:r>
            <w:r>
              <w:rPr>
                <w:rFonts w:ascii="Arial" w:hAnsi="Arial" w:cs="Arial"/>
                <w:i/>
                <w:iCs/>
              </w:rPr>
              <w:t>[ghi tên, chức danh, ký tên và đóng dấu]</w:t>
            </w:r>
          </w:p>
        </w:tc>
      </w:tr>
    </w:tbl>
    <w:p w:rsidR="00FE6AAF" w:rsidRDefault="00FE6AAF" w:rsidP="00FE6AAF">
      <w:pPr>
        <w:spacing w:before="120"/>
        <w:rPr>
          <w:rFonts w:ascii="Arial" w:hAnsi="Arial" w:cs="Arial"/>
          <w:sz w:val="20"/>
          <w:lang w:val="en-US"/>
        </w:rPr>
      </w:pPr>
    </w:p>
    <w:p w:rsidR="00FE6AAF" w:rsidRDefault="00FE6AAF" w:rsidP="00FE6AAF">
      <w:pPr>
        <w:widowControl/>
        <w:rPr>
          <w:rFonts w:ascii="Arial" w:hAnsi="Arial" w:cs="Arial"/>
          <w:sz w:val="20"/>
        </w:rPr>
        <w:sectPr w:rsidR="00FE6AAF" w:rsidSect="00FE6AAF">
          <w:pgSz w:w="15840" w:h="12240" w:orient="landscape"/>
          <w:pgMar w:top="1800" w:right="1440" w:bottom="1800" w:left="1440" w:header="0" w:footer="0" w:gutter="0"/>
          <w:cols w:space="720"/>
        </w:sectPr>
      </w:pPr>
    </w:p>
    <w:p w:rsidR="005B417D" w:rsidRDefault="005B417D"/>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AF"/>
    <w:rsid w:val="00353647"/>
    <w:rsid w:val="00514402"/>
    <w:rsid w:val="005B417D"/>
    <w:rsid w:val="0071134A"/>
    <w:rsid w:val="00A537C6"/>
    <w:rsid w:val="00D4021D"/>
    <w:rsid w:val="00DB197C"/>
    <w:rsid w:val="00FE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89B66-F15E-4C2C-9246-E36DF71D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AAF"/>
    <w:pPr>
      <w:widowControl w:val="0"/>
      <w:spacing w:after="0" w:line="240" w:lineRule="auto"/>
    </w:pPr>
    <w:rPr>
      <w:rFonts w:ascii="Microsoft Sans Serif" w:eastAsia="Microsoft Sans Serif" w:hAnsi="Microsoft Sans Serif" w:cs="Microsoft Sans Serif"/>
      <w:color w:val="000000"/>
      <w:kern w:val="0"/>
      <w:lang w:val="vi-VN" w:eastAsia="vi-VN"/>
      <w14:ligatures w14:val="none"/>
    </w:rPr>
  </w:style>
  <w:style w:type="paragraph" w:styleId="Heading3">
    <w:name w:val="heading 3"/>
    <w:aliases w:val="Section Header3,ClauseSub_No&amp;Name,Section Header3 Char Char,Sub-Clause Paragraph"/>
    <w:basedOn w:val="Normal"/>
    <w:next w:val="Normal"/>
    <w:link w:val="Heading3Char"/>
    <w:semiHidden/>
    <w:unhideWhenUsed/>
    <w:qFormat/>
    <w:rsid w:val="00FE6AAF"/>
    <w:pPr>
      <w:keepNext/>
      <w:tabs>
        <w:tab w:val="left" w:pos="851"/>
      </w:tabs>
      <w:ind w:left="851"/>
      <w:jc w:val="center"/>
      <w:outlineLvl w:val="2"/>
    </w:pPr>
    <w:rPr>
      <w:rFonts w:ascii=".VnTimeH" w:eastAsia="Times New Roman" w:hAnsi=".VnTimeH" w:cs="Times New Roman"/>
      <w:b/>
      <w:color w:val="auto"/>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ClauseSub_No&amp;Name Char,Section Header3 Char Char Char,Sub-Clause Paragraph Char"/>
    <w:basedOn w:val="DefaultParagraphFont"/>
    <w:link w:val="Heading3"/>
    <w:semiHidden/>
    <w:rsid w:val="00FE6AAF"/>
    <w:rPr>
      <w:rFonts w:ascii=".VnTimeH" w:eastAsia="Times New Roman" w:hAnsi=".VnTimeH" w:cs="Times New Roman"/>
      <w:b/>
      <w:kern w:val="0"/>
      <w:sz w:val="26"/>
      <w:szCs w:val="20"/>
      <w:lang w:val="x-none" w:eastAsia="x-none"/>
      <w14:ligatures w14:val="none"/>
    </w:rPr>
  </w:style>
  <w:style w:type="character" w:styleId="Hyperlink">
    <w:name w:val="Hyperlink"/>
    <w:basedOn w:val="DefaultParagraphFont"/>
    <w:semiHidden/>
    <w:unhideWhenUsed/>
    <w:rsid w:val="00FE6AAF"/>
    <w:rPr>
      <w:color w:val="0066CC"/>
      <w:u w:val="single"/>
    </w:rPr>
  </w:style>
  <w:style w:type="character" w:styleId="FollowedHyperlink">
    <w:name w:val="FollowedHyperlink"/>
    <w:basedOn w:val="DefaultParagraphFont"/>
    <w:uiPriority w:val="99"/>
    <w:semiHidden/>
    <w:unhideWhenUsed/>
    <w:rsid w:val="00FE6AAF"/>
    <w:rPr>
      <w:color w:val="96607D" w:themeColor="followedHyperlink"/>
      <w:u w:val="single"/>
    </w:rPr>
  </w:style>
  <w:style w:type="character" w:customStyle="1" w:styleId="Heading3Char1">
    <w:name w:val="Heading 3 Char1"/>
    <w:aliases w:val="Section Header3 Char1,ClauseSub_No&amp;Name Char1,Section Header3 Char Char Char1,Sub-Clause Paragraph Char1"/>
    <w:basedOn w:val="DefaultParagraphFont"/>
    <w:semiHidden/>
    <w:rsid w:val="00FE6AAF"/>
    <w:rPr>
      <w:rFonts w:asciiTheme="majorHAnsi" w:eastAsiaTheme="majorEastAsia" w:hAnsiTheme="majorHAnsi" w:cstheme="majorBidi"/>
      <w:color w:val="0A2F40" w:themeColor="accent1" w:themeShade="7F"/>
      <w:sz w:val="24"/>
      <w:szCs w:val="24"/>
      <w:lang w:val="vi-VN" w:eastAsia="vi-VN"/>
    </w:rPr>
  </w:style>
  <w:style w:type="paragraph" w:customStyle="1" w:styleId="msonormal0">
    <w:name w:val="msonormal"/>
    <w:basedOn w:val="Normal"/>
    <w:rsid w:val="00FE6AAF"/>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NormalWeb">
    <w:name w:val="Normal (Web)"/>
    <w:basedOn w:val="Normal"/>
    <w:semiHidden/>
    <w:unhideWhenUsed/>
    <w:rsid w:val="00FE6AAF"/>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TOC3">
    <w:name w:val="toc 3"/>
    <w:basedOn w:val="Normal"/>
    <w:next w:val="Normal"/>
    <w:autoRedefine/>
    <w:semiHidden/>
    <w:unhideWhenUsed/>
    <w:rsid w:val="00FE6AAF"/>
    <w:pPr>
      <w:widowControl/>
      <w:spacing w:before="120"/>
    </w:pPr>
    <w:rPr>
      <w:rFonts w:ascii="Times New Roman" w:eastAsia=".VnTime" w:hAnsi="Times New Roman" w:cs="Times New Roman"/>
      <w:b/>
      <w:bCs/>
      <w:noProof/>
      <w:color w:val="auto"/>
      <w:sz w:val="32"/>
      <w:szCs w:val="32"/>
      <w:lang w:val="fr-FR" w:eastAsia="en-US"/>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semiHidden/>
    <w:locked/>
    <w:rsid w:val="00FE6AAF"/>
    <w:rPr>
      <w:color w:val="000000"/>
      <w:lang w:val="vi-VN" w:eastAsia="vi-VN"/>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semiHidden/>
    <w:unhideWhenUsed/>
    <w:rsid w:val="00FE6AAF"/>
    <w:rPr>
      <w:rFonts w:asciiTheme="minorHAnsi" w:eastAsiaTheme="minorHAnsi" w:hAnsiTheme="minorHAnsi" w:cstheme="minorBidi"/>
      <w:kern w:val="2"/>
      <w14:ligatures w14:val="standardContextual"/>
    </w:rPr>
  </w:style>
  <w:style w:type="character" w:customStyle="1" w:styleId="FootnoteTextChar1">
    <w:name w:val="Footnote Text Char1"/>
    <w:aliases w:val="Footnote Char1,Footnote Text Char2 Char Char1,Footnote Text Char Char1 Char1 Char1,Footnote Text Char1 Char Char Char1 Char1,Footnote Text Char Char Char Char Char Char1,Footnote Text Char1 Char1 Char Char1,single space Char1"/>
    <w:basedOn w:val="DefaultParagraphFont"/>
    <w:semiHidden/>
    <w:rsid w:val="00FE6AAF"/>
    <w:rPr>
      <w:rFonts w:ascii="Microsoft Sans Serif" w:eastAsia="Microsoft Sans Serif" w:hAnsi="Microsoft Sans Serif" w:cs="Microsoft Sans Serif"/>
      <w:color w:val="000000"/>
      <w:kern w:val="0"/>
      <w:sz w:val="20"/>
      <w:szCs w:val="20"/>
      <w:lang w:val="vi-VN" w:eastAsia="vi-VN"/>
      <w14:ligatures w14:val="none"/>
    </w:rPr>
  </w:style>
  <w:style w:type="paragraph" w:styleId="Title">
    <w:name w:val="Title"/>
    <w:basedOn w:val="Normal"/>
    <w:link w:val="TitleChar"/>
    <w:qFormat/>
    <w:rsid w:val="00FE6AAF"/>
    <w:pPr>
      <w:widowControl/>
      <w:jc w:val="center"/>
    </w:pPr>
    <w:rPr>
      <w:rFonts w:ascii=".VnTimeH" w:eastAsia="Times New Roman" w:hAnsi=".VnTimeH" w:cs="Times New Roman"/>
      <w:b/>
      <w:color w:val="auto"/>
      <w:sz w:val="28"/>
      <w:szCs w:val="20"/>
      <w:lang w:val="x-none" w:eastAsia="x-none"/>
    </w:rPr>
  </w:style>
  <w:style w:type="character" w:customStyle="1" w:styleId="TitleChar">
    <w:name w:val="Title Char"/>
    <w:basedOn w:val="DefaultParagraphFont"/>
    <w:link w:val="Title"/>
    <w:rsid w:val="00FE6AAF"/>
    <w:rPr>
      <w:rFonts w:ascii=".VnTimeH" w:eastAsia="Times New Roman" w:hAnsi=".VnTimeH" w:cs="Times New Roman"/>
      <w:b/>
      <w:kern w:val="0"/>
      <w:sz w:val="28"/>
      <w:szCs w:val="20"/>
      <w:lang w:val="x-none" w:eastAsia="x-none"/>
      <w14:ligatures w14:val="none"/>
    </w:rPr>
  </w:style>
  <w:style w:type="paragraph" w:styleId="BodyText">
    <w:name w:val="Body Text"/>
    <w:basedOn w:val="Normal"/>
    <w:link w:val="BodyTextChar"/>
    <w:semiHidden/>
    <w:unhideWhenUsed/>
    <w:rsid w:val="00FE6AAF"/>
    <w:pPr>
      <w:widowControl/>
      <w:spacing w:after="120"/>
    </w:pPr>
    <w:rPr>
      <w:rFonts w:ascii=".VnTime" w:eastAsia="Times New Roman" w:hAnsi=".VnTime" w:cs="Times New Roman"/>
      <w:color w:val="auto"/>
      <w:sz w:val="28"/>
      <w:szCs w:val="20"/>
      <w:lang w:val="x-none" w:eastAsia="x-none"/>
    </w:rPr>
  </w:style>
  <w:style w:type="character" w:customStyle="1" w:styleId="BodyTextChar">
    <w:name w:val="Body Text Char"/>
    <w:basedOn w:val="DefaultParagraphFont"/>
    <w:link w:val="BodyText"/>
    <w:semiHidden/>
    <w:rsid w:val="00FE6AAF"/>
    <w:rPr>
      <w:rFonts w:ascii=".VnTime" w:eastAsia="Times New Roman" w:hAnsi=".VnTime" w:cs="Times New Roman"/>
      <w:kern w:val="0"/>
      <w:sz w:val="28"/>
      <w:szCs w:val="20"/>
      <w:lang w:val="x-none" w:eastAsia="x-none"/>
      <w14:ligatures w14:val="none"/>
    </w:rPr>
  </w:style>
  <w:style w:type="paragraph" w:customStyle="1" w:styleId="DefaultParagraphFontParaCharCharCharCharChar">
    <w:name w:val="Default Paragraph Font Para Char Char Char Char Char"/>
    <w:autoRedefine/>
    <w:rsid w:val="00FE6AAF"/>
    <w:pPr>
      <w:tabs>
        <w:tab w:val="left" w:pos="1152"/>
      </w:tabs>
      <w:spacing w:before="120" w:after="120" w:line="312" w:lineRule="auto"/>
    </w:pPr>
    <w:rPr>
      <w:rFonts w:ascii="Arial" w:eastAsia="Tahoma" w:hAnsi="Arial" w:cs="Arial"/>
      <w:kern w:val="0"/>
      <w:sz w:val="26"/>
      <w:szCs w:val="26"/>
      <w14:ligatures w14:val="none"/>
    </w:rPr>
  </w:style>
  <w:style w:type="paragraph" w:customStyle="1" w:styleId="Style11">
    <w:name w:val="Style 11"/>
    <w:basedOn w:val="Normal"/>
    <w:rsid w:val="00FE6AAF"/>
    <w:pPr>
      <w:autoSpaceDE w:val="0"/>
      <w:autoSpaceDN w:val="0"/>
      <w:spacing w:line="384" w:lineRule="atLeast"/>
    </w:pPr>
    <w:rPr>
      <w:rFonts w:ascii="Times New Roman" w:eastAsia="Times New Roman" w:hAnsi="Times New Roman" w:cs="Times New Roman"/>
      <w:color w:val="auto"/>
      <w:lang w:val="en-US" w:eastAsia="en-US"/>
    </w:rPr>
  </w:style>
  <w:style w:type="character" w:styleId="FootnoteReference">
    <w:name w:val="footnote reference"/>
    <w:basedOn w:val="DefaultParagraphFont"/>
    <w:semiHidden/>
    <w:unhideWhenUsed/>
    <w:rsid w:val="00FE6AAF"/>
    <w:rPr>
      <w:vertAlign w:val="superscript"/>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FE6AAF"/>
    <w:pPr>
      <w:widowControl w:val="0"/>
      <w:spacing w:after="0" w:line="240" w:lineRule="auto"/>
    </w:pPr>
    <w:rPr>
      <w:rFonts w:ascii="Microsoft Sans Serif" w:eastAsia="Microsoft Sans Serif" w:hAnsi="Microsoft Sans Serif" w:cs="Microsoft Sans Serif"/>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2766</Words>
  <Characters>15768</Characters>
  <Application>Microsoft Office Word</Application>
  <DocSecurity>0</DocSecurity>
  <Lines>131</Lines>
  <Paragraphs>36</Paragraphs>
  <ScaleCrop>false</ScaleCrop>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2</cp:revision>
  <dcterms:created xsi:type="dcterms:W3CDTF">2025-04-23T06:40:00Z</dcterms:created>
  <dcterms:modified xsi:type="dcterms:W3CDTF">2025-04-23T06:40:00Z</dcterms:modified>
</cp:coreProperties>
</file>