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0F5" w:rsidRPr="00F850F5" w:rsidRDefault="00F850F5" w:rsidP="00F850F5">
      <w:pPr>
        <w:widowControl w:val="0"/>
        <w:autoSpaceDE w:val="0"/>
        <w:autoSpaceDN w:val="0"/>
        <w:adjustRightInd w:val="0"/>
        <w:spacing w:before="120"/>
        <w:jc w:val="center"/>
        <w:rPr>
          <w:b/>
        </w:rPr>
      </w:pPr>
      <w:r w:rsidRPr="00F850F5">
        <w:rPr>
          <w:b/>
          <w:bCs/>
        </w:rPr>
        <w:t>PHỤ LỤC V:</w:t>
      </w:r>
    </w:p>
    <w:p w:rsidR="00F850F5" w:rsidRPr="00F850F5" w:rsidRDefault="00F850F5" w:rsidP="00F850F5">
      <w:pPr>
        <w:widowControl w:val="0"/>
        <w:autoSpaceDE w:val="0"/>
        <w:autoSpaceDN w:val="0"/>
        <w:adjustRightInd w:val="0"/>
        <w:spacing w:before="120"/>
        <w:jc w:val="center"/>
      </w:pPr>
      <w:r w:rsidRPr="00F850F5">
        <w:rPr>
          <w:bCs/>
        </w:rPr>
        <w:t>KÝ HIỆU VÀ PHÂN LỚP CÁC YẾU TỐ NỘI DUNG BẢN ĐỒ HIỆN TRẠNG SỬ DỤNG ĐẤT</w:t>
      </w:r>
      <w:r w:rsidRPr="00F850F5">
        <w:rPr>
          <w:bCs/>
        </w:rPr>
        <w:br/>
      </w:r>
      <w:r w:rsidRPr="00F850F5">
        <w:rPr>
          <w:i/>
          <w:iCs/>
        </w:rPr>
        <w:t>(Ban hành kèm theo Thông tư số 08/2024/TT-BTNMT ngày 31 tháng 7 năm 2024 của Bộ trưởng Bộ Tài nguyên và Môi trường)</w:t>
      </w:r>
    </w:p>
    <w:p w:rsidR="00F850F5" w:rsidRPr="00F850F5" w:rsidRDefault="00F850F5" w:rsidP="00F850F5">
      <w:pPr>
        <w:widowControl w:val="0"/>
        <w:autoSpaceDE w:val="0"/>
        <w:autoSpaceDN w:val="0"/>
        <w:adjustRightInd w:val="0"/>
        <w:spacing w:before="120"/>
      </w:pPr>
      <w:r w:rsidRPr="00F850F5">
        <w:rPr>
          <w:b/>
          <w:bCs/>
        </w:rPr>
        <w:t>I. QUY ĐỊNH CHUNG</w:t>
      </w:r>
    </w:p>
    <w:p w:rsidR="00F850F5" w:rsidRPr="00F850F5" w:rsidRDefault="00F850F5" w:rsidP="00F850F5">
      <w:pPr>
        <w:widowControl w:val="0"/>
        <w:autoSpaceDE w:val="0"/>
        <w:autoSpaceDN w:val="0"/>
        <w:adjustRightInd w:val="0"/>
        <w:spacing w:before="120"/>
      </w:pPr>
      <w:r w:rsidRPr="00F850F5">
        <w:t>1. Ký hiệu và phân lớp các yếu tố nội dung bản đồ hiện trạng sử dụng đất được áp dụng thống nhất để lập bản đồ hiện trạng sử dụng đất cấp xã, cấp huyện, cấp tỉnh, vùng kinh tế - xã hội và cả nước.</w:t>
      </w:r>
    </w:p>
    <w:p w:rsidR="00F850F5" w:rsidRPr="00F850F5" w:rsidRDefault="00F850F5" w:rsidP="00F850F5">
      <w:pPr>
        <w:widowControl w:val="0"/>
        <w:autoSpaceDE w:val="0"/>
        <w:autoSpaceDN w:val="0"/>
        <w:adjustRightInd w:val="0"/>
        <w:spacing w:before="120"/>
      </w:pPr>
      <w:r w:rsidRPr="00F850F5">
        <w:t>2. Ký hiệu gồm có 3 loại:</w:t>
      </w:r>
    </w:p>
    <w:p w:rsidR="00F850F5" w:rsidRPr="00F850F5" w:rsidRDefault="00F850F5" w:rsidP="00F850F5">
      <w:pPr>
        <w:widowControl w:val="0"/>
        <w:autoSpaceDE w:val="0"/>
        <w:autoSpaceDN w:val="0"/>
        <w:adjustRightInd w:val="0"/>
        <w:spacing w:before="120"/>
      </w:pPr>
      <w:r w:rsidRPr="00F850F5">
        <w:t>a) Ký hiệu vẽ theo tỷ lệ: vẽ đúng theo hình dạng, kích thước của địa vật tính theo tỷ lệ bản đồ;</w:t>
      </w:r>
    </w:p>
    <w:p w:rsidR="00F850F5" w:rsidRPr="00F850F5" w:rsidRDefault="00F850F5" w:rsidP="00F850F5">
      <w:pPr>
        <w:widowControl w:val="0"/>
        <w:autoSpaceDE w:val="0"/>
        <w:autoSpaceDN w:val="0"/>
        <w:adjustRightInd w:val="0"/>
        <w:spacing w:before="120"/>
      </w:pPr>
      <w:r w:rsidRPr="00F850F5">
        <w:t>b) Ký hiệu vẽ nửa theo tỷ lệ: ký hiệu có một chiều tỷ lệ với kích thước thực của địa vật, chiều kia biểu thị quy ước không theo tỷ lệ bản đồ;</w:t>
      </w:r>
    </w:p>
    <w:p w:rsidR="00F850F5" w:rsidRPr="00F850F5" w:rsidRDefault="00F850F5" w:rsidP="00F850F5">
      <w:pPr>
        <w:widowControl w:val="0"/>
        <w:autoSpaceDE w:val="0"/>
        <w:autoSpaceDN w:val="0"/>
        <w:adjustRightInd w:val="0"/>
        <w:spacing w:before="120"/>
      </w:pPr>
      <w:r w:rsidRPr="00F850F5">
        <w:t>c) Ký hiệu không theo tỷ lệ là ký hiệu vẽ quy ước, không theo đúng tỷ lệ, kích thước của địa vật; các ký hiệu này dùng trong trường hợp địa vật không vẽ được theo tỷ lệ bản đồ và một số trường hợp địa vật vẽ được theo tỷ lệ nhưng cần sử dụng thêm ký hiệu quy ước đặt vào vị trí quy định để tăng thêm khả năng đọc, khả năng định hướng của bản đồ.</w:t>
      </w:r>
    </w:p>
    <w:p w:rsidR="00F850F5" w:rsidRPr="00F850F5" w:rsidRDefault="00F850F5" w:rsidP="00F850F5">
      <w:pPr>
        <w:widowControl w:val="0"/>
        <w:autoSpaceDE w:val="0"/>
        <w:autoSpaceDN w:val="0"/>
        <w:adjustRightInd w:val="0"/>
        <w:spacing w:before="120"/>
      </w:pPr>
      <w:r w:rsidRPr="00F850F5">
        <w:t>3. Mỗi ký hiệu có tên gọi, mẫu trình bày và giải thích nguyên tắc thể hiện.</w:t>
      </w:r>
    </w:p>
    <w:p w:rsidR="00F850F5" w:rsidRPr="00F850F5" w:rsidRDefault="00F850F5" w:rsidP="00F850F5">
      <w:pPr>
        <w:widowControl w:val="0"/>
        <w:autoSpaceDE w:val="0"/>
        <w:autoSpaceDN w:val="0"/>
        <w:adjustRightInd w:val="0"/>
        <w:spacing w:before="120"/>
      </w:pPr>
      <w:r w:rsidRPr="00F850F5">
        <w:t>4. Kích thước và ghi chú lực nét bên cạnh ký hiệu tính bằng mi li mét (mm), nếu ký hiệu không có ghi chú lực nét bên cạnh thì qui ước lực nét là 0,15 mm. Ký hiệu nửa theo tỷ lệ chỉ ghi kích thước qui định cho phần không theo tỷ lệ, phần còn lại vẽ theo tỷ lệ bản đồ thành lập.</w:t>
      </w:r>
    </w:p>
    <w:p w:rsidR="00F850F5" w:rsidRPr="00F850F5" w:rsidRDefault="00F850F5" w:rsidP="00F850F5">
      <w:pPr>
        <w:widowControl w:val="0"/>
        <w:autoSpaceDE w:val="0"/>
        <w:autoSpaceDN w:val="0"/>
        <w:adjustRightInd w:val="0"/>
        <w:spacing w:before="120"/>
      </w:pPr>
      <w:r w:rsidRPr="00F850F5">
        <w:t>5. Trong phần giải thích ký hiệu chỉ giải thích những ký hiệu chưa được phổ biến rộng rãi hoặc ký hiệu dễ gây hiểu nhầm lẫn và giải thích một số quy định, chỉ dẫn biểu thị.</w:t>
      </w:r>
    </w:p>
    <w:p w:rsidR="00F850F5" w:rsidRPr="00F850F5" w:rsidRDefault="00F850F5" w:rsidP="00F850F5">
      <w:pPr>
        <w:widowControl w:val="0"/>
        <w:autoSpaceDE w:val="0"/>
        <w:autoSpaceDN w:val="0"/>
        <w:adjustRightInd w:val="0"/>
        <w:spacing w:before="120"/>
      </w:pPr>
      <w:r w:rsidRPr="00F850F5">
        <w:t>6. Tâm của ký hiệu xác định như sau:</w:t>
      </w:r>
    </w:p>
    <w:p w:rsidR="00F850F5" w:rsidRPr="00F850F5" w:rsidRDefault="00F850F5" w:rsidP="00F850F5">
      <w:pPr>
        <w:widowControl w:val="0"/>
        <w:autoSpaceDE w:val="0"/>
        <w:autoSpaceDN w:val="0"/>
        <w:adjustRightInd w:val="0"/>
        <w:spacing w:before="120"/>
      </w:pPr>
      <w:r w:rsidRPr="00F850F5">
        <w:t>a) Tâm của ký hiệu không theo tỷ lệ được bố trí trùng với tâm của đối tượng bản đồ;</w:t>
      </w:r>
    </w:p>
    <w:p w:rsidR="00F850F5" w:rsidRPr="00F850F5" w:rsidRDefault="00F850F5" w:rsidP="00F850F5">
      <w:pPr>
        <w:widowControl w:val="0"/>
        <w:autoSpaceDE w:val="0"/>
        <w:autoSpaceDN w:val="0"/>
        <w:adjustRightInd w:val="0"/>
        <w:spacing w:before="120"/>
      </w:pPr>
      <w:r w:rsidRPr="00F850F5">
        <w:t>b) Ký hiệu có dạng hình học như hình tròn, hình vuông, hình tam giác, hình chữ nhật... thì tâm của ký hiệu là tâm của hình hình học;</w:t>
      </w:r>
    </w:p>
    <w:p w:rsidR="00F850F5" w:rsidRPr="00F850F5" w:rsidRDefault="00F850F5" w:rsidP="00F850F5">
      <w:pPr>
        <w:widowControl w:val="0"/>
        <w:autoSpaceDE w:val="0"/>
        <w:autoSpaceDN w:val="0"/>
        <w:adjustRightInd w:val="0"/>
        <w:spacing w:before="120"/>
      </w:pPr>
      <w:r w:rsidRPr="00F850F5">
        <w:t>c) Ký hiệu tượng hình có chân là vòng tròn như ký hiệu thể hiện nhà thờ,...thì tâm của ký hiệu là tâm của vòng tròn đó;</w:t>
      </w:r>
    </w:p>
    <w:p w:rsidR="00F850F5" w:rsidRPr="00F850F5" w:rsidRDefault="00F850F5" w:rsidP="00F850F5">
      <w:pPr>
        <w:widowControl w:val="0"/>
        <w:autoSpaceDE w:val="0"/>
        <w:autoSpaceDN w:val="0"/>
        <w:adjustRightInd w:val="0"/>
        <w:spacing w:before="120"/>
      </w:pPr>
      <w:r w:rsidRPr="00F850F5">
        <w:t>d) Ký hiệu tượng hình có chân dạng đường đáy như ký hiệu thể hiện đình, chùa,...thì tâm của ký hiệu là điểm giữa của đường đáy.</w:t>
      </w:r>
    </w:p>
    <w:p w:rsidR="00F850F5" w:rsidRPr="00F850F5" w:rsidRDefault="00F850F5" w:rsidP="00F850F5">
      <w:pPr>
        <w:widowControl w:val="0"/>
        <w:autoSpaceDE w:val="0"/>
        <w:autoSpaceDN w:val="0"/>
        <w:adjustRightInd w:val="0"/>
        <w:spacing w:before="120"/>
      </w:pPr>
      <w:r w:rsidRPr="00F850F5">
        <w:t>7. Những ký hiệu có kèm theo dấu (*) là ký hiệu quy định biểu thị trên bản đồ hiện trạng có tỷ lệ lớn nhất của cột tỷ lệ bản đồ đó.</w:t>
      </w:r>
    </w:p>
    <w:p w:rsidR="00F850F5" w:rsidRPr="00F850F5" w:rsidRDefault="00F850F5" w:rsidP="00F850F5">
      <w:pPr>
        <w:widowControl w:val="0"/>
        <w:autoSpaceDE w:val="0"/>
        <w:autoSpaceDN w:val="0"/>
        <w:adjustRightInd w:val="0"/>
        <w:spacing w:before="120"/>
      </w:pPr>
      <w:r w:rsidRPr="00F850F5">
        <w:t>8. Bản đồ hiện trạng sử dụng đất cấp xã, cấp huyện và cấp tỉnh được lập ở kinh tuyến trục theo từng tỉnh, thành phố trực thuộc trung ương như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631"/>
        <w:gridCol w:w="2376"/>
        <w:gridCol w:w="1413"/>
        <w:gridCol w:w="631"/>
        <w:gridCol w:w="2296"/>
        <w:gridCol w:w="1299"/>
      </w:tblGrid>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STT</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Tỉnh, thành phố</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Kinh độ</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STT</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Tỉnh, thành phố</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Kinh độ</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lastRenderedPageBreak/>
              <w:t>1</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Lai Châu</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103º00'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33</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Tiền Giang</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105º45'</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Điện Biên</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103º00'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34</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Bến Tre</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105º45'</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Sơn La</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104º00'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35</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Thành phố Hải Phòng</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105º45'</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Kiên Giang</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104º30'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36</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Thành phố Hồ Chí Minh</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105º45'</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Cà Mau</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104º30'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37</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Bình Dương</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105º45'</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Lào Cai</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104º45'</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38</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Tuyên Quang</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106º00'</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7</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Yên Bái</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104º45'</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39</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Hoà Bình</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106º00'</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8</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Nghệ An</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104º45'</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40</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Quảng Bình</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106º00'</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9</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Phú Thọ</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104º45'</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41</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Quảng Trị</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106º15'</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An Giang</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104º45'</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42</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Bình Phước</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106º15'</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11</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Thanh Hoá</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105º00'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43</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Bắc Kạn</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106º30'</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12</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Vĩnh Phúc</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105º00'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44</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Thái Nguyên</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106º30'</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13</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Đồng Tháp</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105º00'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45</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Bắc Giang</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107º00'</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14</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Thành phố Cần Thơ</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105º00'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46</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Thừa Thiên - Huế</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107º00'</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15</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Bạc Liêu</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105º00'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47</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Lạng Sơn</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107º15'</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Hậu Giang</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105º00'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48</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Kon Tum</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107º30'</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Thành phố Hà Nội</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105º00'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49</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Quảng Ninh</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107º45'</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18</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Ninh Bình</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105º00'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50</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Đồng Nai</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107º45'</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19</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Hà Nam</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105º00'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51</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Bà Rịa - Vũng Tàu</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107º45'</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20</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Hà Giang</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105º30'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52</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Quảng Nam</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107º45'</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21</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Hải Dương</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105º30'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53</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Lâm Đồng</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107º45'</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22</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Hà Tĩnh</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105º30'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54</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Thành phố Đà Nẵng</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107º45'</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23</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Bắc Ninh</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105º30'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55</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Quảng Ngãi</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108º00'</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24</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Hưng Yên</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105º30'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56</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Ninh Thuận</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108º15'</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Thái Bình</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105º30'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57</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Khánh Hoà</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108º15'</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26</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Nam Định</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105º30'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58</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Bình Định</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108º15'</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27</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Tây Ninh</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105º30'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59</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Đắk Lắk</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108º30'</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28</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Vĩnh Long</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105º30'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60</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Đắk Nông</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108º30'</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29</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Sóc Trăng</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105º30'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61</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Phú Yên</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108º30'</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30</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Trà Vinh</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105º30'</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62</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Gia Lai</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108º30'</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lastRenderedPageBreak/>
              <w:t>31</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Cao Bằng</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105º45'</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63</w:t>
            </w: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Bình Thuận</w:t>
            </w: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108º30'</w:t>
            </w:r>
          </w:p>
        </w:tc>
      </w:tr>
      <w:tr w:rsidR="00F850F5" w:rsidRPr="00F850F5" w:rsidTr="00A4476F">
        <w:tblPrEx>
          <w:tblCellMar>
            <w:top w:w="0" w:type="dxa"/>
            <w:left w:w="0" w:type="dxa"/>
            <w:bottom w:w="0" w:type="dxa"/>
            <w:right w:w="0" w:type="dxa"/>
          </w:tblCellMar>
        </w:tblPrEx>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32</w:t>
            </w:r>
          </w:p>
        </w:tc>
        <w:tc>
          <w:tcPr>
            <w:tcW w:w="1374" w:type="pct"/>
            <w:shd w:val="clear" w:color="auto" w:fill="auto"/>
            <w:vAlign w:val="center"/>
          </w:tcPr>
          <w:p w:rsidR="00F850F5" w:rsidRPr="00F850F5" w:rsidRDefault="00F850F5" w:rsidP="00A4476F">
            <w:pPr>
              <w:widowControl w:val="0"/>
              <w:autoSpaceDE w:val="0"/>
              <w:autoSpaceDN w:val="0"/>
              <w:adjustRightInd w:val="0"/>
              <w:spacing w:before="120"/>
            </w:pPr>
            <w:r w:rsidRPr="00F850F5">
              <w:t>Tỉnh Long An</w:t>
            </w:r>
          </w:p>
        </w:tc>
        <w:tc>
          <w:tcPr>
            <w:tcW w:w="8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105º45'</w:t>
            </w:r>
          </w:p>
        </w:tc>
        <w:tc>
          <w:tcPr>
            <w:tcW w:w="365"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1328" w:type="pct"/>
            <w:shd w:val="clear" w:color="auto" w:fill="auto"/>
            <w:vAlign w:val="center"/>
          </w:tcPr>
          <w:p w:rsidR="00F850F5" w:rsidRPr="00F850F5" w:rsidRDefault="00F850F5" w:rsidP="00A4476F">
            <w:pPr>
              <w:widowControl w:val="0"/>
              <w:autoSpaceDE w:val="0"/>
              <w:autoSpaceDN w:val="0"/>
              <w:adjustRightInd w:val="0"/>
              <w:spacing w:before="120"/>
            </w:pPr>
          </w:p>
        </w:tc>
        <w:tc>
          <w:tcPr>
            <w:tcW w:w="751"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bl>
    <w:p w:rsidR="00F850F5" w:rsidRPr="00F850F5" w:rsidRDefault="00F850F5" w:rsidP="00F850F5">
      <w:pPr>
        <w:widowControl w:val="0"/>
        <w:autoSpaceDE w:val="0"/>
        <w:autoSpaceDN w:val="0"/>
        <w:adjustRightInd w:val="0"/>
        <w:spacing w:before="120"/>
        <w:jc w:val="center"/>
        <w:sectPr w:rsidR="00F850F5" w:rsidRPr="00F850F5" w:rsidSect="00CC64D1">
          <w:pgSz w:w="12240" w:h="15840"/>
          <w:pgMar w:top="1440" w:right="1800" w:bottom="1440" w:left="1800" w:header="0" w:footer="0" w:gutter="0"/>
          <w:cols w:space="720"/>
          <w:noEndnote/>
          <w:docGrid w:linePitch="326"/>
        </w:sectPr>
      </w:pPr>
    </w:p>
    <w:p w:rsidR="00F850F5" w:rsidRPr="00F850F5" w:rsidRDefault="00F850F5" w:rsidP="00F850F5">
      <w:pPr>
        <w:widowControl w:val="0"/>
        <w:autoSpaceDE w:val="0"/>
        <w:autoSpaceDN w:val="0"/>
        <w:adjustRightInd w:val="0"/>
        <w:spacing w:before="120"/>
      </w:pPr>
      <w:r w:rsidRPr="00F850F5">
        <w:rPr>
          <w:b/>
          <w:bCs/>
        </w:rPr>
        <w:lastRenderedPageBreak/>
        <w:t>II. KÝ HIỆU BẢN ĐỒ HIỆN TRẠNG SỬ DỤNG ĐẤT</w:t>
      </w:r>
    </w:p>
    <w:p w:rsidR="00F850F5" w:rsidRPr="00F850F5" w:rsidRDefault="00F850F5" w:rsidP="00F850F5">
      <w:pPr>
        <w:widowControl w:val="0"/>
        <w:autoSpaceDE w:val="0"/>
        <w:autoSpaceDN w:val="0"/>
        <w:adjustRightInd w:val="0"/>
        <w:spacing w:before="120"/>
      </w:pPr>
      <w:r w:rsidRPr="00F850F5">
        <w:rPr>
          <w:b/>
          <w:bCs/>
        </w:rPr>
        <w:t>1. Đường biên giới quốc gia, đường địa giới hành chính các cấp và ranh giới khoanh đất</w:t>
      </w:r>
    </w:p>
    <w:p w:rsidR="00F850F5" w:rsidRPr="00F850F5" w:rsidRDefault="00F850F5" w:rsidP="00F850F5">
      <w:pPr>
        <w:widowControl w:val="0"/>
        <w:autoSpaceDE w:val="0"/>
        <w:autoSpaceDN w:val="0"/>
        <w:adjustRightInd w:val="0"/>
        <w:spacing w:before="120"/>
        <w:jc w:val="center"/>
      </w:pPr>
      <w:r w:rsidRPr="00F850F5">
        <w:rPr>
          <w:noProof/>
        </w:rPr>
        <w:drawing>
          <wp:inline distT="0" distB="0" distL="0" distR="0">
            <wp:extent cx="7191375" cy="45815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7191375" cy="4581525"/>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jc w:val="center"/>
      </w:pPr>
    </w:p>
    <w:p w:rsidR="00F850F5" w:rsidRPr="00F850F5" w:rsidRDefault="00F850F5" w:rsidP="00F850F5">
      <w:pPr>
        <w:widowControl w:val="0"/>
        <w:autoSpaceDE w:val="0"/>
        <w:autoSpaceDN w:val="0"/>
        <w:adjustRightInd w:val="0"/>
        <w:spacing w:before="120"/>
      </w:pPr>
      <w:r w:rsidRPr="00F850F5">
        <w:rPr>
          <w:b/>
          <w:bCs/>
        </w:rPr>
        <w:lastRenderedPageBreak/>
        <w:t>2. Đối tượng kinh tế, văn hóa, xã hội</w:t>
      </w:r>
    </w:p>
    <w:p w:rsidR="00F850F5" w:rsidRPr="00F850F5" w:rsidRDefault="00F850F5" w:rsidP="00F850F5">
      <w:pPr>
        <w:widowControl w:val="0"/>
        <w:autoSpaceDE w:val="0"/>
        <w:autoSpaceDN w:val="0"/>
        <w:adjustRightInd w:val="0"/>
        <w:spacing w:before="120"/>
        <w:jc w:val="center"/>
        <w:rPr>
          <w:b/>
          <w:bCs/>
        </w:rPr>
      </w:pPr>
      <w:r w:rsidRPr="00F850F5">
        <w:rPr>
          <w:b/>
          <w:bCs/>
          <w:noProof/>
        </w:rPr>
        <w:drawing>
          <wp:inline distT="0" distB="0" distL="0" distR="0">
            <wp:extent cx="6553200" cy="40005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553200" cy="4000500"/>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pPr>
      <w:r w:rsidRPr="00F850F5">
        <w:rPr>
          <w:b/>
          <w:bCs/>
        </w:rPr>
        <w:t>3. Đường giao thông và các đối tượng có liên quan</w:t>
      </w:r>
    </w:p>
    <w:p w:rsidR="00F850F5" w:rsidRPr="00F850F5" w:rsidRDefault="00F850F5" w:rsidP="00F850F5">
      <w:pPr>
        <w:widowControl w:val="0"/>
        <w:autoSpaceDE w:val="0"/>
        <w:autoSpaceDN w:val="0"/>
        <w:adjustRightInd w:val="0"/>
        <w:spacing w:before="120"/>
        <w:jc w:val="center"/>
      </w:pPr>
      <w:r w:rsidRPr="00F850F5">
        <w:rPr>
          <w:noProof/>
        </w:rPr>
        <w:lastRenderedPageBreak/>
        <w:drawing>
          <wp:inline distT="0" distB="0" distL="0" distR="0">
            <wp:extent cx="6629400" cy="41624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6629400" cy="4162425"/>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jc w:val="center"/>
        <w:rPr>
          <w:b/>
          <w:bCs/>
        </w:rPr>
      </w:pPr>
      <w:r w:rsidRPr="00F850F5">
        <w:rPr>
          <w:b/>
          <w:bCs/>
          <w:noProof/>
        </w:rPr>
        <w:lastRenderedPageBreak/>
        <w:drawing>
          <wp:inline distT="0" distB="0" distL="0" distR="0">
            <wp:extent cx="6629400" cy="41624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629400" cy="4162425"/>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pPr>
      <w:r w:rsidRPr="00F850F5">
        <w:rPr>
          <w:b/>
          <w:bCs/>
        </w:rPr>
        <w:t>4. Thủy hệ và các đối tượng liên quan</w:t>
      </w:r>
    </w:p>
    <w:p w:rsidR="00F850F5" w:rsidRPr="00F850F5" w:rsidRDefault="00F850F5" w:rsidP="00F850F5">
      <w:pPr>
        <w:widowControl w:val="0"/>
        <w:autoSpaceDE w:val="0"/>
        <w:autoSpaceDN w:val="0"/>
        <w:adjustRightInd w:val="0"/>
        <w:spacing w:before="120"/>
        <w:jc w:val="center"/>
      </w:pPr>
      <w:r w:rsidRPr="00F850F5">
        <w:rPr>
          <w:noProof/>
        </w:rPr>
        <w:lastRenderedPageBreak/>
        <w:drawing>
          <wp:inline distT="0" distB="0" distL="0" distR="0">
            <wp:extent cx="6629400" cy="40195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629400" cy="4019550"/>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pPr>
      <w:r w:rsidRPr="00F850F5">
        <w:rPr>
          <w:b/>
          <w:bCs/>
        </w:rPr>
        <w:t>5. Địa hình</w:t>
      </w:r>
    </w:p>
    <w:p w:rsidR="00F850F5" w:rsidRPr="00F850F5" w:rsidRDefault="00F850F5" w:rsidP="00F850F5">
      <w:pPr>
        <w:widowControl w:val="0"/>
        <w:autoSpaceDE w:val="0"/>
        <w:autoSpaceDN w:val="0"/>
        <w:adjustRightInd w:val="0"/>
        <w:spacing w:before="120"/>
        <w:jc w:val="center"/>
      </w:pPr>
      <w:r w:rsidRPr="00F850F5">
        <w:rPr>
          <w:noProof/>
        </w:rPr>
        <w:lastRenderedPageBreak/>
        <w:drawing>
          <wp:inline distT="0" distB="0" distL="0" distR="0">
            <wp:extent cx="6705600" cy="40100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6705600" cy="4010025"/>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pPr>
      <w:r w:rsidRPr="00F850F5">
        <w:rPr>
          <w:b/>
          <w:bCs/>
        </w:rPr>
        <w:t>6. Màu loại đất</w:t>
      </w:r>
    </w:p>
    <w:p w:rsidR="00F850F5" w:rsidRPr="00F850F5" w:rsidRDefault="00F850F5" w:rsidP="00F850F5">
      <w:pPr>
        <w:widowControl w:val="0"/>
        <w:autoSpaceDE w:val="0"/>
        <w:autoSpaceDN w:val="0"/>
        <w:adjustRightInd w:val="0"/>
        <w:spacing w:before="120"/>
        <w:jc w:val="center"/>
      </w:pPr>
      <w:r w:rsidRPr="00F850F5">
        <w:rPr>
          <w:noProof/>
        </w:rPr>
        <w:lastRenderedPageBreak/>
        <w:drawing>
          <wp:inline distT="0" distB="0" distL="0" distR="0">
            <wp:extent cx="6781800" cy="40862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781800" cy="4086225"/>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jc w:val="center"/>
      </w:pPr>
    </w:p>
    <w:p w:rsidR="00F850F5" w:rsidRPr="00F850F5" w:rsidRDefault="00F850F5" w:rsidP="00F850F5">
      <w:pPr>
        <w:widowControl w:val="0"/>
        <w:autoSpaceDE w:val="0"/>
        <w:autoSpaceDN w:val="0"/>
        <w:adjustRightInd w:val="0"/>
        <w:spacing w:before="120"/>
        <w:jc w:val="center"/>
      </w:pPr>
      <w:r w:rsidRPr="00F850F5">
        <w:rPr>
          <w:noProof/>
        </w:rPr>
        <w:lastRenderedPageBreak/>
        <w:drawing>
          <wp:inline distT="0" distB="0" distL="0" distR="0">
            <wp:extent cx="6781800" cy="40481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781800" cy="4048125"/>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jc w:val="center"/>
      </w:pPr>
    </w:p>
    <w:p w:rsidR="00F850F5" w:rsidRPr="00F850F5" w:rsidRDefault="00F850F5" w:rsidP="00F850F5">
      <w:pPr>
        <w:widowControl w:val="0"/>
        <w:autoSpaceDE w:val="0"/>
        <w:autoSpaceDN w:val="0"/>
        <w:adjustRightInd w:val="0"/>
        <w:spacing w:before="120"/>
        <w:jc w:val="center"/>
      </w:pPr>
      <w:r w:rsidRPr="00F850F5">
        <w:rPr>
          <w:noProof/>
        </w:rPr>
        <w:lastRenderedPageBreak/>
        <w:drawing>
          <wp:inline distT="0" distB="0" distL="0" distR="0">
            <wp:extent cx="6772275" cy="40100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6772275" cy="4010025"/>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jc w:val="center"/>
      </w:pPr>
    </w:p>
    <w:p w:rsidR="00F850F5" w:rsidRPr="00F850F5" w:rsidRDefault="00F850F5" w:rsidP="00F850F5">
      <w:pPr>
        <w:widowControl w:val="0"/>
        <w:autoSpaceDE w:val="0"/>
        <w:autoSpaceDN w:val="0"/>
        <w:adjustRightInd w:val="0"/>
        <w:spacing w:before="120"/>
        <w:jc w:val="center"/>
      </w:pPr>
      <w:r w:rsidRPr="00F850F5">
        <w:rPr>
          <w:noProof/>
        </w:rPr>
        <w:lastRenderedPageBreak/>
        <w:drawing>
          <wp:inline distT="0" distB="0" distL="0" distR="0">
            <wp:extent cx="6781800" cy="40100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781800" cy="4010025"/>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jc w:val="center"/>
      </w:pPr>
    </w:p>
    <w:p w:rsidR="00F850F5" w:rsidRPr="00F850F5" w:rsidRDefault="00F850F5" w:rsidP="00F850F5">
      <w:pPr>
        <w:widowControl w:val="0"/>
        <w:autoSpaceDE w:val="0"/>
        <w:autoSpaceDN w:val="0"/>
        <w:adjustRightInd w:val="0"/>
        <w:spacing w:before="120"/>
        <w:jc w:val="center"/>
      </w:pPr>
      <w:r w:rsidRPr="00F850F5">
        <w:rPr>
          <w:noProof/>
        </w:rPr>
        <w:lastRenderedPageBreak/>
        <w:drawing>
          <wp:inline distT="0" distB="0" distL="0" distR="0">
            <wp:extent cx="6791325" cy="40862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6791325" cy="4086225"/>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jc w:val="center"/>
      </w:pPr>
      <w:r w:rsidRPr="00F850F5">
        <w:rPr>
          <w:noProof/>
        </w:rPr>
        <w:lastRenderedPageBreak/>
        <w:drawing>
          <wp:inline distT="0" distB="0" distL="0" distR="0">
            <wp:extent cx="6781800" cy="43624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781800" cy="4362450"/>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jc w:val="center"/>
      </w:pPr>
    </w:p>
    <w:p w:rsidR="00F850F5" w:rsidRPr="00F850F5" w:rsidRDefault="00F850F5" w:rsidP="00F850F5">
      <w:pPr>
        <w:widowControl w:val="0"/>
        <w:autoSpaceDE w:val="0"/>
        <w:autoSpaceDN w:val="0"/>
        <w:adjustRightInd w:val="0"/>
        <w:spacing w:before="120"/>
        <w:rPr>
          <w:b/>
          <w:bCs/>
        </w:rPr>
      </w:pPr>
      <w:r w:rsidRPr="00F850F5">
        <w:rPr>
          <w:b/>
          <w:bCs/>
        </w:rPr>
        <w:t>6. Ghi chú</w:t>
      </w:r>
    </w:p>
    <w:p w:rsidR="00F850F5" w:rsidRPr="00F850F5" w:rsidRDefault="00F850F5" w:rsidP="00F850F5">
      <w:pPr>
        <w:widowControl w:val="0"/>
        <w:autoSpaceDE w:val="0"/>
        <w:autoSpaceDN w:val="0"/>
        <w:adjustRightInd w:val="0"/>
        <w:spacing w:before="120"/>
        <w:jc w:val="center"/>
      </w:pPr>
      <w:r w:rsidRPr="00F850F5">
        <w:rPr>
          <w:noProof/>
        </w:rPr>
        <w:lastRenderedPageBreak/>
        <w:drawing>
          <wp:inline distT="0" distB="0" distL="0" distR="0">
            <wp:extent cx="7553325" cy="44005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7553325" cy="4400550"/>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jc w:val="center"/>
      </w:pPr>
      <w:r w:rsidRPr="00F850F5">
        <w:rPr>
          <w:noProof/>
        </w:rPr>
        <w:lastRenderedPageBreak/>
        <w:drawing>
          <wp:inline distT="0" distB="0" distL="0" distR="0">
            <wp:extent cx="8220075" cy="49625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8220075" cy="4962525"/>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jc w:val="center"/>
      </w:pPr>
    </w:p>
    <w:p w:rsidR="00F850F5" w:rsidRPr="00F850F5" w:rsidRDefault="00F850F5" w:rsidP="00F850F5">
      <w:pPr>
        <w:widowControl w:val="0"/>
        <w:autoSpaceDE w:val="0"/>
        <w:autoSpaceDN w:val="0"/>
        <w:adjustRightInd w:val="0"/>
        <w:spacing w:before="120"/>
        <w:jc w:val="center"/>
      </w:pPr>
      <w:r w:rsidRPr="00F850F5">
        <w:rPr>
          <w:noProof/>
        </w:rPr>
        <w:lastRenderedPageBreak/>
        <w:drawing>
          <wp:inline distT="0" distB="0" distL="0" distR="0">
            <wp:extent cx="8229600" cy="49720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8229600" cy="4972050"/>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pPr>
      <w:r w:rsidRPr="00F850F5">
        <w:rPr>
          <w:b/>
          <w:bCs/>
        </w:rPr>
        <w:t>7. Mẫu khung và trình bày khung bản đồ hiện trạng sử dụng đất</w:t>
      </w:r>
    </w:p>
    <w:p w:rsidR="00F850F5" w:rsidRPr="00F850F5" w:rsidRDefault="00F850F5" w:rsidP="00F850F5">
      <w:pPr>
        <w:widowControl w:val="0"/>
        <w:autoSpaceDE w:val="0"/>
        <w:autoSpaceDN w:val="0"/>
        <w:adjustRightInd w:val="0"/>
        <w:spacing w:before="120"/>
        <w:rPr>
          <w:i/>
          <w:iCs/>
        </w:rPr>
      </w:pPr>
      <w:r w:rsidRPr="00F850F5">
        <w:rPr>
          <w:i/>
          <w:iCs/>
        </w:rPr>
        <w:t>a) Mẫu khung và trình bày khung bản đồ hiện trạng sử dụng đất cấp xã</w:t>
      </w:r>
    </w:p>
    <w:p w:rsidR="00F850F5" w:rsidRPr="00F850F5" w:rsidRDefault="00F850F5" w:rsidP="00F850F5">
      <w:pPr>
        <w:widowControl w:val="0"/>
        <w:autoSpaceDE w:val="0"/>
        <w:autoSpaceDN w:val="0"/>
        <w:adjustRightInd w:val="0"/>
        <w:spacing w:before="120"/>
        <w:jc w:val="center"/>
      </w:pPr>
      <w:r w:rsidRPr="00F850F5">
        <w:rPr>
          <w:noProof/>
        </w:rPr>
        <w:lastRenderedPageBreak/>
        <w:drawing>
          <wp:inline distT="0" distB="0" distL="0" distR="0">
            <wp:extent cx="8020050" cy="54864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8020050" cy="5486400"/>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pPr>
      <w:r w:rsidRPr="00F850F5">
        <w:rPr>
          <w:i/>
          <w:iCs/>
        </w:rPr>
        <w:lastRenderedPageBreak/>
        <w:t>b) Mẫu khung và trình bày khung bản đồ hiện trạng sử dụng đất cấp huyện</w:t>
      </w:r>
    </w:p>
    <w:p w:rsidR="00F850F5" w:rsidRPr="00F850F5" w:rsidRDefault="00F850F5" w:rsidP="00F850F5">
      <w:pPr>
        <w:widowControl w:val="0"/>
        <w:autoSpaceDE w:val="0"/>
        <w:autoSpaceDN w:val="0"/>
        <w:adjustRightInd w:val="0"/>
        <w:spacing w:before="120"/>
        <w:jc w:val="center"/>
      </w:pPr>
      <w:r w:rsidRPr="00F850F5">
        <w:rPr>
          <w:noProof/>
        </w:rPr>
        <w:drawing>
          <wp:inline distT="0" distB="0" distL="0" distR="0">
            <wp:extent cx="8229600" cy="52292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8229600" cy="5229225"/>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pPr>
      <w:r w:rsidRPr="00F850F5">
        <w:rPr>
          <w:i/>
          <w:iCs/>
        </w:rPr>
        <w:lastRenderedPageBreak/>
        <w:t>c) Mẫu khung và trình bày khung bản đồ hiện trạng sử dụng đất cấp tỉnh</w:t>
      </w:r>
    </w:p>
    <w:p w:rsidR="00F850F5" w:rsidRPr="00F850F5" w:rsidRDefault="00F850F5" w:rsidP="00F850F5">
      <w:pPr>
        <w:widowControl w:val="0"/>
        <w:autoSpaceDE w:val="0"/>
        <w:autoSpaceDN w:val="0"/>
        <w:adjustRightInd w:val="0"/>
        <w:spacing w:before="120"/>
        <w:jc w:val="center"/>
      </w:pPr>
      <w:r w:rsidRPr="00F850F5">
        <w:rPr>
          <w:noProof/>
        </w:rPr>
        <w:lastRenderedPageBreak/>
        <w:drawing>
          <wp:inline distT="0" distB="0" distL="0" distR="0">
            <wp:extent cx="8229600" cy="54197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8229600" cy="5419725"/>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pPr>
      <w:r w:rsidRPr="00F850F5">
        <w:rPr>
          <w:i/>
          <w:iCs/>
        </w:rPr>
        <w:lastRenderedPageBreak/>
        <w:t>d) Mẫu khung và trình bày khung bản đồ hiện trạng sử dụng đất vùng kinh tế - xã hội và cả nước</w:t>
      </w:r>
    </w:p>
    <w:p w:rsidR="00F850F5" w:rsidRPr="00F850F5" w:rsidRDefault="00F850F5" w:rsidP="00F850F5">
      <w:pPr>
        <w:widowControl w:val="0"/>
        <w:autoSpaceDE w:val="0"/>
        <w:autoSpaceDN w:val="0"/>
        <w:adjustRightInd w:val="0"/>
        <w:spacing w:before="120"/>
        <w:jc w:val="center"/>
      </w:pPr>
      <w:r w:rsidRPr="00F850F5">
        <w:rPr>
          <w:noProof/>
        </w:rPr>
        <w:lastRenderedPageBreak/>
        <w:drawing>
          <wp:inline distT="0" distB="0" distL="0" distR="0">
            <wp:extent cx="7886700" cy="54864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7886700" cy="5486400"/>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pPr>
      <w:r w:rsidRPr="00F850F5">
        <w:rPr>
          <w:i/>
          <w:iCs/>
        </w:rPr>
        <w:lastRenderedPageBreak/>
        <w:t>đ) Biểu đồ cơ cấu sử dụng đất</w:t>
      </w:r>
    </w:p>
    <w:p w:rsidR="00F850F5" w:rsidRPr="00F850F5" w:rsidRDefault="00F850F5" w:rsidP="00F850F5">
      <w:pPr>
        <w:widowControl w:val="0"/>
        <w:autoSpaceDE w:val="0"/>
        <w:autoSpaceDN w:val="0"/>
        <w:adjustRightInd w:val="0"/>
        <w:spacing w:before="120"/>
        <w:jc w:val="center"/>
      </w:pPr>
      <w:r w:rsidRPr="00F850F5">
        <w:rPr>
          <w:noProof/>
        </w:rPr>
        <w:drawing>
          <wp:inline distT="0" distB="0" distL="0" distR="0">
            <wp:extent cx="7391400" cy="47339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7391400" cy="4733925"/>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pPr>
      <w:r w:rsidRPr="00F850F5">
        <w:rPr>
          <w:i/>
          <w:iCs/>
        </w:rPr>
        <w:t>e) Ký xác nhận bản đồ hiện trạng sử dụng đất</w:t>
      </w:r>
    </w:p>
    <w:p w:rsidR="00F850F5" w:rsidRPr="00F850F5" w:rsidRDefault="00F850F5" w:rsidP="00F850F5">
      <w:pPr>
        <w:widowControl w:val="0"/>
        <w:autoSpaceDE w:val="0"/>
        <w:autoSpaceDN w:val="0"/>
        <w:adjustRightInd w:val="0"/>
        <w:spacing w:before="120"/>
        <w:jc w:val="center"/>
        <w:rPr>
          <w:i/>
          <w:iCs/>
        </w:rPr>
      </w:pPr>
      <w:r w:rsidRPr="00F850F5">
        <w:rPr>
          <w:i/>
          <w:iCs/>
          <w:noProof/>
        </w:rPr>
        <w:lastRenderedPageBreak/>
        <w:drawing>
          <wp:inline distT="0" distB="0" distL="0" distR="0">
            <wp:extent cx="8229600" cy="53625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8229600" cy="5362575"/>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pPr>
      <w:r w:rsidRPr="00F850F5">
        <w:rPr>
          <w:i/>
          <w:iCs/>
        </w:rPr>
        <w:lastRenderedPageBreak/>
        <w:t>Ghi chú: (*) Cơ quan có chức năng quản lý đất đai: Ghi tên cơ quan quản lý đất đai của cấp thực hiện</w:t>
      </w:r>
    </w:p>
    <w:p w:rsidR="00F850F5" w:rsidRPr="00F850F5" w:rsidRDefault="00F850F5" w:rsidP="00F850F5">
      <w:pPr>
        <w:widowControl w:val="0"/>
        <w:autoSpaceDE w:val="0"/>
        <w:autoSpaceDN w:val="0"/>
        <w:adjustRightInd w:val="0"/>
        <w:spacing w:before="120"/>
        <w:jc w:val="center"/>
      </w:pPr>
    </w:p>
    <w:p w:rsidR="00F850F5" w:rsidRPr="00F850F5" w:rsidRDefault="00F850F5" w:rsidP="00F850F5">
      <w:pPr>
        <w:widowControl w:val="0"/>
        <w:autoSpaceDE w:val="0"/>
        <w:autoSpaceDN w:val="0"/>
        <w:adjustRightInd w:val="0"/>
        <w:spacing w:before="120"/>
        <w:jc w:val="center"/>
      </w:pPr>
      <w:r w:rsidRPr="00F850F5">
        <w:rPr>
          <w:noProof/>
        </w:rPr>
        <w:lastRenderedPageBreak/>
        <w:drawing>
          <wp:inline distT="0" distB="0" distL="0" distR="0">
            <wp:extent cx="8220075" cy="54483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8220075" cy="5448300"/>
                    </a:xfrm>
                    <a:prstGeom prst="rect">
                      <a:avLst/>
                    </a:prstGeom>
                    <a:noFill/>
                    <a:ln w="9525">
                      <a:noFill/>
                      <a:miter lim="800000"/>
                      <a:headEnd/>
                      <a:tailEnd/>
                    </a:ln>
                  </pic:spPr>
                </pic:pic>
              </a:graphicData>
            </a:graphic>
          </wp:inline>
        </w:drawing>
      </w:r>
    </w:p>
    <w:p w:rsidR="00F850F5" w:rsidRPr="00F850F5" w:rsidRDefault="00F850F5" w:rsidP="00F850F5">
      <w:pPr>
        <w:widowControl w:val="0"/>
        <w:autoSpaceDE w:val="0"/>
        <w:autoSpaceDN w:val="0"/>
        <w:adjustRightInd w:val="0"/>
        <w:spacing w:before="120"/>
      </w:pPr>
      <w:r w:rsidRPr="00F850F5">
        <w:rPr>
          <w:i/>
          <w:iCs/>
        </w:rPr>
        <w:lastRenderedPageBreak/>
        <w:t>Ghi chú: (*) Cơ quan có chức năng quản lý đất đai: Ghi tên cơ quan quản lý đất đai của cấp thực hiện</w:t>
      </w:r>
    </w:p>
    <w:p w:rsidR="00F850F5" w:rsidRPr="00F850F5" w:rsidRDefault="00F850F5" w:rsidP="00F850F5">
      <w:pPr>
        <w:widowControl w:val="0"/>
        <w:autoSpaceDE w:val="0"/>
        <w:autoSpaceDN w:val="0"/>
        <w:adjustRightInd w:val="0"/>
        <w:spacing w:before="120"/>
        <w:jc w:val="center"/>
        <w:sectPr w:rsidR="00F850F5" w:rsidRPr="00F850F5" w:rsidSect="003246B8">
          <w:pgSz w:w="15840" w:h="12240" w:orient="landscape"/>
          <w:pgMar w:top="1800" w:right="1440" w:bottom="1800" w:left="1440" w:header="0" w:footer="0" w:gutter="0"/>
          <w:cols w:space="720"/>
          <w:noEndnote/>
          <w:docGrid w:linePitch="326"/>
        </w:sectPr>
      </w:pPr>
    </w:p>
    <w:p w:rsidR="00F850F5" w:rsidRPr="00F850F5" w:rsidRDefault="00F850F5" w:rsidP="00F850F5">
      <w:pPr>
        <w:widowControl w:val="0"/>
        <w:autoSpaceDE w:val="0"/>
        <w:autoSpaceDN w:val="0"/>
        <w:adjustRightInd w:val="0"/>
        <w:spacing w:before="120"/>
      </w:pPr>
      <w:r w:rsidRPr="00F850F5">
        <w:rPr>
          <w:b/>
          <w:bCs/>
        </w:rPr>
        <w:lastRenderedPageBreak/>
        <w:t>8. Loại đất thể hiện trên bản đồ hiện trạng sử dụng đất các cấp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691"/>
        <w:gridCol w:w="5045"/>
        <w:gridCol w:w="794"/>
        <w:gridCol w:w="571"/>
        <w:gridCol w:w="798"/>
        <w:gridCol w:w="626"/>
        <w:gridCol w:w="841"/>
      </w:tblGrid>
      <w:tr w:rsidR="00F850F5" w:rsidRPr="00F850F5" w:rsidTr="00A4476F">
        <w:tblPrEx>
          <w:tblCellMar>
            <w:top w:w="0" w:type="dxa"/>
            <w:left w:w="0" w:type="dxa"/>
            <w:bottom w:w="0" w:type="dxa"/>
            <w:right w:w="0" w:type="dxa"/>
          </w:tblCellMar>
        </w:tblPrEx>
        <w:tc>
          <w:tcPr>
            <w:tcW w:w="369" w:type="pct"/>
            <w:vMerge w:val="restar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STT</w:t>
            </w:r>
          </w:p>
        </w:tc>
        <w:tc>
          <w:tcPr>
            <w:tcW w:w="2693" w:type="pct"/>
            <w:vMerge w:val="restar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Loại đất</w:t>
            </w:r>
          </w:p>
        </w:tc>
        <w:tc>
          <w:tcPr>
            <w:tcW w:w="424" w:type="pct"/>
            <w:vMerge w:val="restar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Mã</w:t>
            </w:r>
          </w:p>
        </w:tc>
        <w:tc>
          <w:tcPr>
            <w:tcW w:w="1514" w:type="pct"/>
            <w:gridSpan w:val="4"/>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Thể hiện trên bản đồ hiện trạng sử dụng đất</w:t>
            </w:r>
          </w:p>
        </w:tc>
      </w:tr>
      <w:tr w:rsidR="00F850F5" w:rsidRPr="00F850F5" w:rsidTr="00A4476F">
        <w:tblPrEx>
          <w:tblCellMar>
            <w:top w:w="0" w:type="dxa"/>
            <w:left w:w="0" w:type="dxa"/>
            <w:bottom w:w="0" w:type="dxa"/>
            <w:right w:w="0" w:type="dxa"/>
          </w:tblCellMar>
        </w:tblPrEx>
        <w:tc>
          <w:tcPr>
            <w:tcW w:w="369" w:type="pct"/>
            <w:vMerge/>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2693" w:type="pct"/>
            <w:vMerge/>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24" w:type="pct"/>
            <w:vMerge/>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Cấp xã</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Cấp huyện</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Cấp tỉnh</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Vùng KT- XH và cả nước</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I</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Nhóm đất nông nghiệp</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NNP</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1</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trồng cây hằng năm</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CHN</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1.1</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trồng lúa</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LUA</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1.1.1</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chuyên trồng lúa</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LUC</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1.1.2</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trồng lúa còn lại</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LUK</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1.2</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trồng cây hằng năm khác</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HNK</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2</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trồng cây lâu năm</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CLN</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3</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lâm nghiệp</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LNP</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3.1</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rừng đặc dụng</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RDD</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3.2</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rừng phòng hộ</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RPH</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3.3</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rừng sản xuất</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RSX</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i/>
                <w:iCs/>
              </w:rPr>
              <w:t>Trong đó: Đất rừng sản xuất là rừng tự nhiên</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i/>
                <w:iCs/>
              </w:rPr>
              <w:t>RSN</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4</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nuôi trồng thủy sản</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NTS</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5</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chăn nuôi tập trung</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CNT</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6</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làm muối</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LMU</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7</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nông nghiệp khác</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NKH</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II</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Nhóm đất phi nông nghiệp</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PNN</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1</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ở</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OTC</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1.1</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ở tại nông thôn</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ONT</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1.2</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ở tại đô thị</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ODT</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2</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xây dựng trụ sở cơ quan</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TSC</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3</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quốc phòng, an ninh</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CQA</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3.1</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quốc phòng</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CQP</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3.2</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an ninh</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CAN</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4</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xây dựng công trình sự nghiệp</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DSN</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4.1</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cơ sở văn hóa</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DVH</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lastRenderedPageBreak/>
              <w:t>4.2</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cơ sở xã hội</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DXH</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4.3</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cơ sở y tế</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DYT</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4.4</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cơ sở giáo dục và đào tạo</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DGD</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4.5</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cơ sở thể dục, thể thao</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DTT</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4.6</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cơ sở khoa học và công nghệ</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DKH</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4.7</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cơ sở môi trường</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DMT</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4.8</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cơ sở khí tượng thủy văn</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DKT</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4.9</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cơ sở ngoại giao</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DNG</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4.10</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công trình sự nghiệp khác</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DSK</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5</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sản xuất, kinh doanh phi nông nghiệp</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CSK</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5.1</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khu công nghiệp, cụm công nghiệp</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SCC</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5.1.1</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khu công nghiệp</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SKK</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5.1.2</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cụm công nghiệp</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SKN</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5.1.3</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khu công nghệ thông tin tập trung</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SCT</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5.2</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thương mại, dịch vụ</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TMD</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5.3</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cơ sở sản xuất phi nông nghiệp</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SKC</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5.4</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sử dụng cho hoạt động khoáng sản</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SKS</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6</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sử dụng vào mục đích công cộng</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CCC</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6.1</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công trình giao thông</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DGT</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6.2</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công trình thủy lợi</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DTL</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6.3</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công trình cấp nước, thoát nước</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DCT</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6.4</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công trình phòng, chống thiên tai</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DPC</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6.5</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có di tích lịch sử - văn hóa, danh lam thắng cảnh, di sản thiên nhiên</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DDD</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6.6</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công trình xử lý chất thải</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DRA</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6.7</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công trình năng lượng, chiếu sáng công cộng</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DNL</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6.8</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công trình hạ tầng bưu chính, viễn thông, công nghệ thông tin</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DBV</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6.9</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chợ dân sinh, chợ đầu mối</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DCH</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6.10</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khu vui chơi, giải trí công cộng, sinh hoạt cộng đồng</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DKV</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7</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tôn giáo</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TON</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8</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tín ngưỡng</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TIN</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lastRenderedPageBreak/>
              <w:t>9</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nghĩa trang, nhà tang lễ, cơ sở hỏa táng; đất cơ sở lưu trữ tro cốt</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NTD</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10</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có mặt nước chuyên dùng</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TVC</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10.1</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có mặt nước chuyên dùng dạng ao, hồ, đầm, phá</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MNC</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10.2</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có mặt nước dạng sông, ngòi, kênh, rạch, suối</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SON</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11</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phi nông nghiệp khác</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PNK</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III</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Nhóm đất chưa sử dụng</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CSD</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do Nhà nước thu hồi theo quy định của pháp luật đất đai chưa giao, chưa cho thuê</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CGT</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bằng chưa sử dụng</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BCS</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đồi núi chưa sử dụng</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DCS</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Núi đá không có rừng cây</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NCS</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r w:rsidR="00F850F5" w:rsidRPr="00F850F5" w:rsidTr="00A4476F">
        <w:tblPrEx>
          <w:tblCellMar>
            <w:top w:w="0" w:type="dxa"/>
            <w:left w:w="0" w:type="dxa"/>
            <w:bottom w:w="0" w:type="dxa"/>
            <w:right w:w="0" w:type="dxa"/>
          </w:tblCellMar>
        </w:tblPrEx>
        <w:tc>
          <w:tcPr>
            <w:tcW w:w="36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w:t>
            </w:r>
          </w:p>
        </w:tc>
        <w:tc>
          <w:tcPr>
            <w:tcW w:w="2693"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có mặt nước chưa sử dụng</w:t>
            </w:r>
          </w:p>
        </w:tc>
        <w:tc>
          <w:tcPr>
            <w:tcW w:w="42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MCS</w:t>
            </w:r>
          </w:p>
        </w:tc>
        <w:tc>
          <w:tcPr>
            <w:tcW w:w="305"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42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x</w:t>
            </w:r>
          </w:p>
        </w:tc>
        <w:tc>
          <w:tcPr>
            <w:tcW w:w="33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w:t>
            </w:r>
          </w:p>
        </w:tc>
      </w:tr>
    </w:tbl>
    <w:p w:rsidR="00F850F5" w:rsidRPr="00F850F5" w:rsidRDefault="00F850F5" w:rsidP="00F850F5">
      <w:pPr>
        <w:widowControl w:val="0"/>
        <w:autoSpaceDE w:val="0"/>
        <w:autoSpaceDN w:val="0"/>
        <w:adjustRightInd w:val="0"/>
        <w:spacing w:before="120"/>
      </w:pPr>
      <w:r w:rsidRPr="00F850F5">
        <w:rPr>
          <w:b/>
          <w:bCs/>
        </w:rPr>
        <w:t>Ghi chú:</w:t>
      </w:r>
    </w:p>
    <w:p w:rsidR="00F850F5" w:rsidRPr="00F850F5" w:rsidRDefault="00F850F5" w:rsidP="00F850F5">
      <w:pPr>
        <w:widowControl w:val="0"/>
        <w:autoSpaceDE w:val="0"/>
        <w:autoSpaceDN w:val="0"/>
        <w:adjustRightInd w:val="0"/>
        <w:spacing w:before="120"/>
      </w:pPr>
      <w:r w:rsidRPr="00F850F5">
        <w:t>- Dấu nhân (x): loại đất phải thể hiện trên bản đồ;</w:t>
      </w:r>
    </w:p>
    <w:p w:rsidR="00F850F5" w:rsidRPr="00F850F5" w:rsidRDefault="00F850F5" w:rsidP="00F850F5">
      <w:pPr>
        <w:widowControl w:val="0"/>
        <w:autoSpaceDE w:val="0"/>
        <w:autoSpaceDN w:val="0"/>
        <w:adjustRightInd w:val="0"/>
        <w:spacing w:before="120"/>
      </w:pPr>
      <w:r w:rsidRPr="00F850F5">
        <w:t>- Dấu sao (*): loại đất khuyến khích thể hiện trên bản đồ khi khoanh đất có diện tích đủ lớn để thể hiện.</w:t>
      </w:r>
    </w:p>
    <w:p w:rsidR="00F850F5" w:rsidRPr="00F850F5" w:rsidRDefault="00F850F5" w:rsidP="00F850F5">
      <w:pPr>
        <w:widowControl w:val="0"/>
        <w:autoSpaceDE w:val="0"/>
        <w:autoSpaceDN w:val="0"/>
        <w:adjustRightInd w:val="0"/>
        <w:spacing w:before="120"/>
      </w:pPr>
      <w:r w:rsidRPr="00F850F5">
        <w:rPr>
          <w:b/>
          <w:bCs/>
        </w:rPr>
        <w:t>9. Giải thích ký hiệu</w:t>
      </w:r>
    </w:p>
    <w:p w:rsidR="00F850F5" w:rsidRPr="00F850F5" w:rsidRDefault="00F850F5" w:rsidP="00F850F5">
      <w:pPr>
        <w:widowControl w:val="0"/>
        <w:autoSpaceDE w:val="0"/>
        <w:autoSpaceDN w:val="0"/>
        <w:adjustRightInd w:val="0"/>
        <w:spacing w:before="120"/>
      </w:pPr>
      <w:r w:rsidRPr="00F850F5">
        <w:t xml:space="preserve">9.1. Giao thông và các đối tượng liên quan </w:t>
      </w:r>
    </w:p>
    <w:p w:rsidR="00F850F5" w:rsidRPr="00F850F5" w:rsidRDefault="00F850F5" w:rsidP="00F850F5">
      <w:pPr>
        <w:widowControl w:val="0"/>
        <w:autoSpaceDE w:val="0"/>
        <w:autoSpaceDN w:val="0"/>
        <w:adjustRightInd w:val="0"/>
        <w:spacing w:before="120"/>
      </w:pPr>
      <w:r w:rsidRPr="00F850F5">
        <w:t>a) Đường sắt:</w:t>
      </w:r>
    </w:p>
    <w:p w:rsidR="00F850F5" w:rsidRPr="00F850F5" w:rsidRDefault="00F850F5" w:rsidP="00F850F5">
      <w:pPr>
        <w:widowControl w:val="0"/>
        <w:autoSpaceDE w:val="0"/>
        <w:autoSpaceDN w:val="0"/>
        <w:adjustRightInd w:val="0"/>
        <w:spacing w:before="120"/>
      </w:pPr>
      <w:r w:rsidRPr="00F850F5">
        <w:t>- Ký hiệu biểu thị chung cho các loại đường sắt, hầm đường sắt. Thể hiện trục tâm ký hiệu trùng với trục tâm của vị trí đường ray và phải ghi chú tên riêng nếu có;</w:t>
      </w:r>
    </w:p>
    <w:p w:rsidR="00F850F5" w:rsidRPr="00F850F5" w:rsidRDefault="00F850F5" w:rsidP="00F850F5">
      <w:pPr>
        <w:widowControl w:val="0"/>
        <w:autoSpaceDE w:val="0"/>
        <w:autoSpaceDN w:val="0"/>
        <w:adjustRightInd w:val="0"/>
        <w:spacing w:before="120"/>
      </w:pPr>
      <w:r w:rsidRPr="00F850F5">
        <w:t>- Khi khoanh đất xác định cho giao thông đường sắt thể hiện được bằng 2 nét theo tỷ lệ thì phải khép kín vùng, tô màu đất giao thông, gán mã sử dụng đất. đồng thời cũng thể hiện ký hiệu đường sắt với. Vẽ nửa theo tỷ lệ khi khoanh đất xác định cho giao thông đường sắt không thể hiện được theo tỷ lệ bản đồ.</w:t>
      </w:r>
    </w:p>
    <w:p w:rsidR="00F850F5" w:rsidRPr="00F850F5" w:rsidRDefault="00F850F5" w:rsidP="00F850F5">
      <w:pPr>
        <w:widowControl w:val="0"/>
        <w:autoSpaceDE w:val="0"/>
        <w:autoSpaceDN w:val="0"/>
        <w:adjustRightInd w:val="0"/>
        <w:spacing w:before="120"/>
      </w:pPr>
      <w:r w:rsidRPr="00F850F5">
        <w:t>b) Đường bộ và đê:</w:t>
      </w:r>
    </w:p>
    <w:p w:rsidR="00F850F5" w:rsidRPr="00F850F5" w:rsidRDefault="00F850F5" w:rsidP="00F850F5">
      <w:pPr>
        <w:widowControl w:val="0"/>
        <w:autoSpaceDE w:val="0"/>
        <w:autoSpaceDN w:val="0"/>
        <w:adjustRightInd w:val="0"/>
        <w:spacing w:before="120"/>
      </w:pPr>
      <w:r w:rsidRPr="00F850F5">
        <w:t>- Giới hạn sử dụng của đường bộ (bao gồm cả hầm đường bộ), đê có độ rộng từ 1,0 mm theo tỷ lệ bản đồ trở lên thì thể hiện bằng đường 2 nét, thể hiện là vùng khép kín, tô màu, gán mã sử dụng đất và ghi chú tên riêng đầy đủ. Khi giới hạn sử dụng của đường, đê có độ rộng nhỏ hơn 1,0 mm theo tỷ lệ bản đồ thì thể hiện bằng đường 1 nét;</w:t>
      </w:r>
    </w:p>
    <w:p w:rsidR="00F850F5" w:rsidRPr="00F850F5" w:rsidRDefault="00F850F5" w:rsidP="00F850F5">
      <w:pPr>
        <w:widowControl w:val="0"/>
        <w:autoSpaceDE w:val="0"/>
        <w:autoSpaceDN w:val="0"/>
        <w:adjustRightInd w:val="0"/>
        <w:spacing w:before="120"/>
      </w:pPr>
      <w:r w:rsidRPr="00F850F5">
        <w:t>- Đối với bản đồ tỷ lệ 1:1.000, 1:2.000 và 1:5.000, lòng đường (mặt đường hoặc phần có trải mặt) có độ rộng từ 1,0 mm theo tỷ lệ bản đồ trở lên thì phải thể hiện và thể hiện bằng ký hiệu nét đứt;</w:t>
      </w:r>
    </w:p>
    <w:p w:rsidR="00F850F5" w:rsidRPr="00F850F5" w:rsidRDefault="00F850F5" w:rsidP="00F850F5">
      <w:pPr>
        <w:widowControl w:val="0"/>
        <w:autoSpaceDE w:val="0"/>
        <w:autoSpaceDN w:val="0"/>
        <w:adjustRightInd w:val="0"/>
        <w:spacing w:before="120"/>
      </w:pPr>
      <w:r w:rsidRPr="00F850F5">
        <w:t xml:space="preserve">- Khi ghi chú đường, đê thì tùy theo độ rộng, chiều dài của đường mà dùng cỡ chữ và phân bố </w:t>
      </w:r>
      <w:r w:rsidRPr="00F850F5">
        <w:lastRenderedPageBreak/>
        <w:t>chữ cho thích hợp theo phạm vi của đối tượng; đường, đê kéo dài trên bản đồ phải dùng ghi chú lặp lại cách nhau từ 20 - 25 cm để dễ phân biệt và không nhầm lẫn;</w:t>
      </w:r>
    </w:p>
    <w:p w:rsidR="00F850F5" w:rsidRPr="00F850F5" w:rsidRDefault="00F850F5" w:rsidP="00F850F5">
      <w:pPr>
        <w:widowControl w:val="0"/>
        <w:autoSpaceDE w:val="0"/>
        <w:autoSpaceDN w:val="0"/>
        <w:adjustRightInd w:val="0"/>
        <w:spacing w:before="120"/>
      </w:pPr>
      <w:r w:rsidRPr="00F850F5">
        <w:t>- Khi thể hiện đê phải kèm theo ghi chú “đê” để phân biệt với các loại đường giao thông khác. Khi đê là đường bộ thì phải ghi chú như đường bộ;</w:t>
      </w:r>
    </w:p>
    <w:p w:rsidR="00F850F5" w:rsidRPr="00F850F5" w:rsidRDefault="00F850F5" w:rsidP="00F850F5">
      <w:pPr>
        <w:widowControl w:val="0"/>
        <w:autoSpaceDE w:val="0"/>
        <w:autoSpaceDN w:val="0"/>
        <w:adjustRightInd w:val="0"/>
        <w:spacing w:before="120"/>
      </w:pPr>
      <w:r w:rsidRPr="00F850F5">
        <w:t>c) Cầu thể hiện bằng ký hiệu theo tỷ lệ, theo nửa tỷ lệ hoặc không theo tỷ lệ tùy thuộc tỷ lệ bản đồ và phải ghi chú tên riêng (không phân biệt vật liệu xây dựng hay cấu trúc). Khi thành lập bản đồ tỷ lệ lớn hơn hoặc bằng 1:25.000 thì chỉ thể hiện các cầu chính, quan trọng. Khi thành lập bản đồ tỷ lệ nhỏ hơn hoặc bằng 1:250.000 thì các loại cầu được thể hiện chung một ký hiệu.</w:t>
      </w:r>
    </w:p>
    <w:p w:rsidR="00F850F5" w:rsidRPr="00F850F5" w:rsidRDefault="00F850F5" w:rsidP="00F850F5">
      <w:pPr>
        <w:widowControl w:val="0"/>
        <w:autoSpaceDE w:val="0"/>
        <w:autoSpaceDN w:val="0"/>
        <w:adjustRightInd w:val="0"/>
        <w:spacing w:before="120"/>
      </w:pPr>
      <w:r w:rsidRPr="00F850F5">
        <w:t>9.2. Thủy hệ và các đối tượng liên quan</w:t>
      </w:r>
    </w:p>
    <w:p w:rsidR="00F850F5" w:rsidRPr="00F850F5" w:rsidRDefault="00F850F5" w:rsidP="00F850F5">
      <w:pPr>
        <w:widowControl w:val="0"/>
        <w:autoSpaceDE w:val="0"/>
        <w:autoSpaceDN w:val="0"/>
        <w:adjustRightInd w:val="0"/>
        <w:spacing w:before="120"/>
      </w:pPr>
      <w:r w:rsidRPr="00F850F5">
        <w:t>a) Đường mép nước, đường bờ và dòng chảy ổn định, kênh, mương,… khi thể hiện bằng 2 nét theo tỷ lệ thì phải khép kín vùng, tô màu, gán mã sử dụng đất. Khi thể hiện bằng 1 nét thì thể hiện trùng với vị trí trục tâm của yếu tố.</w:t>
      </w:r>
    </w:p>
    <w:p w:rsidR="00F850F5" w:rsidRPr="00F850F5" w:rsidRDefault="00F850F5" w:rsidP="00F850F5">
      <w:pPr>
        <w:widowControl w:val="0"/>
        <w:autoSpaceDE w:val="0"/>
        <w:autoSpaceDN w:val="0"/>
        <w:adjustRightInd w:val="0"/>
        <w:spacing w:before="120"/>
      </w:pPr>
      <w:r w:rsidRPr="00F850F5">
        <w:t>Khi thể hiện đối tượng thủy hệ không được ngắt tại vị trí cầu, cống trên bản đồ. Đối tượng thủy hệ có dòng chảy đều phải vẽ mũi tên chỉ hướng nước chảy, đối tượng thủy hệ kéo dài trên bản đồ phải vẽ nhắc lại khoảng 15 cm một lần để dễ xác định và không nhầm lẫn;</w:t>
      </w:r>
    </w:p>
    <w:p w:rsidR="00F850F5" w:rsidRPr="00F850F5" w:rsidRDefault="00F850F5" w:rsidP="00F850F5">
      <w:pPr>
        <w:widowControl w:val="0"/>
        <w:autoSpaceDE w:val="0"/>
        <w:autoSpaceDN w:val="0"/>
        <w:adjustRightInd w:val="0"/>
        <w:spacing w:before="120"/>
      </w:pPr>
      <w:r w:rsidRPr="00F850F5">
        <w:t>b) Cống, đập trên sông, hồ, kênh, mương…: thể hiện cống, đập quan trọng có ý nghĩa định hướng trên bản đồ nếu khoảng hở trên bản đồ cho phép (không phân biệt loại vật liệu xây dựng) và phải ghi chú tên riêng.</w:t>
      </w:r>
    </w:p>
    <w:p w:rsidR="00F850F5" w:rsidRPr="00F850F5" w:rsidRDefault="00F850F5" w:rsidP="00F850F5">
      <w:pPr>
        <w:widowControl w:val="0"/>
        <w:autoSpaceDE w:val="0"/>
        <w:autoSpaceDN w:val="0"/>
        <w:adjustRightInd w:val="0"/>
        <w:spacing w:before="120"/>
      </w:pPr>
      <w:r w:rsidRPr="00F850F5">
        <w:t>9.3. Địa hình và đối tượng có liên quan</w:t>
      </w:r>
    </w:p>
    <w:p w:rsidR="00F850F5" w:rsidRPr="00F850F5" w:rsidRDefault="00F850F5" w:rsidP="00F850F5">
      <w:pPr>
        <w:widowControl w:val="0"/>
        <w:autoSpaceDE w:val="0"/>
        <w:autoSpaceDN w:val="0"/>
        <w:adjustRightInd w:val="0"/>
        <w:spacing w:before="120"/>
      </w:pPr>
      <w:r w:rsidRPr="00F850F5">
        <w:t>a) Điểm độ cao, đường bình độ: các trường hợp dáng đất được đo vẽ hoặc chuyển vẽ chính xác thì dùng các ký hiệu đường bình độ chính xác để thể hiện. Trường hợp đo vẽ không chính xác hay chuyển vẽ dáng đất từ bản đồ địa hình hoặc các tài liệu khác lên bản đồ địa chính mà độ chính xác không cao thì dùng đường bình độ vẽ nháp để thể hiện;</w:t>
      </w:r>
    </w:p>
    <w:p w:rsidR="00F850F5" w:rsidRPr="00F850F5" w:rsidRDefault="00F850F5" w:rsidP="00F850F5">
      <w:pPr>
        <w:widowControl w:val="0"/>
        <w:autoSpaceDE w:val="0"/>
        <w:autoSpaceDN w:val="0"/>
        <w:adjustRightInd w:val="0"/>
        <w:spacing w:before="120"/>
      </w:pPr>
      <w:r w:rsidRPr="00F850F5">
        <w:t>b) Sườn đất dốc: ký hiệu này dùng chung để thể hiện các sườn đất dốc có độ dài từ 1cm trên bản đồ trở lên mà không thể hiện được bằng đường bình độ, không phân biệt sườn dốc tự nhiên hay nhân tạo;</w:t>
      </w:r>
    </w:p>
    <w:p w:rsidR="00F850F5" w:rsidRPr="00F850F5" w:rsidRDefault="00F850F5" w:rsidP="00F850F5">
      <w:pPr>
        <w:widowControl w:val="0"/>
        <w:autoSpaceDE w:val="0"/>
        <w:autoSpaceDN w:val="0"/>
        <w:adjustRightInd w:val="0"/>
        <w:spacing w:before="120"/>
      </w:pPr>
      <w:r w:rsidRPr="00F850F5">
        <w:t>c) Bãi cát, đầm lầy: thể hiện các bãi cát tự nhiên và các bãi lầy, đầm lầy không phân biệt lầy ngọt hay lầy mặn khi chúng có diện tích từ 16 mi li mét vuông theo tỷ lệ bản đồ trở lên.</w:t>
      </w:r>
    </w:p>
    <w:p w:rsidR="00F850F5" w:rsidRPr="00F850F5" w:rsidRDefault="00F850F5" w:rsidP="00F850F5">
      <w:pPr>
        <w:widowControl w:val="0"/>
        <w:autoSpaceDE w:val="0"/>
        <w:autoSpaceDN w:val="0"/>
        <w:adjustRightInd w:val="0"/>
        <w:spacing w:before="120"/>
      </w:pPr>
      <w:r w:rsidRPr="00F850F5">
        <w:t>9.4. Ký hiệu nhãn khoanh đất</w:t>
      </w:r>
    </w:p>
    <w:p w:rsidR="00F850F5" w:rsidRPr="00F850F5" w:rsidRDefault="00F850F5" w:rsidP="00F850F5">
      <w:pPr>
        <w:widowControl w:val="0"/>
        <w:autoSpaceDE w:val="0"/>
        <w:autoSpaceDN w:val="0"/>
        <w:adjustRightInd w:val="0"/>
        <w:spacing w:before="120"/>
      </w:pPr>
      <w:r w:rsidRPr="00F850F5">
        <w:t>Ký hiệu nhãn khoanh đất (mã loại đất và số thứ tự khoanh đất của bản đồ kiểm kê đất đai) được đặt song song với khung Nam bản đồ, kiểu chữ, cỡ chữ theo mẫu quy định. Trường hợp diện tích và hình dạng khoanh đất không đủ khoảng trống để bố trí nhãn khoanh đất thì có thể đặt ký hiệu nhãn khoanh đất ở vị trí phù hợp và đặt mũi tên hướng vào khoanh đất.</w:t>
      </w:r>
    </w:p>
    <w:p w:rsidR="00F850F5" w:rsidRPr="00F850F5" w:rsidRDefault="00F850F5" w:rsidP="00F850F5">
      <w:pPr>
        <w:widowControl w:val="0"/>
        <w:autoSpaceDE w:val="0"/>
        <w:autoSpaceDN w:val="0"/>
        <w:adjustRightInd w:val="0"/>
        <w:spacing w:before="120"/>
      </w:pPr>
      <w:r w:rsidRPr="00F850F5">
        <w:t>9.5. Ghi chú</w:t>
      </w:r>
    </w:p>
    <w:p w:rsidR="00F850F5" w:rsidRPr="00F850F5" w:rsidRDefault="00F850F5" w:rsidP="00F850F5">
      <w:pPr>
        <w:widowControl w:val="0"/>
        <w:autoSpaceDE w:val="0"/>
        <w:autoSpaceDN w:val="0"/>
        <w:adjustRightInd w:val="0"/>
        <w:spacing w:before="120"/>
      </w:pPr>
      <w:r w:rsidRPr="00F850F5">
        <w:t>a) Những ghi chú không ghi kích thước chữ thì có thể tùy chọn kích thước cho phù hợp với đối tượng trên bản đồ nhưng kiểu chữ phải tuân thủ theo đúng quy định;</w:t>
      </w:r>
    </w:p>
    <w:p w:rsidR="00F850F5" w:rsidRPr="00F850F5" w:rsidRDefault="00F850F5" w:rsidP="00F850F5">
      <w:pPr>
        <w:widowControl w:val="0"/>
        <w:autoSpaceDE w:val="0"/>
        <w:autoSpaceDN w:val="0"/>
        <w:adjustRightInd w:val="0"/>
        <w:spacing w:before="120"/>
      </w:pPr>
      <w:r w:rsidRPr="00F850F5">
        <w:t>b) Những đối tượng ghi chú có nhiều mẫu thì có thể lựa chọn kiểu chữ cho phù hợp;</w:t>
      </w:r>
    </w:p>
    <w:p w:rsidR="00F850F5" w:rsidRPr="00F850F5" w:rsidRDefault="00F850F5" w:rsidP="00F850F5">
      <w:pPr>
        <w:widowControl w:val="0"/>
        <w:autoSpaceDE w:val="0"/>
        <w:autoSpaceDN w:val="0"/>
        <w:adjustRightInd w:val="0"/>
        <w:spacing w:before="120"/>
      </w:pPr>
      <w:r w:rsidRPr="00F850F5">
        <w:t>c) Chữ, số ghi chú được sắp xếp song song với khung Nam của mảnh bản đồ, đầu các chữ, số ghi chú hướng lên phía khung Bắc; ghi chú đối tượng hình tuyến và ghi chú khoanh đất hẹp thì sắp xếp theo hướng kéo dài của đối tượng đó.</w:t>
      </w:r>
    </w:p>
    <w:p w:rsidR="00F850F5" w:rsidRPr="00F850F5" w:rsidRDefault="00F850F5" w:rsidP="00F850F5">
      <w:pPr>
        <w:widowControl w:val="0"/>
        <w:autoSpaceDE w:val="0"/>
        <w:autoSpaceDN w:val="0"/>
        <w:adjustRightInd w:val="0"/>
        <w:spacing w:before="120"/>
      </w:pPr>
      <w:r w:rsidRPr="00F850F5">
        <w:lastRenderedPageBreak/>
        <w:t>9.6. Khung và trình bày khung bản đồ</w:t>
      </w:r>
    </w:p>
    <w:p w:rsidR="00F850F5" w:rsidRPr="00F850F5" w:rsidRDefault="00F850F5" w:rsidP="00F850F5">
      <w:pPr>
        <w:widowControl w:val="0"/>
        <w:autoSpaceDE w:val="0"/>
        <w:autoSpaceDN w:val="0"/>
        <w:adjustRightInd w:val="0"/>
        <w:spacing w:before="120"/>
      </w:pPr>
      <w:r w:rsidRPr="00F850F5">
        <w:t>a) Khung và trình bày khung bản đồ phải thực hiện theo mẫu quy định, kích thước chữ tùy vào tỷ lệ bản đồ mà thể hiện cho phù hợp, đảm bảo mỹ quan của bản đồ. Sơ đồ vị trí, bảng chú giải bản đồ, biểu đồ cơ cấu sử dụng đất, quy định ký duyệt và ký hiệu chỉ hướng Bắc tuỳ thuộc vào hình dạng lãnh thổ, đơn vị hành chính mà bố trí ở vị trí thích hợp;</w:t>
      </w:r>
    </w:p>
    <w:p w:rsidR="00F850F5" w:rsidRPr="00F850F5" w:rsidRDefault="00F850F5" w:rsidP="00F850F5">
      <w:pPr>
        <w:widowControl w:val="0"/>
        <w:autoSpaceDE w:val="0"/>
        <w:autoSpaceDN w:val="0"/>
        <w:adjustRightInd w:val="0"/>
        <w:spacing w:before="120"/>
      </w:pPr>
      <w:r w:rsidRPr="00F850F5">
        <w:t>b) Lưới kinh, vĩ tuyến và lưới kilômét thể hiện theo quy định. Để giảm sức tải của bản đồ cho phép thể hiện bằng mắt lưới chữ thập có chiều dài 10mm x 10mm, giá trị kinh tuyến, vĩ tuyến, lưới kilômét thể hiện theo mẫu. Khi giao điểm lưới ki lô mét đè lên yếu tố nội dung quan trọng khác dẫn tới khó đọc hoặc nhầm lẫn nội dung thì được phép ký hiệu dấu (+) hoặc không thể hiện.</w:t>
      </w:r>
    </w:p>
    <w:p w:rsidR="00F850F5" w:rsidRPr="00F850F5" w:rsidRDefault="00F850F5" w:rsidP="00F850F5">
      <w:pPr>
        <w:widowControl w:val="0"/>
        <w:autoSpaceDE w:val="0"/>
        <w:autoSpaceDN w:val="0"/>
        <w:adjustRightInd w:val="0"/>
        <w:spacing w:before="120"/>
      </w:pPr>
      <w:r w:rsidRPr="00F850F5">
        <w:t>9.7. Màu loại đất trên bản đồ hiện trạng sử dụng đất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672"/>
        <w:gridCol w:w="4816"/>
        <w:gridCol w:w="762"/>
        <w:gridCol w:w="742"/>
        <w:gridCol w:w="832"/>
        <w:gridCol w:w="828"/>
        <w:gridCol w:w="714"/>
      </w:tblGrid>
      <w:tr w:rsidR="00F850F5" w:rsidRPr="00F850F5" w:rsidTr="00A4476F">
        <w:tblPrEx>
          <w:tblCellMar>
            <w:top w:w="0" w:type="dxa"/>
            <w:left w:w="0" w:type="dxa"/>
            <w:bottom w:w="0" w:type="dxa"/>
            <w:right w:w="0" w:type="dxa"/>
          </w:tblCellMar>
        </w:tblPrEx>
        <w:tc>
          <w:tcPr>
            <w:tcW w:w="359" w:type="pct"/>
            <w:vMerge w:val="restar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STT</w:t>
            </w:r>
          </w:p>
        </w:tc>
        <w:tc>
          <w:tcPr>
            <w:tcW w:w="2571" w:type="pct"/>
            <w:vMerge w:val="restar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Loại đất</w:t>
            </w:r>
          </w:p>
        </w:tc>
        <w:tc>
          <w:tcPr>
            <w:tcW w:w="407" w:type="pct"/>
            <w:vMerge w:val="restar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Mã</w:t>
            </w:r>
          </w:p>
        </w:tc>
        <w:tc>
          <w:tcPr>
            <w:tcW w:w="1663" w:type="pct"/>
            <w:gridSpan w:val="4"/>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Thông số màu loại đất</w:t>
            </w:r>
          </w:p>
        </w:tc>
      </w:tr>
      <w:tr w:rsidR="00F850F5" w:rsidRPr="00F850F5" w:rsidTr="00A4476F">
        <w:tblPrEx>
          <w:tblCellMar>
            <w:top w:w="0" w:type="dxa"/>
            <w:left w:w="0" w:type="dxa"/>
            <w:bottom w:w="0" w:type="dxa"/>
            <w:right w:w="0" w:type="dxa"/>
          </w:tblCellMar>
        </w:tblPrEx>
        <w:tc>
          <w:tcPr>
            <w:tcW w:w="359" w:type="pct"/>
            <w:vMerge/>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2571" w:type="pct"/>
            <w:vMerge/>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407" w:type="pct"/>
            <w:vMerge/>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Số màu</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Red</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Green</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Blue</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I</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Nhóm đất nông nghiệp</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NNP</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1</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trồng cây hằng năm</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CHN</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252</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120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1.1</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trồng lúa</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LUA</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252</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130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1.1.1</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chuyên trồng lúa</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LUC</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252</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140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1.1.2</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trồng lúa còn lại</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LUK</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252</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150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1.2</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trồng cây hằng năm khác</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HNK</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11</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240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180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2</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trồng cây lâu năm</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CLN</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14</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210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3</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lâm nghiệp</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LNP</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18</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3.1</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rừng đặc dụng</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RDD</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29</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110</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3.2</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rừng phòng hộ</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RPH</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24</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190</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3.3</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rừng sản xuất</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RSX</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19</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180</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180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i/>
                <w:iCs/>
              </w:rPr>
              <w:t>Trong đó: Đất rừng sản xuất là rừng tự nhiên</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i/>
                <w:iCs/>
              </w:rPr>
              <w:t>RSN</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19</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180</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180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4</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nuôi trồng thủy sản</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NTS</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34</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5</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chăn nuôi tập trung</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CNT</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8</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230</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230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130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6</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làm muối</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LMU</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37</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254</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7</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nông nghiệp khác</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NKH</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38</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245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180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II</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Nhóm đất phi nông nghiệp</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PNN</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39</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1</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ở</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OTC</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40</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180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1.1</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ở tại nông thôn</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ONT</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41</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208</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1.2</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ở tại đô thị</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ODT</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42</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2</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xây dựng trụ sở cơ quan</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TSC</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45</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lastRenderedPageBreak/>
              <w:t>3</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quốc phòng, an ninh</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CQA</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51</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120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120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3.1</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quốc phòng</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CQP</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52</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80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3.2</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an ninh</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CAN</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53</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80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70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4</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xây dựng công trình sự nghiệp</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DSN</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44</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4.1</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cơ sở văn hóa</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DVH</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69</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4.2</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cơ sở xã hội</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DXH</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80</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4.3</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cơ sở y tế</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DYT</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72</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4.4</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cơ sở giáo dục và đào tạo</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DGD</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75</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4.5</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cơ sở thể dục, thể thao</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DTT</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78</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4.6</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cơ sở khoa học và công nghệ</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DKH</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79</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4.7</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cơ sở môi trường</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DMT</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76</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4.8</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cơ sở khí tượng thủy văn</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DKT</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77</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4.9</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cơ sở ngoại giao</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DNG</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82</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4.10</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xây dựng công trình sự nghiệp khác</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DSK</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83</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5</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sản xuất, kinh doanh phi nông nghiệp</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CSK</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54</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5.1</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khu công nghiệp, cụm công nghiệp</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SCC</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73</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5.1.1</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khu công nghiệp</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SKK</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55</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250</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5.1.2</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cụm công nghiệp</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SKN</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61</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250</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5.1.3</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khu công nghệ thông tin tập trung</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SCT</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74</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5.2</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thương mại, dịch vụ</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TMD</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62</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250</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5.3</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cơ sở sản xuất phi nông nghiệp</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SKC</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56</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250</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5.4</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sử dụng cho hoạt động khoáng sản</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SKS</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57</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205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205</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6</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sử dụng vào mục đích công cộng</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CCC</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59</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6.1</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công trình giao thông</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DGT</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60</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6.2</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công trình thủy lợi</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DTL</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63</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6.3</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công trình cấp nước, thoát nước</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DCT</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64</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6.4</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công trình phòng, chống thiên tai</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DPC</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65</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6.5</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có di tích lịch sử - văn hóa, danh lam thắng cảnh, di sản thiên nhiên</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DDD</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84</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6.6</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công trình xử lý chất thải</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DRA</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85</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205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205</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6.7</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công trình năng lượng, chiếu sáng công cộng</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DNL</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66</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6.8</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 xml:space="preserve">Đất công trình hạ tầng bưu chính, viễn thông, </w:t>
            </w:r>
            <w:r w:rsidRPr="00F850F5">
              <w:lastRenderedPageBreak/>
              <w:t>công nghệ thông tin</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lastRenderedPageBreak/>
              <w:t>DBV</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67</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lastRenderedPageBreak/>
              <w:t>6.9</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chợ dân sinh, chợ đầu mối</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DCH</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81</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6.10</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khu vui chơi, giải trí công cộng, sinh hoạt cộng đồng</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DKV</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70</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7</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tôn giáo</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TON</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87</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8</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tín ngưỡng</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TIN</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88</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9</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nghĩa trang, nhà tang lễ, cơ sở hỏa táng;</w:t>
            </w:r>
            <w:r w:rsidRPr="00F850F5">
              <w:t xml:space="preserve"> </w:t>
            </w:r>
            <w:r w:rsidRPr="00F850F5">
              <w:rPr>
                <w:b/>
                <w:bCs/>
              </w:rPr>
              <w:t>đất cơ sở lưu trữ tro cốt</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NTD</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89</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210</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210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210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10</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có mặt nước chuyên dùng</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TVC</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90</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180</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10.1</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có mặt nước chuyên dùng dạng ao, hồ, đầm, phá</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MNC</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92</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180</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10.2</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có mặt nước dạng sông, ngòi, kênh, rạch, suối</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SON</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91</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11</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Đất phi nông nghiệp khác</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PNK</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93</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170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160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III</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Nhóm đất chưa sử dụng</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CSD</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97</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254</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do Nhà nước thu hồi theo quy định của pháp luật đất đai chưa giao, chưa cho thuê</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CGT</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105</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254</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bằng chưa sử dụng</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BCS</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98</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254</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đồi núi chưa sử dụng</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DCS</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99</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254</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Núi đá không có rừng cây</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NCS</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100</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230</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230</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200</w:t>
            </w:r>
          </w:p>
        </w:tc>
      </w:tr>
      <w:tr w:rsidR="00F850F5" w:rsidRPr="00F850F5" w:rsidTr="00A4476F">
        <w:tblPrEx>
          <w:tblCellMar>
            <w:top w:w="0" w:type="dxa"/>
            <w:left w:w="0" w:type="dxa"/>
            <w:bottom w:w="0" w:type="dxa"/>
            <w:right w:w="0" w:type="dxa"/>
          </w:tblCellMar>
        </w:tblPrEx>
        <w:tc>
          <w:tcPr>
            <w:tcW w:w="35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w:t>
            </w:r>
          </w:p>
        </w:tc>
        <w:tc>
          <w:tcPr>
            <w:tcW w:w="25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Đất có mặt nước chưa sử dụng</w:t>
            </w:r>
          </w:p>
        </w:tc>
        <w:tc>
          <w:tcPr>
            <w:tcW w:w="40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MCS</w:t>
            </w:r>
          </w:p>
        </w:tc>
        <w:tc>
          <w:tcPr>
            <w:tcW w:w="396"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101</w:t>
            </w:r>
          </w:p>
        </w:tc>
        <w:tc>
          <w:tcPr>
            <w:tcW w:w="444"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180</w:t>
            </w:r>
          </w:p>
        </w:tc>
        <w:tc>
          <w:tcPr>
            <w:tcW w:w="44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c>
          <w:tcPr>
            <w:tcW w:w="381"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255</w:t>
            </w:r>
          </w:p>
        </w:tc>
      </w:tr>
    </w:tbl>
    <w:p w:rsidR="00F850F5" w:rsidRPr="00F850F5" w:rsidRDefault="00F850F5" w:rsidP="00F850F5">
      <w:pPr>
        <w:widowControl w:val="0"/>
        <w:autoSpaceDE w:val="0"/>
        <w:autoSpaceDN w:val="0"/>
        <w:adjustRightInd w:val="0"/>
        <w:spacing w:before="120"/>
      </w:pPr>
      <w:r w:rsidRPr="00F850F5">
        <w:rPr>
          <w:b/>
          <w:bCs/>
        </w:rPr>
        <w:t>III. BẢNG PHÂN LỚP (LEVEL), MÀU, TÊN KIỂU KÝ HIỆU TRÊN BẢN ĐỒ HIỆN TRẠNG SỬ DỤNG ĐẤT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700"/>
        <w:gridCol w:w="4237"/>
        <w:gridCol w:w="825"/>
        <w:gridCol w:w="1425"/>
        <w:gridCol w:w="1112"/>
        <w:gridCol w:w="1067"/>
      </w:tblGrid>
      <w:tr w:rsidR="00F850F5" w:rsidRPr="00F850F5" w:rsidTr="00A4476F">
        <w:tblPrEx>
          <w:tblCellMar>
            <w:top w:w="0" w:type="dxa"/>
            <w:left w:w="0" w:type="dxa"/>
            <w:bottom w:w="0" w:type="dxa"/>
            <w:right w:w="0" w:type="dxa"/>
          </w:tblCellMar>
        </w:tblPrEx>
        <w:tc>
          <w:tcPr>
            <w:tcW w:w="383" w:type="pct"/>
            <w:vMerge w:val="restar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r w:rsidRPr="00F850F5">
              <w:rPr>
                <w:rStyle w:val="OnceABox"/>
                <w:color w:val="auto"/>
                <w:spacing w:val="0"/>
              </w:rPr>
              <w:t>STT</w:t>
            </w:r>
          </w:p>
        </w:tc>
        <w:tc>
          <w:tcPr>
            <w:tcW w:w="2271" w:type="pct"/>
            <w:vMerge w:val="restar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r w:rsidRPr="00F850F5">
              <w:rPr>
                <w:rStyle w:val="OnceABox"/>
                <w:color w:val="auto"/>
                <w:spacing w:val="0"/>
              </w:rPr>
              <w:t>Tên đối tượng</w:t>
            </w:r>
          </w:p>
        </w:tc>
        <w:tc>
          <w:tcPr>
            <w:tcW w:w="2346" w:type="pct"/>
            <w:gridSpan w:val="4"/>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r w:rsidRPr="00F850F5">
              <w:rPr>
                <w:rStyle w:val="OnceABox"/>
                <w:color w:val="auto"/>
                <w:spacing w:val="0"/>
              </w:rPr>
              <w:t>Thể hiện trong phần mềm Microstation</w:t>
            </w:r>
          </w:p>
        </w:tc>
      </w:tr>
      <w:tr w:rsidR="00F850F5" w:rsidRPr="00F850F5" w:rsidTr="00A4476F">
        <w:tblPrEx>
          <w:tblCellMar>
            <w:top w:w="0" w:type="dxa"/>
            <w:left w:w="0" w:type="dxa"/>
            <w:bottom w:w="0" w:type="dxa"/>
            <w:right w:w="0" w:type="dxa"/>
          </w:tblCellMar>
        </w:tblPrEx>
        <w:tc>
          <w:tcPr>
            <w:tcW w:w="383" w:type="pct"/>
            <w:vMerge/>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2271" w:type="pct"/>
            <w:vMerge/>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449" w:type="pct"/>
            <w:vMerge w:val="restar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Lớp (Level)</w:t>
            </w:r>
          </w:p>
        </w:tc>
        <w:tc>
          <w:tcPr>
            <w:tcW w:w="717" w:type="pct"/>
            <w:vMerge w:val="restar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Màu (Color: Red, Green, Blue)</w:t>
            </w:r>
          </w:p>
        </w:tc>
        <w:tc>
          <w:tcPr>
            <w:tcW w:w="1180" w:type="pct"/>
            <w:gridSpan w:val="2"/>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Tên, kiểu ký hiệu</w:t>
            </w:r>
          </w:p>
        </w:tc>
      </w:tr>
      <w:tr w:rsidR="00F850F5" w:rsidRPr="00F850F5" w:rsidTr="00A4476F">
        <w:tblPrEx>
          <w:tblCellMar>
            <w:top w:w="0" w:type="dxa"/>
            <w:left w:w="0" w:type="dxa"/>
            <w:bottom w:w="0" w:type="dxa"/>
            <w:right w:w="0" w:type="dxa"/>
          </w:tblCellMar>
        </w:tblPrEx>
        <w:tc>
          <w:tcPr>
            <w:tcW w:w="383" w:type="pct"/>
            <w:vMerge/>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2271" w:type="pct"/>
            <w:vMerge/>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449" w:type="pct"/>
            <w:vMerge/>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717" w:type="pct"/>
            <w:vMerge/>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Linestyle</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Cell</w:t>
            </w: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r w:rsidRPr="00F850F5">
              <w:rPr>
                <w:rStyle w:val="OnceABox"/>
                <w:color w:val="auto"/>
                <w:spacing w:val="0"/>
              </w:rPr>
              <w:t>I</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color w:val="auto"/>
                <w:spacing w:val="0"/>
              </w:rPr>
            </w:pPr>
            <w:r w:rsidRPr="00F850F5">
              <w:rPr>
                <w:rStyle w:val="OnceABox"/>
                <w:color w:val="auto"/>
                <w:spacing w:val="0"/>
              </w:rPr>
              <w:t>TRÌNH BÀY KHUNG BẢN ĐỒ</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Tên bản đồ, tên địa danh ngoài khung bản đồ và chữ, số thể hiện tỷ lệ bản đồ</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59</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Khung bản đồ</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61</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3</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Lưới ki lô mét và lưới kinh, vĩ độ</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62</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207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(0,255,255)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4</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Giá trị lưới ki lô mét và lưới kinh, vĩ độ</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62</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lastRenderedPageBreak/>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lastRenderedPageBreak/>
              <w:t>5</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Nguồn tài liệu</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56</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6</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Đơn vị xây dựng</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57</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7</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Chú dẫn và sơ đồ vị trí</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56</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8</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Tên nước (Việt Nam) và tên quốc gia lân cận</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58</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9</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Tên tỉnh, thành phố trực thuộc trung ương và tên tỉnh, thành phố trực thuộc trung ương lân cận</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58</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10</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Tên huyện, quận, thị xã, thành phố trực thuộc tỉnh và tên huyện, quận, thị xã, thành phố trực thuộc tỉnh lân cận</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36</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11</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Tên xã, phường, thị trấn và tên xã, phường, thị trấn lân cận</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37</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12</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Tên thôn xóm, ấp, bản, mường, …</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38</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13</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Ghi chú tên riêng</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39</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r w:rsidRPr="00F850F5">
              <w:rPr>
                <w:rStyle w:val="OnceABox"/>
                <w:color w:val="auto"/>
                <w:spacing w:val="0"/>
              </w:rPr>
              <w:t>II</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color w:val="auto"/>
                <w:spacing w:val="0"/>
              </w:rPr>
            </w:pPr>
            <w:r w:rsidRPr="00F850F5">
              <w:rPr>
                <w:rStyle w:val="OnceABox"/>
                <w:color w:val="auto"/>
                <w:spacing w:val="0"/>
              </w:rPr>
              <w:t>ĐƯỜNG BIÊN GIỚI, ĐƯỜNG ĐỊA GIỚI HÀNH CHÍNH</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14</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Đường biên giới quốc gia xác định</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BgQGxd</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15</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Đường biên giới quốc gia chưa xác định</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BgQGcxd</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16</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Đường địa giới hành chính cấp tỉnh xác định</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RgTxd</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17</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Đường địa giới hành chính cấp tỉnh chưa xác định</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RgTcxd</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18</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Đường địa giới hành chính cấp huyện xác định</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3</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RgHxd</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19</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 xml:space="preserve">Đường địa giới hành chính cấp huyện chưa </w:t>
            </w:r>
            <w:r w:rsidRPr="00F850F5">
              <w:rPr>
                <w:rStyle w:val="OnceABox"/>
                <w:b w:val="0"/>
                <w:color w:val="auto"/>
                <w:spacing w:val="0"/>
              </w:rPr>
              <w:lastRenderedPageBreak/>
              <w:t>xác định</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lastRenderedPageBreak/>
              <w:t>3</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lastRenderedPageBreak/>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lastRenderedPageBreak/>
              <w:t>RgHcxd</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lastRenderedPageBreak/>
              <w:t>20</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Đường địa giới hành chính cấp xã xác định</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4</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RgXxd</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21</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Đường địa giới hành chính cấp xã chưa xác định</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4</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RgXcxd</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r w:rsidRPr="00F850F5">
              <w:rPr>
                <w:rStyle w:val="OnceABox"/>
                <w:color w:val="auto"/>
                <w:spacing w:val="0"/>
              </w:rPr>
              <w:t>III</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color w:val="auto"/>
                <w:spacing w:val="0"/>
              </w:rPr>
            </w:pPr>
            <w:r w:rsidRPr="00F850F5">
              <w:rPr>
                <w:rStyle w:val="OnceABox"/>
                <w:color w:val="auto"/>
                <w:spacing w:val="0"/>
              </w:rPr>
              <w:t>ĐỊA HÌNH</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22</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Bình độ và độ cao bình độ cái</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26</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206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(255,178,178)</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BdCai</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23</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Bình độ cơ bản</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27</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206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(255,178,178)</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BdCoBan</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24</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Điểm độ cao, ghi chú điểm độ cao</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29</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CDDC</w:t>
            </w: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Ghi chú dải núi, dãy núi</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29</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26</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Ghi chú tên núi</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29</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r w:rsidRPr="00F850F5">
              <w:rPr>
                <w:rStyle w:val="OnceABox"/>
                <w:color w:val="auto"/>
                <w:spacing w:val="0"/>
              </w:rPr>
              <w:t>IV</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color w:val="auto"/>
                <w:spacing w:val="0"/>
              </w:rPr>
            </w:pPr>
            <w:r w:rsidRPr="00F850F5">
              <w:rPr>
                <w:rStyle w:val="OnceABox"/>
                <w:color w:val="auto"/>
                <w:spacing w:val="0"/>
              </w:rPr>
              <w:t>GIAO THÔNG VÀ CÁC ĐỐI TƯỢNG CÓ LIÊN QUAN</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27</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Đường sắt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10</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DgSat</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28</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Quốc lộ nửa theo tỷ lệ</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11</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(255,255,255),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254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(255,210,0)</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DgQlo</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29</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Đường tỉnh nửa theo tỷ lệ</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13</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(255,255,255),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254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(255,210,0)</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DgT</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30</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Đường hầm</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15</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DgHam</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31</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Đường huyện nửa theo tỷ lệ</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16</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DgH</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lastRenderedPageBreak/>
              <w:t>32</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Đường liên xã nửa theo tỷ lệ</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17</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DgLxa</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33</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Đường đất nhỏ nửa theo tỷ lệ</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18</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DgXa</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34</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Đường mòn</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19</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DgMon</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35</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Cầu sắt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20</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CauSat</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36</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Cầu bê tông</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20</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CauBT</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37</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Cầu phao</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20</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CauPhao</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38</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Cầu treo</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20</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CauTreo</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39</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Cầu tre, gỗ dân sinh</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20</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CauTam</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40</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Ghi chú đường giao thông</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20</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V</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THỦY HỆ VÀ CÁC ĐỐI TƯỢNG CÓ LIÊN QUAN</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41</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Thủy hệ vẽ theo tỷ lệ</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21</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207 </w:t>
            </w:r>
          </w:p>
          <w:p w:rsidR="00F850F5" w:rsidRPr="00F850F5" w:rsidRDefault="00F850F5" w:rsidP="00A4476F">
            <w:pPr>
              <w:widowControl w:val="0"/>
              <w:autoSpaceDE w:val="0"/>
              <w:autoSpaceDN w:val="0"/>
              <w:adjustRightInd w:val="0"/>
              <w:spacing w:before="120"/>
              <w:jc w:val="center"/>
            </w:pPr>
            <w:r w:rsidRPr="00F850F5">
              <w:t>(0,255,255)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Tv2nét</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42</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Thủy hệ vẽ nửa theo tỷ lệ</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22</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207 </w:t>
            </w:r>
          </w:p>
          <w:p w:rsidR="00F850F5" w:rsidRPr="00F850F5" w:rsidRDefault="00F850F5" w:rsidP="00A4476F">
            <w:pPr>
              <w:widowControl w:val="0"/>
              <w:autoSpaceDE w:val="0"/>
              <w:autoSpaceDN w:val="0"/>
              <w:adjustRightInd w:val="0"/>
              <w:spacing w:before="120"/>
              <w:jc w:val="center"/>
            </w:pPr>
            <w:r w:rsidRPr="00F850F5">
              <w:t>(0,255,255)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Tv1nét</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43</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Tên biển</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23</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207 </w:t>
            </w:r>
          </w:p>
          <w:p w:rsidR="00F850F5" w:rsidRPr="00F850F5" w:rsidRDefault="00F850F5" w:rsidP="00A4476F">
            <w:pPr>
              <w:widowControl w:val="0"/>
              <w:autoSpaceDE w:val="0"/>
              <w:autoSpaceDN w:val="0"/>
              <w:adjustRightInd w:val="0"/>
              <w:spacing w:before="120"/>
              <w:jc w:val="center"/>
            </w:pPr>
            <w:r w:rsidRPr="00F850F5">
              <w:t>(0,255,255)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44</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Tên vịnh</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23</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207 </w:t>
            </w:r>
          </w:p>
          <w:p w:rsidR="00F850F5" w:rsidRPr="00F850F5" w:rsidRDefault="00F850F5" w:rsidP="00A4476F">
            <w:pPr>
              <w:widowControl w:val="0"/>
              <w:autoSpaceDE w:val="0"/>
              <w:autoSpaceDN w:val="0"/>
              <w:adjustRightInd w:val="0"/>
              <w:spacing w:before="120"/>
              <w:jc w:val="center"/>
            </w:pPr>
            <w:r w:rsidRPr="00F850F5">
              <w:t>(0,255,255)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45</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Tên cửa biển, cửa sông</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23</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207 </w:t>
            </w:r>
          </w:p>
          <w:p w:rsidR="00F850F5" w:rsidRPr="00F850F5" w:rsidRDefault="00F850F5" w:rsidP="00A4476F">
            <w:pPr>
              <w:widowControl w:val="0"/>
              <w:autoSpaceDE w:val="0"/>
              <w:autoSpaceDN w:val="0"/>
              <w:adjustRightInd w:val="0"/>
              <w:spacing w:before="120"/>
              <w:jc w:val="center"/>
            </w:pPr>
            <w:r w:rsidRPr="00F850F5">
              <w:t>(0,255,255)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46</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Tên hồ, ao, sông, suối, kênh, mương</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23</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207 </w:t>
            </w:r>
          </w:p>
          <w:p w:rsidR="00F850F5" w:rsidRPr="00F850F5" w:rsidRDefault="00F850F5" w:rsidP="00A4476F">
            <w:pPr>
              <w:widowControl w:val="0"/>
              <w:autoSpaceDE w:val="0"/>
              <w:autoSpaceDN w:val="0"/>
              <w:adjustRightInd w:val="0"/>
              <w:spacing w:before="120"/>
              <w:jc w:val="center"/>
            </w:pPr>
            <w:r w:rsidRPr="00F850F5">
              <w:t>(0,255,255)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lastRenderedPageBreak/>
              <w:t>47</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Ghi chú tên quần đảo, bán đảo</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43</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0 </w:t>
            </w:r>
          </w:p>
          <w:p w:rsidR="00F850F5" w:rsidRPr="00F850F5" w:rsidRDefault="00F850F5" w:rsidP="00A4476F">
            <w:pPr>
              <w:widowControl w:val="0"/>
              <w:autoSpaceDE w:val="0"/>
              <w:autoSpaceDN w:val="0"/>
              <w:adjustRightInd w:val="0"/>
              <w:spacing w:before="120"/>
              <w:jc w:val="center"/>
            </w:pPr>
            <w:r w:rsidRPr="00F850F5">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48</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Ghi chú tên đảo</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43</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0 </w:t>
            </w:r>
          </w:p>
          <w:p w:rsidR="00F850F5" w:rsidRPr="00F850F5" w:rsidRDefault="00F850F5" w:rsidP="00A4476F">
            <w:pPr>
              <w:widowControl w:val="0"/>
              <w:autoSpaceDE w:val="0"/>
              <w:autoSpaceDN w:val="0"/>
              <w:adjustRightInd w:val="0"/>
              <w:spacing w:before="120"/>
              <w:jc w:val="center"/>
            </w:pPr>
            <w:r w:rsidRPr="00F850F5">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49</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Ghi chú hòn đảo</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43</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0 </w:t>
            </w:r>
          </w:p>
          <w:p w:rsidR="00F850F5" w:rsidRPr="00F850F5" w:rsidRDefault="00F850F5" w:rsidP="00A4476F">
            <w:pPr>
              <w:widowControl w:val="0"/>
              <w:autoSpaceDE w:val="0"/>
              <w:autoSpaceDN w:val="0"/>
              <w:adjustRightInd w:val="0"/>
              <w:spacing w:before="120"/>
              <w:jc w:val="center"/>
            </w:pPr>
            <w:r w:rsidRPr="00F850F5">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50</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Ghi chú tên mũi đất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43</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0 </w:t>
            </w:r>
          </w:p>
          <w:p w:rsidR="00F850F5" w:rsidRPr="00F850F5" w:rsidRDefault="00F850F5" w:rsidP="00A4476F">
            <w:pPr>
              <w:widowControl w:val="0"/>
              <w:autoSpaceDE w:val="0"/>
              <w:autoSpaceDN w:val="0"/>
              <w:adjustRightInd w:val="0"/>
              <w:spacing w:before="120"/>
              <w:jc w:val="center"/>
            </w:pPr>
            <w:r w:rsidRPr="00F850F5">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51</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Đê vẽ nửa theo tỷ lệ</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22</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0 </w:t>
            </w:r>
          </w:p>
          <w:p w:rsidR="00F850F5" w:rsidRPr="00F850F5" w:rsidRDefault="00F850F5" w:rsidP="00A4476F">
            <w:pPr>
              <w:widowControl w:val="0"/>
              <w:autoSpaceDE w:val="0"/>
              <w:autoSpaceDN w:val="0"/>
              <w:adjustRightInd w:val="0"/>
              <w:spacing w:before="120"/>
              <w:jc w:val="center"/>
            </w:pPr>
            <w:r w:rsidRPr="00F850F5">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DeNTL</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52</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Đập</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24</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0 </w:t>
            </w:r>
          </w:p>
          <w:p w:rsidR="00F850F5" w:rsidRPr="00F850F5" w:rsidRDefault="00F850F5" w:rsidP="00A4476F">
            <w:pPr>
              <w:widowControl w:val="0"/>
              <w:autoSpaceDE w:val="0"/>
              <w:autoSpaceDN w:val="0"/>
              <w:adjustRightInd w:val="0"/>
              <w:spacing w:before="120"/>
              <w:jc w:val="center"/>
            </w:pPr>
            <w:r w:rsidRPr="00F850F5">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Dap</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53</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Cống</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24</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0 </w:t>
            </w:r>
          </w:p>
          <w:p w:rsidR="00F850F5" w:rsidRPr="00F850F5" w:rsidRDefault="00F850F5" w:rsidP="00A4476F">
            <w:pPr>
              <w:widowControl w:val="0"/>
              <w:autoSpaceDE w:val="0"/>
              <w:autoSpaceDN w:val="0"/>
              <w:adjustRightInd w:val="0"/>
              <w:spacing w:before="120"/>
              <w:jc w:val="center"/>
            </w:pPr>
            <w:r w:rsidRPr="00F850F5">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Cong</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VI</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RANH GIỚI</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54</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Khoanh đất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0 </w:t>
            </w:r>
          </w:p>
          <w:p w:rsidR="00F850F5" w:rsidRPr="00F850F5" w:rsidRDefault="00F850F5" w:rsidP="00A4476F">
            <w:pPr>
              <w:widowControl w:val="0"/>
              <w:autoSpaceDE w:val="0"/>
              <w:autoSpaceDN w:val="0"/>
              <w:adjustRightInd w:val="0"/>
              <w:spacing w:before="120"/>
              <w:jc w:val="center"/>
            </w:pPr>
            <w:r w:rsidRPr="00F850F5">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RgLdat</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55</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Màu loại đất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30</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0 </w:t>
            </w:r>
          </w:p>
          <w:p w:rsidR="00F850F5" w:rsidRPr="00F850F5" w:rsidRDefault="00F850F5" w:rsidP="00A4476F">
            <w:pPr>
              <w:widowControl w:val="0"/>
              <w:autoSpaceDE w:val="0"/>
              <w:autoSpaceDN w:val="0"/>
              <w:adjustRightInd w:val="0"/>
              <w:spacing w:before="120"/>
              <w:jc w:val="center"/>
            </w:pPr>
            <w:r w:rsidRPr="00F850F5">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56</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Mã loại đất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33</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0 </w:t>
            </w:r>
          </w:p>
          <w:p w:rsidR="00F850F5" w:rsidRPr="00F850F5" w:rsidRDefault="00F850F5" w:rsidP="00A4476F">
            <w:pPr>
              <w:widowControl w:val="0"/>
              <w:autoSpaceDE w:val="0"/>
              <w:autoSpaceDN w:val="0"/>
              <w:adjustRightInd w:val="0"/>
              <w:spacing w:before="120"/>
              <w:jc w:val="center"/>
            </w:pPr>
            <w:r w:rsidRPr="00F850F5">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57</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Mã đối tượng sử dụng đất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60</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0 </w:t>
            </w:r>
          </w:p>
          <w:p w:rsidR="00F850F5" w:rsidRPr="00F850F5" w:rsidRDefault="00F850F5" w:rsidP="00A4476F">
            <w:pPr>
              <w:widowControl w:val="0"/>
              <w:autoSpaceDE w:val="0"/>
              <w:autoSpaceDN w:val="0"/>
              <w:adjustRightInd w:val="0"/>
              <w:spacing w:before="120"/>
              <w:jc w:val="center"/>
            </w:pPr>
            <w:r w:rsidRPr="00F850F5">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58</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Số thứ tự khoanh đất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35</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0 </w:t>
            </w:r>
          </w:p>
          <w:p w:rsidR="00F850F5" w:rsidRPr="00F850F5" w:rsidRDefault="00F850F5" w:rsidP="00A4476F">
            <w:pPr>
              <w:widowControl w:val="0"/>
              <w:autoSpaceDE w:val="0"/>
              <w:autoSpaceDN w:val="0"/>
              <w:adjustRightInd w:val="0"/>
              <w:spacing w:before="120"/>
              <w:jc w:val="center"/>
            </w:pPr>
            <w:r w:rsidRPr="00F850F5">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59</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Diện tích khoanh đất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54</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0 </w:t>
            </w:r>
          </w:p>
          <w:p w:rsidR="00F850F5" w:rsidRPr="00F850F5" w:rsidRDefault="00F850F5" w:rsidP="00A4476F">
            <w:pPr>
              <w:widowControl w:val="0"/>
              <w:autoSpaceDE w:val="0"/>
              <w:autoSpaceDN w:val="0"/>
              <w:adjustRightInd w:val="0"/>
              <w:spacing w:before="120"/>
              <w:jc w:val="center"/>
            </w:pPr>
            <w:r w:rsidRPr="00F850F5">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rPr>
                <w:b/>
                <w:bCs/>
              </w:rPr>
              <w:t>VII</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rPr>
                <w:b/>
                <w:bCs/>
              </w:rPr>
              <w:t>ĐỐI TƯỢNG KINH TẾ VĂN HÓA XÃ HỘI</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60</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Ủy ban nhân dân cấp tỉnh</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8</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0 </w:t>
            </w:r>
          </w:p>
          <w:p w:rsidR="00F850F5" w:rsidRPr="00F850F5" w:rsidRDefault="00F850F5" w:rsidP="00A4476F">
            <w:pPr>
              <w:widowControl w:val="0"/>
              <w:autoSpaceDE w:val="0"/>
              <w:autoSpaceDN w:val="0"/>
              <w:adjustRightInd w:val="0"/>
              <w:spacing w:before="120"/>
              <w:jc w:val="center"/>
            </w:pPr>
            <w:r w:rsidRPr="00F850F5">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UB.T</w:t>
            </w: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61</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Ủy ban nhân dân cấp huyện</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8</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0 </w:t>
            </w:r>
          </w:p>
          <w:p w:rsidR="00F850F5" w:rsidRPr="00F850F5" w:rsidRDefault="00F850F5" w:rsidP="00A4476F">
            <w:pPr>
              <w:widowControl w:val="0"/>
              <w:autoSpaceDE w:val="0"/>
              <w:autoSpaceDN w:val="0"/>
              <w:adjustRightInd w:val="0"/>
              <w:spacing w:before="120"/>
              <w:jc w:val="center"/>
            </w:pPr>
            <w:r w:rsidRPr="00F850F5">
              <w:lastRenderedPageBreak/>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UB.H</w:t>
            </w: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lastRenderedPageBreak/>
              <w:t>62</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Ủy ban nhân dân cấp xã</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8</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0 </w:t>
            </w:r>
          </w:p>
          <w:p w:rsidR="00F850F5" w:rsidRPr="00F850F5" w:rsidRDefault="00F850F5" w:rsidP="00A4476F">
            <w:pPr>
              <w:widowControl w:val="0"/>
              <w:autoSpaceDE w:val="0"/>
              <w:autoSpaceDN w:val="0"/>
              <w:adjustRightInd w:val="0"/>
              <w:spacing w:before="120"/>
              <w:jc w:val="center"/>
            </w:pPr>
            <w:r w:rsidRPr="00F850F5">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UB.X</w:t>
            </w: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63</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pPr>
            <w:r w:rsidRPr="00F850F5">
              <w:t>Sân bay</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9</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 xml:space="preserve">0 </w:t>
            </w:r>
          </w:p>
          <w:p w:rsidR="00F850F5" w:rsidRPr="00F850F5" w:rsidRDefault="00F850F5" w:rsidP="00A4476F">
            <w:pPr>
              <w:widowControl w:val="0"/>
              <w:autoSpaceDE w:val="0"/>
              <w:autoSpaceDN w:val="0"/>
              <w:adjustRightInd w:val="0"/>
              <w:spacing w:before="120"/>
              <w:jc w:val="center"/>
            </w:pPr>
            <w:r w:rsidRPr="00F850F5">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pPr>
            <w:r w:rsidRPr="00F850F5">
              <w:t>SB</w:t>
            </w: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64</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Đình, chùa, miếu, đền…</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9</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CHUA</w:t>
            </w: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65</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Nhà thờ</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9</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NT</w:t>
            </w: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66</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Đài phát thanh, truyền hình</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9</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PTTH</w:t>
            </w: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67</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Sân vận động</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9</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SVD</w:t>
            </w: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68</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Trường học</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9</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TH</w:t>
            </w: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69</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Bệnh viện, trạm y tế</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9</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BVTX</w:t>
            </w: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70</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Bưu điện</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9</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(255,255,255)</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BD</w:t>
            </w: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r w:rsidRPr="00F850F5">
              <w:rPr>
                <w:rStyle w:val="OnceABox"/>
                <w:color w:val="auto"/>
                <w:spacing w:val="0"/>
              </w:rPr>
              <w:t>VIII</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color w:val="auto"/>
                <w:spacing w:val="0"/>
              </w:rPr>
            </w:pPr>
            <w:r w:rsidRPr="00F850F5">
              <w:rPr>
                <w:rStyle w:val="OnceABox"/>
                <w:color w:val="auto"/>
                <w:spacing w:val="0"/>
              </w:rPr>
              <w:t>ĐỐI TƯỢNG CỦA BẢN ĐỒ KIỂM KÊ ĐẤT ĐAI THỂ HIỆN TRÊN BẢN ĐỒ HIỆN TRẠNG SỬ DỤNG ĐẤT</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71</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Ranh giới khoanh đất của bản đồ kiểm kê đất đai</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5</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160</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t>(100,100,100)</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RgSD</w:t>
            </w: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r w:rsidR="00F850F5" w:rsidRPr="00F850F5" w:rsidTr="00A4476F">
        <w:tblPrEx>
          <w:tblCellMar>
            <w:top w:w="0" w:type="dxa"/>
            <w:left w:w="0" w:type="dxa"/>
            <w:bottom w:w="0" w:type="dxa"/>
            <w:right w:w="0" w:type="dxa"/>
          </w:tblCellMar>
        </w:tblPrEx>
        <w:tc>
          <w:tcPr>
            <w:tcW w:w="383"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72</w:t>
            </w:r>
          </w:p>
        </w:tc>
        <w:tc>
          <w:tcPr>
            <w:tcW w:w="2271" w:type="pct"/>
            <w:shd w:val="clear" w:color="auto" w:fill="auto"/>
            <w:vAlign w:val="center"/>
          </w:tcPr>
          <w:p w:rsidR="00F850F5" w:rsidRPr="00F850F5" w:rsidRDefault="00F850F5" w:rsidP="00A4476F">
            <w:pPr>
              <w:widowControl w:val="0"/>
              <w:autoSpaceDE w:val="0"/>
              <w:autoSpaceDN w:val="0"/>
              <w:adjustRightInd w:val="0"/>
              <w:spacing w:before="120"/>
              <w:rPr>
                <w:rStyle w:val="OnceABox"/>
                <w:b w:val="0"/>
                <w:color w:val="auto"/>
                <w:spacing w:val="0"/>
              </w:rPr>
            </w:pPr>
            <w:r w:rsidRPr="00F850F5">
              <w:rPr>
                <w:rStyle w:val="OnceABox"/>
                <w:b w:val="0"/>
                <w:color w:val="auto"/>
                <w:spacing w:val="0"/>
              </w:rPr>
              <w:t>Số thứ tự khoanh đất trên bản đồ kiểm kê đất đai</w:t>
            </w:r>
          </w:p>
        </w:tc>
        <w:tc>
          <w:tcPr>
            <w:tcW w:w="449"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35</w:t>
            </w:r>
          </w:p>
        </w:tc>
        <w:tc>
          <w:tcPr>
            <w:tcW w:w="717"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 xml:space="preserve">160 </w:t>
            </w:r>
          </w:p>
          <w:p w:rsidR="00F850F5" w:rsidRPr="00F850F5" w:rsidRDefault="00F850F5" w:rsidP="00A4476F">
            <w:pPr>
              <w:widowControl w:val="0"/>
              <w:autoSpaceDE w:val="0"/>
              <w:autoSpaceDN w:val="0"/>
              <w:adjustRightInd w:val="0"/>
              <w:spacing w:before="120"/>
              <w:jc w:val="center"/>
              <w:rPr>
                <w:rStyle w:val="OnceABox"/>
                <w:b w:val="0"/>
                <w:color w:val="auto"/>
                <w:spacing w:val="0"/>
              </w:rPr>
            </w:pPr>
            <w:r w:rsidRPr="00F850F5">
              <w:rPr>
                <w:rStyle w:val="OnceABox"/>
                <w:b w:val="0"/>
                <w:color w:val="auto"/>
                <w:spacing w:val="0"/>
              </w:rPr>
              <w:t>(100,100,100)</w:t>
            </w:r>
          </w:p>
        </w:tc>
        <w:tc>
          <w:tcPr>
            <w:tcW w:w="602"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F850F5" w:rsidRPr="00F850F5" w:rsidRDefault="00F850F5" w:rsidP="00A4476F">
            <w:pPr>
              <w:widowControl w:val="0"/>
              <w:autoSpaceDE w:val="0"/>
              <w:autoSpaceDN w:val="0"/>
              <w:adjustRightInd w:val="0"/>
              <w:spacing w:before="120"/>
              <w:jc w:val="center"/>
              <w:rPr>
                <w:rStyle w:val="OnceABox"/>
                <w:b w:val="0"/>
                <w:color w:val="auto"/>
                <w:spacing w:val="0"/>
              </w:rPr>
            </w:pPr>
          </w:p>
        </w:tc>
      </w:tr>
    </w:tbl>
    <w:p w:rsidR="00F850F5" w:rsidRPr="00F850F5" w:rsidRDefault="00F850F5" w:rsidP="00F850F5">
      <w:pPr>
        <w:widowControl w:val="0"/>
        <w:autoSpaceDE w:val="0"/>
        <w:autoSpaceDN w:val="0"/>
        <w:adjustRightInd w:val="0"/>
        <w:spacing w:before="120"/>
      </w:pPr>
    </w:p>
    <w:p w:rsidR="004B19CF" w:rsidRPr="00F850F5" w:rsidRDefault="004B19CF"/>
    <w:sectPr w:rsidR="004B19CF" w:rsidRPr="00F850F5" w:rsidSect="004B19C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F850F5"/>
    <w:rsid w:val="004B19CF"/>
    <w:rsid w:val="00D91A41"/>
    <w:rsid w:val="00F850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0F5"/>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OnceABox">
    <w:name w:val="OnceABox"/>
    <w:basedOn w:val="DefaultParagraphFont"/>
    <w:rsid w:val="00F850F5"/>
    <w:rPr>
      <w:b/>
      <w:bCs/>
      <w:color w:val="FF0000"/>
      <w:spacing w:val="-1"/>
    </w:rPr>
  </w:style>
  <w:style w:type="table" w:styleId="TableGrid">
    <w:name w:val="Table Grid"/>
    <w:basedOn w:val="TableNormal"/>
    <w:rsid w:val="00F850F5"/>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F850F5"/>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uiPriority w:val="99"/>
    <w:semiHidden/>
    <w:unhideWhenUsed/>
    <w:rsid w:val="00F850F5"/>
    <w:rPr>
      <w:rFonts w:ascii="Tahoma" w:hAnsi="Tahoma" w:cs="Tahoma"/>
      <w:sz w:val="16"/>
      <w:szCs w:val="16"/>
    </w:rPr>
  </w:style>
  <w:style w:type="character" w:customStyle="1" w:styleId="BalloonTextChar">
    <w:name w:val="Balloon Text Char"/>
    <w:basedOn w:val="DefaultParagraphFont"/>
    <w:link w:val="BalloonText"/>
    <w:uiPriority w:val="99"/>
    <w:semiHidden/>
    <w:rsid w:val="00F850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3253</Words>
  <Characters>18547</Characters>
  <Application>Microsoft Office Word</Application>
  <DocSecurity>0</DocSecurity>
  <Lines>154</Lines>
  <Paragraphs>43</Paragraphs>
  <ScaleCrop>false</ScaleCrop>
  <Company>Grizli777</Company>
  <LinksUpToDate>false</LinksUpToDate>
  <CharactersWithSpaces>21757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2024-09-25T04:04:00Z</dcterms:created>
  <dcterms:modified xsi:type="dcterms:W3CDTF">2024-09-25T04:05:00Z</dcterms:modified>
</cp:coreProperties>
</file>