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275.0" w:type="dxa"/>
        <w:jc w:val="left"/>
        <w:tblInd w:w="46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tblGridChange w:id="0">
          <w:tblGrid>
            <w:gridCol w:w="4275"/>
          </w:tblGrid>
        </w:tblGridChange>
      </w:tblGrid>
      <w:tr>
        <w:trPr>
          <w:cantSplit w:val="0"/>
          <w:trHeight w:val="1690.07812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 </w:t>
            </w:r>
            <w:r w:rsidDel="00000000" w:rsidR="00000000" w:rsidRPr="00000000">
              <w:rPr>
                <w:rFonts w:ascii="Times New Roman" w:cs="Times New Roman" w:eastAsia="Times New Roman" w:hAnsi="Times New Roman"/>
                <w:b w:val="1"/>
                <w:bCs w:val="1"/>
                <w:sz w:val="24"/>
                <w:szCs w:val="24"/>
                <w:rtl w:val="0"/>
              </w:rPr>
              <w:t xml:space="preserve">04.1-ĐKT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br w:type="textWrapping"/>
      </w:r>
      <w:r w:rsidDel="00000000" w:rsidR="00000000" w:rsidRPr="00000000">
        <w:rPr>
          <w:rFonts w:ascii="Times New Roman" w:cs="Times New Roman" w:eastAsia="Times New Roman" w:hAnsi="Times New Roman"/>
          <w:i w:val="1"/>
          <w:iCs w:val="1"/>
          <w:sz w:val="24"/>
          <w:szCs w:val="24"/>
          <w:rtl w:val="0"/>
        </w:rPr>
        <w:t xml:space="preserve">(Dùng cho tổ chức, cá nhân khấu trừ, nộp thay thuế)</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5265"/>
        <w:tblGridChange w:id="0">
          <w:tblGrid>
            <w:gridCol w:w="3645"/>
            <w:gridCol w:w="5265"/>
          </w:tblGrid>
        </w:tblGridChange>
      </w:tblGrid>
      <w:tr>
        <w:trPr>
          <w:cantSplit w:val="0"/>
          <w:trHeight w:val="105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177800" cy="177800"/>
                  <wp:effectExtent b="0" l="0" r="0" t="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Doanh nghiệp, tổ chức, cá nhân khấu trừ và nộp thay thuế cho nhà thầu nước ngoài, nhà thầu phụ nước ngoài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Doanh nghiệp, tổ chức, cá nhân khấu trừ và nộp thay thuế cho cá nhân có hợp đồng hoặc văn bản hợp tác kinh doanh</w:t>
            </w:r>
          </w:p>
        </w:tc>
      </w:tr>
      <w:tr>
        <w:trPr>
          <w:cantSplit w:val="0"/>
          <w:trHeight w:val="151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Tổ chức kinh doanh tại Việt Nam áp dụng phương pháp tính thuế giá trị gia tăng là phương pháp khấu trừ thuế thực hiện khấu trừ và nộp thay thuế cho nhà cung cấp nước ngoài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4"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Chủ quản nền tảng thương mại điện tử, nền tảng số khác ở trong nước có chức năng đặt hàng trực tuyến và chức năng thanh toán khấu trừ và nộp thay thuế cho nhà cung cấp nước ngoài, hộ kinh doanh, cá nhân kinh doanh (bao gồm cá nhân cư trú và cá nhân không cư trú)</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4.8580927384082"/>
        <w:gridCol w:w="1488.6523184601926"/>
        <w:gridCol w:w="405.59090113735795"/>
        <w:gridCol w:w="2277.548906386702"/>
        <w:gridCol w:w="619.5289588801401"/>
        <w:gridCol w:w="1729.3326334208225"/>
        <w:tblGridChange w:id="0">
          <w:tblGrid>
            <w:gridCol w:w="2504.8580927384082"/>
            <w:gridCol w:w="1488.6523184601926"/>
            <w:gridCol w:w="405.59090113735795"/>
            <w:gridCol w:w="2277.548906386702"/>
            <w:gridCol w:w="619.5289588801401"/>
            <w:gridCol w:w="1729.3326334208225"/>
          </w:tblGrid>
        </w:tblGridChange>
      </w:tblGrid>
      <w:tr>
        <w:trPr>
          <w:cantSplit w:val="0"/>
          <w:trHeight w:val="855" w:hRule="atLeast"/>
          <w:tblHeader w:val="0"/>
        </w:trPr>
        <w:tc>
          <w:tcPr>
            <w:gridSpan w:val="6"/>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tổ chức, cá nhân (Bên Việt Nam/Hợp tác kinh doanh/khác):</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Mã số thuế đã được cấp:</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Thông tin tổ chức, cá nhân cung cấp dịch vụ làm thủ tục về thuế (nếu có):</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 Tên:</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3b. Mã số thuế:</w:t>
            </w:r>
          </w:p>
        </w:tc>
      </w:tr>
      <w:tr>
        <w:trPr>
          <w:cantSplit w:val="0"/>
          <w:trHeight w:val="495" w:hRule="atLeast"/>
          <w:tblHeader w:val="0"/>
        </w:trPr>
        <w:tc>
          <w:tcPr>
            <w:gridSpan w:val="4"/>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 Hợp đồng dịch vụ làm thủ tục về thuế: Số:</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w:t>
            </w:r>
          </w:p>
        </w:tc>
      </w:tr>
      <w:tr>
        <w:trPr>
          <w:cantSplit w:val="0"/>
          <w:trHeight w:val="720"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trụ sở</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Địa chỉ nhận thông báo của cơ quan thuế (chỉ khai thông tin này nếu khác địa chỉ trụ sở)</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 Số nhà, đường phố, thôn, xóm:</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 Số nhà, đường phố, thôn, xóm:</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 Xã/Phường/Đặc khu:</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 Xã/Phường/Đặc khu:</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 Tỉnh/ Thành phố:</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Tỉnh/ Thành phố:</w:t>
            </w:r>
          </w:p>
        </w:tc>
      </w:tr>
      <w:tr>
        <w:trPr>
          <w:cantSplit w:val="0"/>
          <w:trHeight w:val="840"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Điện thoại:</w:t>
            </w:r>
          </w:p>
          <w:p w:rsidR="00000000" w:rsidDel="00000000" w:rsidP="00000000" w:rsidRDefault="00000000" w:rsidRPr="00000000" w14:paraId="0000004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5d. Điện thoại:</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tc>
      </w:tr>
      <w:tr>
        <w:trPr>
          <w:cantSplit w:val="0"/>
          <w:trHeight w:val="49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Thông tin về người đại diện theo pháp luật</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6a. Tên:</w:t>
            </w:r>
          </w:p>
        </w:tc>
        <w:tc>
          <w:tcPr>
            <w:gridSpan w:val="4"/>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6b. Địa chỉ:</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6c. Điện thoại/ Fax:</w:t>
            </w:r>
          </w:p>
        </w:tc>
        <w:tc>
          <w:tcPr>
            <w:gridSpan w:val="4"/>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6d. Email:</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4950"/>
        <w:tblGridChange w:id="0">
          <w:tblGrid>
            <w:gridCol w:w="3960"/>
            <w:gridCol w:w="4950"/>
          </w:tblGrid>
        </w:tblGridChange>
      </w:tblGrid>
      <w:tr>
        <w:trPr>
          <w:cantSplit w:val="0"/>
          <w:trHeight w:val="247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 .................</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 ........</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w:t>
              <w:br w:type="textWrapping"/>
              <w:t xml:space="preserve">/Ký điện tử/Xác nhận điện tử)</w:t>
              <w:br w:type="textWrapping"/>
            </w:r>
          </w:p>
        </w:tc>
      </w:tr>
    </w:tbl>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