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077" w:rsidRPr="005353B7" w:rsidRDefault="009A5077" w:rsidP="009A5077">
      <w:pPr>
        <w:tabs>
          <w:tab w:val="left" w:leader="dot" w:pos="9072"/>
        </w:tabs>
        <w:jc w:val="center"/>
        <w:rPr>
          <w:i/>
          <w:sz w:val="20"/>
          <w:szCs w:val="20"/>
          <w:lang w:val="nl-NL"/>
        </w:rPr>
      </w:pPr>
    </w:p>
    <w:tbl>
      <w:tblPr>
        <w:tblW w:w="0" w:type="auto"/>
        <w:tblInd w:w="108" w:type="dxa"/>
        <w:tblLayout w:type="fixed"/>
        <w:tblLook w:val="0000" w:firstRow="0" w:lastRow="0" w:firstColumn="0" w:lastColumn="0" w:noHBand="0" w:noVBand="0"/>
      </w:tblPr>
      <w:tblGrid>
        <w:gridCol w:w="3236"/>
        <w:gridCol w:w="5856"/>
      </w:tblGrid>
      <w:tr w:rsidR="009A5077" w:rsidRPr="008D725C" w:rsidTr="004F4E10">
        <w:trPr>
          <w:trHeight w:val="1462"/>
        </w:trPr>
        <w:tc>
          <w:tcPr>
            <w:tcW w:w="3236" w:type="dxa"/>
          </w:tcPr>
          <w:p w:rsidR="009A5077" w:rsidRPr="005353B7" w:rsidRDefault="009A5077" w:rsidP="004F4E10">
            <w:pPr>
              <w:tabs>
                <w:tab w:val="left" w:leader="dot" w:pos="9072"/>
              </w:tabs>
              <w:jc w:val="center"/>
              <w:rPr>
                <w:b/>
                <w:sz w:val="24"/>
                <w:lang w:val="nl-NL"/>
              </w:rPr>
            </w:pPr>
            <w:r w:rsidRPr="00D7059C">
              <w:rPr>
                <w:b/>
                <w:noProof/>
                <w:sz w:val="24"/>
              </w:rPr>
              <mc:AlternateContent>
                <mc:Choice Requires="wps">
                  <w:drawing>
                    <wp:anchor distT="0" distB="0" distL="114300" distR="114300" simplePos="0" relativeHeight="251659264" behindDoc="0" locked="0" layoutInCell="0" allowOverlap="1">
                      <wp:simplePos x="0" y="0"/>
                      <wp:positionH relativeFrom="column">
                        <wp:posOffset>2763520</wp:posOffset>
                      </wp:positionH>
                      <wp:positionV relativeFrom="paragraph">
                        <wp:posOffset>374015</wp:posOffset>
                      </wp:positionV>
                      <wp:extent cx="2280920" cy="0"/>
                      <wp:effectExtent l="10160" t="9525" r="1397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0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C8EB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6pt,29.45pt" to="397.2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jfu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" o:allowincell="f"/>
                  </w:pict>
                </mc:Fallback>
              </mc:AlternateContent>
            </w:r>
            <w:r w:rsidRPr="00D7059C">
              <w:rPr>
                <w:b/>
                <w:noProof/>
                <w:sz w:val="24"/>
              </w:rPr>
              <mc:AlternateContent>
                <mc:Choice Requires="wps">
                  <w:drawing>
                    <wp:anchor distT="0" distB="0" distL="114300" distR="114300" simplePos="0" relativeHeight="251660288" behindDoc="0" locked="0" layoutInCell="0" allowOverlap="1">
                      <wp:simplePos x="0" y="0"/>
                      <wp:positionH relativeFrom="column">
                        <wp:posOffset>503555</wp:posOffset>
                      </wp:positionH>
                      <wp:positionV relativeFrom="paragraph">
                        <wp:posOffset>231140</wp:posOffset>
                      </wp:positionV>
                      <wp:extent cx="1092835" cy="0"/>
                      <wp:effectExtent l="7620" t="9525" r="1397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BE78D"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5pt,18.2pt" to="125.7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jle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" o:allowincell="f"/>
                  </w:pict>
                </mc:Fallback>
              </mc:AlternateContent>
            </w:r>
            <w:r w:rsidRPr="005353B7">
              <w:rPr>
                <w:b/>
                <w:sz w:val="24"/>
                <w:lang w:val="nl-NL"/>
              </w:rPr>
              <w:t>TÒA ÁN NHÂN DÂN</w:t>
            </w:r>
            <w:r w:rsidRPr="005353B7">
              <w:rPr>
                <w:b/>
                <w:sz w:val="24"/>
                <w:vertAlign w:val="superscript"/>
                <w:lang w:val="nl-NL"/>
              </w:rPr>
              <w:t>(1)</w:t>
            </w:r>
            <w:r w:rsidRPr="005353B7">
              <w:rPr>
                <w:b/>
                <w:sz w:val="24"/>
                <w:lang w:val="nl-NL"/>
              </w:rPr>
              <w:t>....</w:t>
            </w:r>
          </w:p>
          <w:p w:rsidR="009A5077" w:rsidRPr="005353B7" w:rsidRDefault="009A5077" w:rsidP="004F4E10">
            <w:pPr>
              <w:tabs>
                <w:tab w:val="left" w:leader="dot" w:pos="9072"/>
              </w:tabs>
              <w:jc w:val="center"/>
              <w:rPr>
                <w:b/>
                <w:sz w:val="24"/>
                <w:lang w:val="nl-NL"/>
              </w:rPr>
            </w:pPr>
          </w:p>
          <w:p w:rsidR="009A5077" w:rsidRPr="005353B7" w:rsidRDefault="009A5077" w:rsidP="004F4E10">
            <w:pPr>
              <w:tabs>
                <w:tab w:val="left" w:leader="dot" w:pos="9072"/>
              </w:tabs>
              <w:jc w:val="center"/>
              <w:rPr>
                <w:sz w:val="26"/>
                <w:szCs w:val="26"/>
                <w:lang w:val="nl-NL"/>
              </w:rPr>
            </w:pPr>
            <w:r w:rsidRPr="005353B7">
              <w:rPr>
                <w:sz w:val="26"/>
                <w:szCs w:val="26"/>
                <w:lang w:val="nl-NL"/>
              </w:rPr>
              <w:t>Số:</w:t>
            </w:r>
            <w:r w:rsidRPr="005353B7">
              <w:rPr>
                <w:i/>
                <w:spacing w:val="20"/>
                <w:sz w:val="26"/>
                <w:szCs w:val="26"/>
                <w:lang w:val="nl-NL"/>
              </w:rPr>
              <w:t>....</w:t>
            </w:r>
            <w:r w:rsidRPr="005353B7">
              <w:rPr>
                <w:sz w:val="26"/>
                <w:szCs w:val="26"/>
                <w:lang w:val="nl-NL"/>
              </w:rPr>
              <w:t>/</w:t>
            </w:r>
            <w:r w:rsidRPr="005353B7">
              <w:rPr>
                <w:i/>
                <w:spacing w:val="20"/>
                <w:sz w:val="26"/>
                <w:szCs w:val="26"/>
                <w:lang w:val="nl-NL"/>
              </w:rPr>
              <w:t>......</w:t>
            </w:r>
            <w:r w:rsidRPr="005353B7">
              <w:rPr>
                <w:sz w:val="26"/>
                <w:szCs w:val="26"/>
                <w:lang w:val="nl-NL"/>
              </w:rPr>
              <w:t>/QĐ-BPKCTT</w:t>
            </w:r>
            <w:r w:rsidRPr="005353B7">
              <w:rPr>
                <w:sz w:val="26"/>
                <w:szCs w:val="26"/>
                <w:vertAlign w:val="superscript"/>
                <w:lang w:val="nl-NL"/>
              </w:rPr>
              <w:t>(2)</w:t>
            </w:r>
          </w:p>
        </w:tc>
        <w:tc>
          <w:tcPr>
            <w:tcW w:w="5856" w:type="dxa"/>
          </w:tcPr>
          <w:p w:rsidR="009A5077" w:rsidRPr="005353B7" w:rsidRDefault="009A5077" w:rsidP="004F4E10">
            <w:pPr>
              <w:tabs>
                <w:tab w:val="left" w:leader="dot" w:pos="9072"/>
              </w:tabs>
              <w:jc w:val="center"/>
              <w:rPr>
                <w:b/>
                <w:sz w:val="24"/>
                <w:lang w:val="nl-NL"/>
              </w:rPr>
            </w:pPr>
            <w:r w:rsidRPr="005353B7">
              <w:rPr>
                <w:b/>
                <w:sz w:val="24"/>
                <w:lang w:val="nl-NL"/>
              </w:rPr>
              <w:t>CỘNG HÒA XÃ HỘI CHỦ NGHĨA VIỆT NAM</w:t>
            </w:r>
          </w:p>
          <w:p w:rsidR="009A5077" w:rsidRPr="008D725C" w:rsidRDefault="009A5077" w:rsidP="004F4E10">
            <w:pPr>
              <w:tabs>
                <w:tab w:val="left" w:leader="dot" w:pos="9072"/>
              </w:tabs>
              <w:jc w:val="center"/>
              <w:rPr>
                <w:b/>
              </w:rPr>
            </w:pPr>
            <w:r w:rsidRPr="008D725C">
              <w:rPr>
                <w:b/>
              </w:rPr>
              <w:t>Độc lập - Tự do - Hạnh phúc</w:t>
            </w:r>
          </w:p>
          <w:p w:rsidR="009A5077" w:rsidRPr="008D725C" w:rsidRDefault="009A5077" w:rsidP="004F4E10">
            <w:pPr>
              <w:tabs>
                <w:tab w:val="left" w:leader="dot" w:pos="9072"/>
              </w:tabs>
              <w:jc w:val="center"/>
              <w:rPr>
                <w:i/>
                <w:spacing w:val="20"/>
                <w:sz w:val="26"/>
                <w:szCs w:val="26"/>
              </w:rPr>
            </w:pPr>
          </w:p>
          <w:p w:rsidR="009A5077" w:rsidRPr="008D725C" w:rsidRDefault="009A5077" w:rsidP="004F4E10">
            <w:pPr>
              <w:tabs>
                <w:tab w:val="left" w:leader="dot" w:pos="9072"/>
              </w:tabs>
              <w:jc w:val="center"/>
              <w:rPr>
                <w:i/>
                <w:sz w:val="26"/>
                <w:szCs w:val="26"/>
              </w:rPr>
            </w:pPr>
            <w:r w:rsidRPr="008D725C">
              <w:rPr>
                <w:i/>
                <w:spacing w:val="20"/>
                <w:sz w:val="26"/>
                <w:szCs w:val="26"/>
              </w:rPr>
              <w:t>......</w:t>
            </w:r>
            <w:r w:rsidRPr="008D725C">
              <w:rPr>
                <w:sz w:val="26"/>
                <w:szCs w:val="26"/>
              </w:rPr>
              <w:t>,</w:t>
            </w:r>
            <w:r w:rsidRPr="008D725C">
              <w:rPr>
                <w:i/>
                <w:sz w:val="26"/>
                <w:szCs w:val="26"/>
              </w:rPr>
              <w:t xml:space="preserve"> ngày</w:t>
            </w:r>
            <w:r w:rsidRPr="008D725C">
              <w:rPr>
                <w:i/>
                <w:spacing w:val="20"/>
                <w:sz w:val="26"/>
                <w:szCs w:val="26"/>
              </w:rPr>
              <w:t>........</w:t>
            </w:r>
            <w:r w:rsidRPr="008D725C">
              <w:rPr>
                <w:i/>
                <w:sz w:val="26"/>
                <w:szCs w:val="26"/>
              </w:rPr>
              <w:t xml:space="preserve"> tháng</w:t>
            </w:r>
            <w:r w:rsidRPr="008D725C">
              <w:rPr>
                <w:i/>
                <w:spacing w:val="20"/>
                <w:sz w:val="26"/>
                <w:szCs w:val="26"/>
              </w:rPr>
              <w:t>.......</w:t>
            </w:r>
            <w:r w:rsidRPr="008D725C">
              <w:rPr>
                <w:i/>
                <w:sz w:val="26"/>
                <w:szCs w:val="26"/>
              </w:rPr>
              <w:t xml:space="preserve"> năm</w:t>
            </w:r>
            <w:r w:rsidRPr="008D725C">
              <w:rPr>
                <w:i/>
                <w:spacing w:val="20"/>
                <w:sz w:val="26"/>
                <w:szCs w:val="26"/>
              </w:rPr>
              <w:t>.....</w:t>
            </w:r>
          </w:p>
        </w:tc>
      </w:tr>
    </w:tbl>
    <w:p w:rsidR="009A5077" w:rsidRPr="008D725C" w:rsidRDefault="009A5077" w:rsidP="009A5077">
      <w:pPr>
        <w:keepNext/>
        <w:tabs>
          <w:tab w:val="left" w:leader="dot" w:pos="9072"/>
        </w:tabs>
        <w:spacing w:before="240"/>
        <w:jc w:val="center"/>
        <w:rPr>
          <w:b/>
          <w:sz w:val="26"/>
          <w:szCs w:val="26"/>
        </w:rPr>
      </w:pPr>
      <w:r w:rsidRPr="008D725C">
        <w:rPr>
          <w:b/>
          <w:spacing w:val="28"/>
          <w:sz w:val="26"/>
          <w:szCs w:val="26"/>
        </w:rPr>
        <w:t>QUYẾT ĐỊNH</w:t>
      </w:r>
      <w:r w:rsidRPr="008D725C">
        <w:rPr>
          <w:b/>
          <w:spacing w:val="28"/>
          <w:sz w:val="26"/>
          <w:szCs w:val="26"/>
        </w:rPr>
        <w:br/>
      </w:r>
      <w:r w:rsidRPr="008D725C">
        <w:rPr>
          <w:b/>
          <w:sz w:val="26"/>
          <w:szCs w:val="26"/>
        </w:rPr>
        <w:t>ÁP DỤNG BIỆN PHÁP KHẨN CẤP TẠM THỜI</w:t>
      </w:r>
    </w:p>
    <w:p w:rsidR="009A5077" w:rsidRPr="008D725C" w:rsidRDefault="009A5077" w:rsidP="009A5077">
      <w:pPr>
        <w:keepNext/>
        <w:tabs>
          <w:tab w:val="left" w:leader="dot" w:pos="9072"/>
        </w:tabs>
        <w:spacing w:before="240"/>
        <w:jc w:val="center"/>
        <w:rPr>
          <w:b/>
          <w:spacing w:val="24"/>
        </w:rPr>
      </w:pPr>
      <w:r w:rsidRPr="008D725C">
        <w:rPr>
          <w:b/>
          <w:spacing w:val="24"/>
          <w:sz w:val="26"/>
          <w:szCs w:val="26"/>
        </w:rPr>
        <w:t>TÒA ÁN NHÂN DÂN..............................</w:t>
      </w:r>
    </w:p>
    <w:p w:rsidR="009A5077" w:rsidRPr="008D725C" w:rsidRDefault="009A5077" w:rsidP="009A5077">
      <w:pPr>
        <w:tabs>
          <w:tab w:val="left" w:leader="dot" w:pos="9072"/>
        </w:tabs>
        <w:ind w:firstLine="567"/>
      </w:pPr>
      <w:r w:rsidRPr="008D725C">
        <w:rPr>
          <w:spacing w:val="4"/>
        </w:rPr>
        <w:t>Căn cứ vào khoản</w:t>
      </w:r>
      <w:r w:rsidRPr="008D725C">
        <w:rPr>
          <w:vertAlign w:val="superscript"/>
        </w:rPr>
        <w:t>(3)</w:t>
      </w:r>
      <w:r>
        <w:rPr>
          <w:spacing w:val="20"/>
        </w:rPr>
        <w:t>.....</w:t>
      </w:r>
      <w:r w:rsidRPr="008D725C">
        <w:rPr>
          <w:spacing w:val="20"/>
        </w:rPr>
        <w:t>.</w:t>
      </w:r>
      <w:r>
        <w:t xml:space="preserve"> Điều 66</w:t>
      </w:r>
      <w:r w:rsidRPr="008D725C">
        <w:t xml:space="preserve"> và </w:t>
      </w:r>
      <w:r>
        <w:rPr>
          <w:spacing w:val="4"/>
        </w:rPr>
        <w:t>khoản 1 Điều 67</w:t>
      </w:r>
      <w:r w:rsidRPr="008D725C">
        <w:rPr>
          <w:spacing w:val="4"/>
        </w:rPr>
        <w:t xml:space="preserve"> </w:t>
      </w:r>
      <w:r w:rsidRPr="008D725C">
        <w:t xml:space="preserve">của </w:t>
      </w:r>
      <w:r>
        <w:t>L</w:t>
      </w:r>
      <w:r w:rsidRPr="008D725C">
        <w:t xml:space="preserve">uật tố tụng </w:t>
      </w:r>
      <w:r>
        <w:t>hành chính</w:t>
      </w:r>
      <w:r w:rsidRPr="008D725C">
        <w:t>;</w:t>
      </w:r>
    </w:p>
    <w:p w:rsidR="009A5077" w:rsidRDefault="009A5077" w:rsidP="009A5077">
      <w:pPr>
        <w:tabs>
          <w:tab w:val="left" w:leader="dot" w:pos="9072"/>
        </w:tabs>
        <w:ind w:firstLine="567"/>
      </w:pPr>
      <w:r w:rsidRPr="008D725C">
        <w:rPr>
          <w:spacing w:val="6"/>
        </w:rPr>
        <w:t>Sau khi xem xét đơn yêu cầu áp dụng biện pháp khẩn cấp tạm thời</w:t>
      </w:r>
      <w:r w:rsidRPr="008D725C">
        <w:rPr>
          <w:vertAlign w:val="superscript"/>
        </w:rPr>
        <w:t>(4)</w:t>
      </w:r>
      <w:r w:rsidRPr="008D725C">
        <w:rPr>
          <w:spacing w:val="20"/>
        </w:rPr>
        <w:t xml:space="preserve"> </w:t>
      </w:r>
      <w:r w:rsidRPr="008D725C">
        <w:t>của</w:t>
      </w:r>
      <w:r w:rsidRPr="008D725C">
        <w:rPr>
          <w:vertAlign w:val="superscript"/>
        </w:rPr>
        <w:t>(5)</w:t>
      </w:r>
      <w:r w:rsidRPr="008D725C">
        <w:rPr>
          <w:spacing w:val="20"/>
        </w:rPr>
        <w:t>.............................................</w:t>
      </w:r>
      <w:r w:rsidRPr="008D725C">
        <w:t>; địa chỉ</w:t>
      </w:r>
      <w:r w:rsidRPr="008D725C">
        <w:rPr>
          <w:vertAlign w:val="superscript"/>
        </w:rPr>
        <w:t>(6)</w:t>
      </w:r>
      <w:r w:rsidRPr="008D725C">
        <w:t>:</w:t>
      </w:r>
      <w:r w:rsidRPr="008D725C">
        <w:tab/>
      </w:r>
    </w:p>
    <w:p w:rsidR="009A5077" w:rsidRPr="008D725C" w:rsidRDefault="009A5077" w:rsidP="009A5077">
      <w:pPr>
        <w:tabs>
          <w:tab w:val="left" w:leader="dot" w:pos="9072"/>
        </w:tabs>
        <w:rPr>
          <w:spacing w:val="20"/>
        </w:rPr>
      </w:pPr>
      <w:r w:rsidRPr="008D725C">
        <w:rPr>
          <w:spacing w:val="20"/>
        </w:rPr>
        <w:t>là</w:t>
      </w:r>
      <w:r w:rsidRPr="008D725C">
        <w:rPr>
          <w:vertAlign w:val="superscript"/>
        </w:rPr>
        <w:t>(7)</w:t>
      </w:r>
      <w:r w:rsidRPr="008D725C">
        <w:rPr>
          <w:spacing w:val="20"/>
        </w:rPr>
        <w:t>.................................................................</w:t>
      </w:r>
      <w:r w:rsidRPr="008D725C">
        <w:t xml:space="preserve"> trong vụ án</w:t>
      </w:r>
      <w:r w:rsidRPr="008D725C">
        <w:rPr>
          <w:vertAlign w:val="superscript"/>
        </w:rPr>
        <w:t>(8)</w:t>
      </w:r>
      <w:r w:rsidRPr="008D725C">
        <w:t xml:space="preserve"> </w:t>
      </w:r>
      <w:r w:rsidRPr="008D725C">
        <w:tab/>
      </w:r>
    </w:p>
    <w:p w:rsidR="009A5077" w:rsidRPr="008D725C" w:rsidRDefault="009A5077" w:rsidP="009A5077">
      <w:pPr>
        <w:tabs>
          <w:tab w:val="left" w:leader="dot" w:pos="9072"/>
        </w:tabs>
      </w:pPr>
      <w:r w:rsidRPr="008D725C">
        <w:t>đối với</w:t>
      </w:r>
      <w:r w:rsidRPr="008D725C">
        <w:rPr>
          <w:vertAlign w:val="superscript"/>
        </w:rPr>
        <w:t>(9)</w:t>
      </w:r>
      <w:r w:rsidRPr="008D725C">
        <w:rPr>
          <w:spacing w:val="20"/>
        </w:rPr>
        <w:t>......................................................</w:t>
      </w:r>
      <w:r w:rsidRPr="008D725C">
        <w:t>; địa chỉ</w:t>
      </w:r>
      <w:r>
        <w:rPr>
          <w:vertAlign w:val="superscript"/>
        </w:rPr>
        <w:t>(10)</w:t>
      </w:r>
      <w:r w:rsidRPr="008D725C">
        <w:t>:</w:t>
      </w:r>
      <w:r w:rsidRPr="008D725C">
        <w:tab/>
      </w:r>
    </w:p>
    <w:p w:rsidR="009A5077" w:rsidRPr="005353B7" w:rsidRDefault="009A5077" w:rsidP="009A5077">
      <w:pPr>
        <w:tabs>
          <w:tab w:val="left" w:leader="dot" w:pos="9072"/>
        </w:tabs>
        <w:rPr>
          <w:lang w:val="fr-FR"/>
        </w:rPr>
      </w:pPr>
      <w:r w:rsidRPr="005353B7">
        <w:rPr>
          <w:lang w:val="fr-FR"/>
        </w:rPr>
        <w:t>là</w:t>
      </w:r>
      <w:r w:rsidRPr="005353B7">
        <w:rPr>
          <w:spacing w:val="20"/>
          <w:lang w:val="fr-FR"/>
        </w:rPr>
        <w:t>..............................................</w:t>
      </w:r>
      <w:r w:rsidRPr="005353B7">
        <w:rPr>
          <w:vertAlign w:val="superscript"/>
          <w:lang w:val="fr-FR"/>
        </w:rPr>
        <w:t>(11)</w:t>
      </w:r>
      <w:r w:rsidRPr="005353B7">
        <w:rPr>
          <w:lang w:val="fr-FR"/>
        </w:rPr>
        <w:t xml:space="preserve"> trong vụ án</w:t>
      </w:r>
      <w:r w:rsidRPr="005353B7">
        <w:rPr>
          <w:vertAlign w:val="superscript"/>
          <w:lang w:val="fr-FR"/>
        </w:rPr>
        <w:t xml:space="preserve"> </w:t>
      </w:r>
      <w:r w:rsidRPr="005353B7">
        <w:rPr>
          <w:lang w:val="fr-FR"/>
        </w:rPr>
        <w:t>nói trên;</w:t>
      </w:r>
    </w:p>
    <w:p w:rsidR="009A5077" w:rsidRPr="005353B7" w:rsidRDefault="009A5077" w:rsidP="009A5077">
      <w:pPr>
        <w:tabs>
          <w:tab w:val="left" w:leader="dot" w:pos="9072"/>
        </w:tabs>
        <w:ind w:firstLine="567"/>
        <w:rPr>
          <w:lang w:val="fr-FR"/>
        </w:rPr>
      </w:pPr>
      <w:r w:rsidRPr="005353B7">
        <w:rPr>
          <w:lang w:val="fr-FR"/>
        </w:rPr>
        <w:t>Sau khi xem xét các chứng cứ liên quan đến việc áp dụng biện pháp khẩn cấp tạm thời;</w:t>
      </w:r>
    </w:p>
    <w:p w:rsidR="009A5077" w:rsidRPr="005353B7" w:rsidRDefault="009A5077" w:rsidP="009A5077">
      <w:pPr>
        <w:tabs>
          <w:tab w:val="left" w:leader="dot" w:pos="9072"/>
        </w:tabs>
        <w:ind w:firstLine="567"/>
        <w:rPr>
          <w:lang w:val="fr-FR"/>
        </w:rPr>
      </w:pPr>
      <w:r w:rsidRPr="005353B7">
        <w:rPr>
          <w:lang w:val="fr-FR"/>
        </w:rPr>
        <w:t>Xét thấy việc áp dụng biện pháp khẩn cấp tạm thời</w:t>
      </w:r>
      <w:r w:rsidRPr="005353B7">
        <w:rPr>
          <w:vertAlign w:val="superscript"/>
          <w:lang w:val="fr-FR"/>
        </w:rPr>
        <w:t>(12)</w:t>
      </w:r>
      <w:r w:rsidRPr="005353B7">
        <w:rPr>
          <w:lang w:val="fr-FR"/>
        </w:rPr>
        <w:tab/>
      </w:r>
    </w:p>
    <w:p w:rsidR="009A5077" w:rsidRPr="005353B7" w:rsidRDefault="009A5077" w:rsidP="009A5077">
      <w:pPr>
        <w:tabs>
          <w:tab w:val="left" w:leader="dot" w:pos="9072"/>
        </w:tabs>
        <w:ind w:firstLine="567"/>
        <w:rPr>
          <w:lang w:val="fr-FR"/>
        </w:rPr>
      </w:pPr>
      <w:r w:rsidRPr="005353B7">
        <w:rPr>
          <w:lang w:val="fr-FR"/>
        </w:rPr>
        <w:t>là cần thiết</w:t>
      </w:r>
      <w:r w:rsidRPr="005353B7">
        <w:rPr>
          <w:vertAlign w:val="superscript"/>
          <w:lang w:val="fr-FR"/>
        </w:rPr>
        <w:t>(13)</w:t>
      </w:r>
      <w:r w:rsidRPr="005353B7">
        <w:rPr>
          <w:lang w:val="fr-FR"/>
        </w:rPr>
        <w:tab/>
      </w:r>
    </w:p>
    <w:p w:rsidR="009A5077" w:rsidRPr="005353B7" w:rsidRDefault="009A5077" w:rsidP="009A5077">
      <w:pPr>
        <w:keepNext/>
        <w:tabs>
          <w:tab w:val="left" w:leader="dot" w:pos="9072"/>
        </w:tabs>
        <w:jc w:val="center"/>
        <w:rPr>
          <w:b/>
          <w:spacing w:val="24"/>
          <w:lang w:val="fr-FR"/>
        </w:rPr>
      </w:pPr>
      <w:r w:rsidRPr="005353B7">
        <w:rPr>
          <w:b/>
          <w:spacing w:val="24"/>
          <w:lang w:val="fr-FR"/>
        </w:rPr>
        <w:t>QUYẾT ĐỊNH</w:t>
      </w:r>
    </w:p>
    <w:p w:rsidR="009A5077" w:rsidRPr="005353B7" w:rsidRDefault="009A5077" w:rsidP="009A5077">
      <w:pPr>
        <w:tabs>
          <w:tab w:val="left" w:leader="dot" w:pos="9072"/>
        </w:tabs>
        <w:ind w:firstLine="567"/>
        <w:rPr>
          <w:lang w:val="fr-FR"/>
        </w:rPr>
      </w:pPr>
      <w:r w:rsidRPr="005353B7">
        <w:rPr>
          <w:spacing w:val="4"/>
          <w:lang w:val="fr-FR"/>
        </w:rPr>
        <w:t xml:space="preserve">1. Áp dụng biện </w:t>
      </w:r>
      <w:r w:rsidRPr="005353B7">
        <w:rPr>
          <w:lang w:val="fr-FR"/>
        </w:rPr>
        <w:t>pháp khẩn cấp tạm thời quy định tại Điều</w:t>
      </w:r>
      <w:r w:rsidRPr="005353B7">
        <w:rPr>
          <w:vertAlign w:val="superscript"/>
          <w:lang w:val="fr-FR"/>
        </w:rPr>
        <w:t>(14)</w:t>
      </w:r>
      <w:r w:rsidRPr="005353B7">
        <w:rPr>
          <w:lang w:val="fr-FR"/>
        </w:rPr>
        <w:tab/>
      </w:r>
      <w:r w:rsidRPr="005353B7">
        <w:rPr>
          <w:spacing w:val="20"/>
          <w:lang w:val="fr-FR"/>
        </w:rPr>
        <w:br/>
      </w:r>
      <w:r w:rsidRPr="005353B7">
        <w:rPr>
          <w:lang w:val="fr-FR"/>
        </w:rPr>
        <w:t>của Luật tố tụng hành chính;</w:t>
      </w:r>
      <w:r w:rsidRPr="005353B7">
        <w:rPr>
          <w:vertAlign w:val="superscript"/>
          <w:lang w:val="fr-FR"/>
        </w:rPr>
        <w:t>(15)</w:t>
      </w:r>
      <w:r w:rsidRPr="005353B7">
        <w:rPr>
          <w:lang w:val="fr-FR"/>
        </w:rPr>
        <w:tab/>
      </w:r>
    </w:p>
    <w:p w:rsidR="009A5077" w:rsidRPr="005353B7" w:rsidRDefault="009A5077" w:rsidP="009A5077">
      <w:pPr>
        <w:tabs>
          <w:tab w:val="left" w:leader="dot" w:pos="9072"/>
        </w:tabs>
        <w:spacing w:after="240"/>
        <w:ind w:firstLine="567"/>
        <w:rPr>
          <w:lang w:val="fr-FR"/>
        </w:rPr>
      </w:pPr>
      <w:r w:rsidRPr="005353B7">
        <w:rPr>
          <w:spacing w:val="4"/>
          <w:lang w:val="fr-FR"/>
        </w:rPr>
        <w:t>2. Quyết định này có hiệu lực thi hành ngay và được thi hành theo quy định của pháp luật về thi hành án hành chính.</w:t>
      </w:r>
    </w:p>
    <w:tbl>
      <w:tblPr>
        <w:tblW w:w="9606" w:type="dxa"/>
        <w:tblLayout w:type="fixed"/>
        <w:tblLook w:val="0000" w:firstRow="0" w:lastRow="0" w:firstColumn="0" w:lastColumn="0" w:noHBand="0" w:noVBand="0"/>
      </w:tblPr>
      <w:tblGrid>
        <w:gridCol w:w="4928"/>
        <w:gridCol w:w="4678"/>
      </w:tblGrid>
      <w:tr w:rsidR="009A5077" w:rsidRPr="005E44BE" w:rsidTr="004F4E10">
        <w:tc>
          <w:tcPr>
            <w:tcW w:w="4928" w:type="dxa"/>
          </w:tcPr>
          <w:p w:rsidR="009A5077" w:rsidRPr="005353B7" w:rsidRDefault="009A5077" w:rsidP="004F4E10">
            <w:pPr>
              <w:tabs>
                <w:tab w:val="left" w:leader="dot" w:pos="9072"/>
              </w:tabs>
              <w:rPr>
                <w:b/>
                <w:sz w:val="26"/>
                <w:szCs w:val="26"/>
                <w:lang w:val="fr-FR"/>
              </w:rPr>
            </w:pPr>
            <w:r w:rsidRPr="005353B7">
              <w:rPr>
                <w:b/>
                <w:sz w:val="26"/>
                <w:szCs w:val="26"/>
                <w:lang w:val="fr-FR"/>
              </w:rPr>
              <w:t>Nơi nhận:</w:t>
            </w:r>
          </w:p>
          <w:p w:rsidR="009A5077" w:rsidRPr="005353B7" w:rsidRDefault="009A5077" w:rsidP="004F4E10">
            <w:pPr>
              <w:tabs>
                <w:tab w:val="left" w:leader="dot" w:pos="9072"/>
              </w:tabs>
              <w:rPr>
                <w:sz w:val="24"/>
                <w:lang w:val="fr-FR"/>
              </w:rPr>
            </w:pPr>
            <w:r w:rsidRPr="005353B7">
              <w:rPr>
                <w:i/>
                <w:spacing w:val="-4"/>
                <w:sz w:val="24"/>
                <w:lang w:val="fr-FR"/>
              </w:rPr>
              <w:t xml:space="preserve">(Ghi những nơi mà </w:t>
            </w:r>
            <w:r>
              <w:rPr>
                <w:i/>
                <w:spacing w:val="-4"/>
                <w:sz w:val="24"/>
                <w:lang w:val="fr-FR"/>
              </w:rPr>
              <w:t>Tòa</w:t>
            </w:r>
            <w:r w:rsidRPr="005353B7">
              <w:rPr>
                <w:i/>
                <w:spacing w:val="-4"/>
                <w:sz w:val="24"/>
                <w:lang w:val="fr-FR"/>
              </w:rPr>
              <w:t xml:space="preserve"> án phải cấp hoặc gửi theo quy </w:t>
            </w:r>
            <w:r w:rsidRPr="005353B7">
              <w:rPr>
                <w:i/>
                <w:sz w:val="24"/>
                <w:lang w:val="fr-FR"/>
              </w:rPr>
              <w:t xml:space="preserve">định </w:t>
            </w:r>
            <w:r w:rsidRPr="005353B7">
              <w:rPr>
                <w:i/>
                <w:spacing w:val="4"/>
                <w:sz w:val="24"/>
                <w:lang w:val="fr-FR"/>
              </w:rPr>
              <w:t xml:space="preserve">tại khoản 2 Điều 75 của Luật tố tụng hành chính và lưu </w:t>
            </w:r>
            <w:r w:rsidRPr="005353B7">
              <w:rPr>
                <w:i/>
                <w:sz w:val="24"/>
                <w:lang w:val="fr-FR"/>
              </w:rPr>
              <w:t>hồ sơ vụ án).</w:t>
            </w:r>
            <w:r w:rsidRPr="005353B7">
              <w:rPr>
                <w:sz w:val="24"/>
                <w:lang w:val="fr-FR"/>
              </w:rPr>
              <w:t xml:space="preserve"> </w:t>
            </w:r>
          </w:p>
        </w:tc>
        <w:tc>
          <w:tcPr>
            <w:tcW w:w="4678" w:type="dxa"/>
          </w:tcPr>
          <w:p w:rsidR="009A5077" w:rsidRPr="005353B7" w:rsidRDefault="009A5077" w:rsidP="004F4E10">
            <w:pPr>
              <w:tabs>
                <w:tab w:val="left" w:leader="dot" w:pos="9072"/>
              </w:tabs>
              <w:jc w:val="center"/>
              <w:rPr>
                <w:b/>
                <w:lang w:val="fr-FR"/>
              </w:rPr>
            </w:pPr>
            <w:r w:rsidRPr="005353B7">
              <w:rPr>
                <w:b/>
                <w:lang w:val="fr-FR"/>
              </w:rPr>
              <w:t>THẨM PHÁN</w:t>
            </w:r>
          </w:p>
          <w:p w:rsidR="009A5077" w:rsidRPr="005353B7" w:rsidRDefault="009A5077" w:rsidP="004F4E10">
            <w:pPr>
              <w:tabs>
                <w:tab w:val="left" w:leader="dot" w:pos="9072"/>
              </w:tabs>
              <w:jc w:val="center"/>
              <w:rPr>
                <w:i/>
                <w:lang w:val="fr-FR"/>
              </w:rPr>
            </w:pPr>
            <w:r>
              <w:rPr>
                <w:i/>
                <w:lang w:val="fr-FR"/>
              </w:rPr>
              <w:t>(Ký tên, ghi rõ họ tên, đóng dấu)</w:t>
            </w:r>
          </w:p>
          <w:p w:rsidR="009A5077" w:rsidRPr="005353B7" w:rsidRDefault="009A5077" w:rsidP="004F4E10">
            <w:pPr>
              <w:tabs>
                <w:tab w:val="left" w:leader="dot" w:pos="9072"/>
              </w:tabs>
              <w:jc w:val="center"/>
              <w:rPr>
                <w:lang w:val="fr-FR"/>
              </w:rPr>
            </w:pPr>
          </w:p>
          <w:p w:rsidR="009A5077" w:rsidRPr="005353B7" w:rsidRDefault="009A5077" w:rsidP="004F4E10">
            <w:pPr>
              <w:tabs>
                <w:tab w:val="left" w:leader="dot" w:pos="9072"/>
              </w:tabs>
              <w:jc w:val="center"/>
              <w:rPr>
                <w:lang w:val="fr-FR"/>
              </w:rPr>
            </w:pPr>
          </w:p>
          <w:p w:rsidR="009A5077" w:rsidRPr="005E44BE" w:rsidRDefault="009A5077" w:rsidP="004F4E10">
            <w:pPr>
              <w:tabs>
                <w:tab w:val="left" w:leader="dot" w:pos="9072"/>
              </w:tabs>
              <w:jc w:val="center"/>
              <w:rPr>
                <w:lang w:val="fr-FR"/>
              </w:rPr>
            </w:pPr>
          </w:p>
        </w:tc>
      </w:tr>
    </w:tbl>
    <w:p w:rsidR="009A5077" w:rsidRPr="005E44BE" w:rsidRDefault="009A5077" w:rsidP="009A5077">
      <w:pPr>
        <w:tabs>
          <w:tab w:val="left" w:leader="dot" w:pos="9072"/>
        </w:tabs>
        <w:jc w:val="both"/>
        <w:rPr>
          <w:b/>
          <w:i/>
          <w:sz w:val="24"/>
          <w:lang w:val="fr-FR"/>
        </w:rPr>
      </w:pPr>
    </w:p>
    <w:p w:rsidR="009A5077" w:rsidRPr="005E44BE" w:rsidRDefault="009A5077" w:rsidP="009A5077">
      <w:pPr>
        <w:tabs>
          <w:tab w:val="left" w:leader="dot" w:pos="9072"/>
        </w:tabs>
        <w:ind w:firstLine="567"/>
        <w:jc w:val="both"/>
        <w:rPr>
          <w:b/>
          <w:i/>
          <w:sz w:val="24"/>
          <w:lang w:val="fr-FR"/>
        </w:rPr>
      </w:pPr>
      <w:r w:rsidRPr="005E44BE">
        <w:rPr>
          <w:b/>
          <w:i/>
          <w:sz w:val="24"/>
          <w:lang w:val="fr-FR"/>
        </w:rPr>
        <w:t xml:space="preserve">Ghi chú: </w:t>
      </w:r>
    </w:p>
    <w:p w:rsidR="009A5077" w:rsidRPr="005E44BE" w:rsidRDefault="009A5077" w:rsidP="009A5077">
      <w:pPr>
        <w:tabs>
          <w:tab w:val="left" w:leader="dot" w:pos="9072"/>
        </w:tabs>
        <w:ind w:firstLine="567"/>
        <w:jc w:val="both"/>
        <w:rPr>
          <w:sz w:val="24"/>
          <w:lang w:val="fr-FR"/>
        </w:rPr>
      </w:pPr>
      <w:r w:rsidRPr="005E44BE">
        <w:rPr>
          <w:sz w:val="24"/>
          <w:lang w:val="fr-FR"/>
        </w:rPr>
        <w:t xml:space="preserve">- Nếu áp dụng bổ sung thì sau hai chữ </w:t>
      </w:r>
      <w:r w:rsidRPr="005E44BE">
        <w:rPr>
          <w:i/>
          <w:sz w:val="24"/>
          <w:lang w:val="fr-FR"/>
        </w:rPr>
        <w:t>“</w:t>
      </w:r>
      <w:r w:rsidRPr="0030333B">
        <w:rPr>
          <w:sz w:val="24"/>
          <w:lang w:val="fr-FR"/>
        </w:rPr>
        <w:t>áp dụng</w:t>
      </w:r>
      <w:r w:rsidRPr="005E44BE">
        <w:rPr>
          <w:i/>
          <w:sz w:val="24"/>
          <w:lang w:val="fr-FR"/>
        </w:rPr>
        <w:t>”</w:t>
      </w:r>
      <w:r w:rsidRPr="005E44BE">
        <w:rPr>
          <w:sz w:val="24"/>
          <w:lang w:val="fr-FR"/>
        </w:rPr>
        <w:t xml:space="preserve"> ghi thêm hai chữ “bổ sung”.</w:t>
      </w:r>
    </w:p>
    <w:p w:rsidR="009A5077" w:rsidRPr="005E44BE" w:rsidRDefault="009A5077" w:rsidP="009A5077">
      <w:pPr>
        <w:tabs>
          <w:tab w:val="left" w:leader="dot" w:pos="9072"/>
        </w:tabs>
        <w:ind w:firstLine="567"/>
        <w:jc w:val="both"/>
        <w:rPr>
          <w:sz w:val="24"/>
          <w:lang w:val="fr-FR"/>
        </w:rPr>
      </w:pPr>
      <w:r w:rsidRPr="005E44BE">
        <w:rPr>
          <w:b/>
          <w:i/>
          <w:sz w:val="24"/>
          <w:u w:val="single"/>
          <w:lang w:val="fr-FR"/>
        </w:rPr>
        <w:t xml:space="preserve">Hướng dẫn sử dụng mẫu số </w:t>
      </w:r>
      <w:r w:rsidR="00474DF3">
        <w:rPr>
          <w:b/>
          <w:i/>
          <w:sz w:val="24"/>
          <w:u w:val="single"/>
          <w:lang w:val="fr-FR"/>
        </w:rPr>
        <w:t>56</w:t>
      </w:r>
      <w:r w:rsidRPr="005E44BE">
        <w:rPr>
          <w:b/>
          <w:i/>
          <w:sz w:val="24"/>
          <w:u w:val="single"/>
          <w:lang w:val="fr-FR"/>
        </w:rPr>
        <w:t>-HC</w:t>
      </w:r>
      <w:bookmarkStart w:id="0" w:name="_GoBack"/>
      <w:bookmarkEnd w:id="0"/>
      <w:r w:rsidRPr="005E44BE">
        <w:rPr>
          <w:b/>
          <w:i/>
          <w:sz w:val="24"/>
          <w:u w:val="single"/>
          <w:lang w:val="fr-FR"/>
        </w:rPr>
        <w:t>:</w:t>
      </w:r>
    </w:p>
    <w:p w:rsidR="009A5077" w:rsidRPr="005E44BE" w:rsidRDefault="009A5077" w:rsidP="009A5077">
      <w:pPr>
        <w:tabs>
          <w:tab w:val="left" w:leader="dot" w:pos="9072"/>
        </w:tabs>
        <w:ind w:firstLine="567"/>
        <w:jc w:val="both"/>
        <w:rPr>
          <w:sz w:val="24"/>
          <w:lang w:val="fr-FR"/>
        </w:rPr>
      </w:pPr>
      <w:r w:rsidRPr="005E44BE">
        <w:rPr>
          <w:sz w:val="24"/>
          <w:lang w:val="fr-FR"/>
        </w:rPr>
        <w:t xml:space="preserve">(1) Ghi tên Tòa án nhân dân ra quyết định áp dụng biện pháp khẩn cấp tạm thời; nếu là Tòa án nhân dân cấp huyện thì cần ghi rõ Tòa án nhân dân huyện gì thuộc tỉnh, </w:t>
      </w:r>
      <w:r w:rsidRPr="005E44BE">
        <w:rPr>
          <w:spacing w:val="-2"/>
          <w:sz w:val="24"/>
          <w:lang w:val="fr-FR"/>
        </w:rPr>
        <w:t xml:space="preserve">thành phố trực thuộc trung ương nào (ví dụ: Tòa án nhân dân huyện X, tỉnh H), nếu là Tòa </w:t>
      </w:r>
      <w:r w:rsidRPr="005E44BE">
        <w:rPr>
          <w:sz w:val="24"/>
          <w:lang w:val="fr-FR"/>
        </w:rPr>
        <w:t xml:space="preserve">án nhân dân tỉnh, thành phố trực thuộc trung ương thì ghi rõ Tòa án nhân dân tỉnh (thành phố) </w:t>
      </w:r>
      <w:r w:rsidRPr="005E44BE">
        <w:rPr>
          <w:spacing w:val="-4"/>
          <w:sz w:val="24"/>
          <w:lang w:val="fr-FR"/>
        </w:rPr>
        <w:t>nào (ví dụ: Tòa án nhân dân thành phố Hà Nội), nếu là Tòa án nhân dân cấp cao</w:t>
      </w:r>
      <w:r w:rsidRPr="005E44BE">
        <w:rPr>
          <w:sz w:val="24"/>
          <w:lang w:val="fr-FR"/>
        </w:rPr>
        <w:t xml:space="preserve"> </w:t>
      </w:r>
      <w:r w:rsidRPr="005E44BE">
        <w:rPr>
          <w:spacing w:val="-6"/>
          <w:sz w:val="24"/>
          <w:lang w:val="fr-FR"/>
        </w:rPr>
        <w:t xml:space="preserve">thì ghi rõ: Tòa án nhân dân cấp cao tại (Hà Nội, Đà Nẵng, thành phố Hồ Chí </w:t>
      </w:r>
      <w:r w:rsidRPr="005E44BE">
        <w:rPr>
          <w:sz w:val="24"/>
          <w:lang w:val="fr-FR"/>
        </w:rPr>
        <w:t>Minh).</w:t>
      </w:r>
    </w:p>
    <w:p w:rsidR="009A5077" w:rsidRPr="005E44BE" w:rsidRDefault="009A5077" w:rsidP="009A5077">
      <w:pPr>
        <w:tabs>
          <w:tab w:val="left" w:leader="dot" w:pos="9072"/>
        </w:tabs>
        <w:ind w:firstLine="567"/>
        <w:jc w:val="both"/>
        <w:rPr>
          <w:sz w:val="24"/>
          <w:lang w:val="fr-FR"/>
        </w:rPr>
      </w:pPr>
      <w:r w:rsidRPr="005E44BE">
        <w:rPr>
          <w:spacing w:val="-6"/>
          <w:sz w:val="24"/>
          <w:lang w:val="fr-FR"/>
        </w:rPr>
        <w:lastRenderedPageBreak/>
        <w:t>(2) Ô thứ nhất ghi số, ô thứ hai ghi năm r</w:t>
      </w:r>
      <w:r>
        <w:rPr>
          <w:spacing w:val="-6"/>
          <w:sz w:val="24"/>
          <w:lang w:val="fr-FR"/>
        </w:rPr>
        <w:t>a quyết định (ví dụ: Số: 02/2017</w:t>
      </w:r>
      <w:r w:rsidRPr="005E44BE">
        <w:rPr>
          <w:spacing w:val="-6"/>
          <w:sz w:val="24"/>
          <w:lang w:val="fr-FR"/>
        </w:rPr>
        <w:t>/QĐ-BPKCTT</w:t>
      </w:r>
      <w:r w:rsidRPr="005E44BE">
        <w:rPr>
          <w:sz w:val="24"/>
          <w:lang w:val="fr-FR"/>
        </w:rPr>
        <w:t>).</w:t>
      </w:r>
    </w:p>
    <w:p w:rsidR="009A5077" w:rsidRPr="005E44BE" w:rsidRDefault="009A5077" w:rsidP="009A5077">
      <w:pPr>
        <w:tabs>
          <w:tab w:val="left" w:leader="dot" w:pos="9072"/>
        </w:tabs>
        <w:ind w:firstLine="567"/>
        <w:jc w:val="both"/>
        <w:rPr>
          <w:sz w:val="24"/>
          <w:lang w:val="fr-FR"/>
        </w:rPr>
      </w:pPr>
      <w:r w:rsidRPr="005E44BE">
        <w:rPr>
          <w:sz w:val="24"/>
          <w:lang w:val="fr-FR"/>
        </w:rPr>
        <w:t>(3) Nếu trong quá trình giải quyết vụ án (thuộc trường hợp quy định tại khoản 1 Điều 66 của Luật tố tụng hành chính) thì ghi khoản 1; nếu trường hợp do tình thế khẩn cấp, cần phải bảo vệ ngay chứng cứ, ngăn chặn hậu quả nghiêm trọng có thể xảy ra (thuộc trường hợp quy định tại khoản 2 Điều 66 của Luật tố tụng hành chính) thì ghi khoản 2.</w:t>
      </w:r>
    </w:p>
    <w:p w:rsidR="009A5077" w:rsidRPr="005E44BE" w:rsidRDefault="009A5077" w:rsidP="009A5077">
      <w:pPr>
        <w:tabs>
          <w:tab w:val="left" w:leader="dot" w:pos="9072"/>
        </w:tabs>
        <w:ind w:firstLine="567"/>
        <w:jc w:val="both"/>
        <w:rPr>
          <w:sz w:val="24"/>
          <w:lang w:val="fr-FR"/>
        </w:rPr>
      </w:pPr>
      <w:r w:rsidRPr="005E44BE">
        <w:rPr>
          <w:sz w:val="24"/>
          <w:lang w:val="fr-FR"/>
        </w:rPr>
        <w:t>(4) Ghi biện pháp khẩn cấp tạm thời cụ thể đã được ghi trong đơn yêu cầu (ví dụ: “Tạm dừng việc thực hiện hành vi hành chính” hoặc “Cấm hoặc buộc thực hiện hành vi nhất định”).</w:t>
      </w:r>
    </w:p>
    <w:p w:rsidR="009A5077" w:rsidRPr="005E44BE" w:rsidRDefault="009A5077" w:rsidP="009A5077">
      <w:pPr>
        <w:tabs>
          <w:tab w:val="left" w:leader="dot" w:pos="9072"/>
        </w:tabs>
        <w:ind w:firstLine="567"/>
        <w:jc w:val="both"/>
        <w:rPr>
          <w:sz w:val="24"/>
          <w:lang w:val="fr-FR"/>
        </w:rPr>
      </w:pPr>
      <w:r w:rsidRPr="005E44BE">
        <w:rPr>
          <w:sz w:val="24"/>
          <w:lang w:val="fr-FR"/>
        </w:rPr>
        <w:t xml:space="preserve">(5) và (6) Ghi đầy đủ </w:t>
      </w:r>
      <w:r>
        <w:rPr>
          <w:sz w:val="24"/>
          <w:lang w:val="fr-FR"/>
        </w:rPr>
        <w:t>họ tên,</w:t>
      </w:r>
      <w:r w:rsidRPr="005E44BE">
        <w:rPr>
          <w:sz w:val="24"/>
          <w:lang w:val="fr-FR"/>
        </w:rPr>
        <w:t xml:space="preserve"> địa chỉ của người làm đơn yêu cầu áp dụng biện pháp khẩn cấp tạm thời.</w:t>
      </w:r>
    </w:p>
    <w:p w:rsidR="009A5077" w:rsidRPr="005E44BE" w:rsidRDefault="009A5077" w:rsidP="009A5077">
      <w:pPr>
        <w:tabs>
          <w:tab w:val="left" w:leader="dot" w:pos="9072"/>
        </w:tabs>
        <w:ind w:firstLine="567"/>
        <w:jc w:val="both"/>
        <w:rPr>
          <w:sz w:val="24"/>
          <w:lang w:val="fr-FR"/>
        </w:rPr>
      </w:pPr>
      <w:r w:rsidRPr="005E44BE">
        <w:rPr>
          <w:sz w:val="24"/>
          <w:lang w:val="fr-FR"/>
        </w:rPr>
        <w:t>(7) và (8) Ghi địa vị tố tụng của người làm đơn trong vụ án cụ thể mà Tòa án đang giải quyết.</w:t>
      </w:r>
    </w:p>
    <w:p w:rsidR="009A5077" w:rsidRPr="005E44BE" w:rsidRDefault="009A5077" w:rsidP="009A5077">
      <w:pPr>
        <w:tabs>
          <w:tab w:val="left" w:leader="dot" w:pos="9072"/>
        </w:tabs>
        <w:ind w:firstLine="567"/>
        <w:jc w:val="both"/>
        <w:rPr>
          <w:sz w:val="24"/>
          <w:lang w:val="fr-FR"/>
        </w:rPr>
      </w:pPr>
      <w:r w:rsidRPr="005E44BE">
        <w:rPr>
          <w:spacing w:val="-4"/>
          <w:sz w:val="24"/>
          <w:lang w:val="fr-FR"/>
        </w:rPr>
        <w:t xml:space="preserve">(9) và (10) Ghi đầy đủ tên và địa chỉ của người bị yêu cầu áp dụng biện pháp khẩn </w:t>
      </w:r>
      <w:r w:rsidRPr="005E44BE">
        <w:rPr>
          <w:sz w:val="24"/>
          <w:lang w:val="fr-FR"/>
        </w:rPr>
        <w:t>cấp tạm thời.</w:t>
      </w:r>
    </w:p>
    <w:p w:rsidR="009A5077" w:rsidRPr="005E44BE" w:rsidRDefault="009A5077" w:rsidP="009A5077">
      <w:pPr>
        <w:tabs>
          <w:tab w:val="left" w:leader="dot" w:pos="9072"/>
        </w:tabs>
        <w:ind w:firstLine="567"/>
        <w:jc w:val="both"/>
        <w:rPr>
          <w:sz w:val="24"/>
          <w:lang w:val="fr-FR"/>
        </w:rPr>
      </w:pPr>
      <w:r w:rsidRPr="005E44BE">
        <w:rPr>
          <w:sz w:val="24"/>
          <w:lang w:val="fr-FR"/>
        </w:rPr>
        <w:t xml:space="preserve">(11) Ghi địa vị tố tụng của người bị yêu cầu áp dụng biện pháp khẩn cấp tạm thời. </w:t>
      </w:r>
    </w:p>
    <w:p w:rsidR="009A5077" w:rsidRPr="005E44BE" w:rsidRDefault="009A5077" w:rsidP="009A5077">
      <w:pPr>
        <w:tabs>
          <w:tab w:val="left" w:leader="dot" w:pos="9072"/>
        </w:tabs>
        <w:ind w:firstLine="567"/>
        <w:jc w:val="both"/>
        <w:rPr>
          <w:sz w:val="24"/>
          <w:lang w:val="fr-FR"/>
        </w:rPr>
      </w:pPr>
      <w:r w:rsidRPr="005E44BE">
        <w:rPr>
          <w:sz w:val="24"/>
          <w:lang w:val="fr-FR"/>
        </w:rPr>
        <w:t>(12)</w:t>
      </w:r>
      <w:r w:rsidRPr="005E44BE">
        <w:rPr>
          <w:spacing w:val="-8"/>
          <w:sz w:val="24"/>
          <w:lang w:val="fr-FR"/>
        </w:rPr>
        <w:t xml:space="preserve"> </w:t>
      </w:r>
      <w:r w:rsidRPr="005E44BE">
        <w:rPr>
          <w:sz w:val="24"/>
          <w:lang w:val="fr-FR"/>
        </w:rPr>
        <w:t>Ghi biện pháp khẩn cấp tạm thời cụ thể đã được ghi trong đơn yêu cầu.</w:t>
      </w:r>
    </w:p>
    <w:p w:rsidR="009A5077" w:rsidRPr="005E44BE" w:rsidRDefault="009A5077" w:rsidP="009A5077">
      <w:pPr>
        <w:tabs>
          <w:tab w:val="left" w:leader="dot" w:pos="9072"/>
        </w:tabs>
        <w:ind w:firstLine="567"/>
        <w:jc w:val="both"/>
        <w:rPr>
          <w:sz w:val="24"/>
          <w:lang w:val="fr-FR"/>
        </w:rPr>
      </w:pPr>
      <w:r w:rsidRPr="005E44BE">
        <w:rPr>
          <w:spacing w:val="-6"/>
          <w:sz w:val="24"/>
          <w:lang w:val="fr-FR"/>
        </w:rPr>
        <w:t>(13) Ghi lý do tương ứng quy định tại khoản 1 hoặc khoản 2 Điều 66 của Luật tố</w:t>
      </w:r>
      <w:r w:rsidRPr="005E44BE">
        <w:rPr>
          <w:spacing w:val="-4"/>
          <w:sz w:val="24"/>
          <w:lang w:val="fr-FR"/>
        </w:rPr>
        <w:t xml:space="preserve"> </w:t>
      </w:r>
      <w:r w:rsidRPr="005E44BE">
        <w:rPr>
          <w:sz w:val="24"/>
          <w:lang w:val="fr-FR"/>
        </w:rPr>
        <w:t xml:space="preserve">tụng hành chính. Ví dụ: “để tạm thời giải quyết yêu cầu cấp bách của đương sự” hoặc “để bảo vệ </w:t>
      </w:r>
      <w:r w:rsidRPr="005E44BE">
        <w:rPr>
          <w:spacing w:val="-2"/>
          <w:sz w:val="24"/>
          <w:lang w:val="fr-FR"/>
        </w:rPr>
        <w:t>chứng cứ” hoặc “để bảo đảm việc thi hành án” (khoản 1 Điều 66 của Luật tố tụng hành chính</w:t>
      </w:r>
      <w:r w:rsidRPr="005E44BE">
        <w:rPr>
          <w:sz w:val="24"/>
          <w:lang w:val="fr-FR"/>
        </w:rPr>
        <w:t>); “do tình thế khẩn cấp</w:t>
      </w:r>
      <w:r w:rsidRPr="005E44BE">
        <w:rPr>
          <w:spacing w:val="-2"/>
          <w:sz w:val="24"/>
          <w:lang w:val="fr-FR"/>
        </w:rPr>
        <w:t>”</w:t>
      </w:r>
      <w:r>
        <w:rPr>
          <w:sz w:val="24"/>
          <w:lang w:val="fr-FR"/>
        </w:rPr>
        <w:t xml:space="preserve"> hoặc </w:t>
      </w:r>
      <w:r w:rsidRPr="005E44BE">
        <w:rPr>
          <w:sz w:val="24"/>
          <w:lang w:val="fr-FR"/>
        </w:rPr>
        <w:t>“cần phải bảo vệ ngay bằng chứng</w:t>
      </w:r>
      <w:r w:rsidRPr="005E44BE">
        <w:rPr>
          <w:spacing w:val="-2"/>
          <w:sz w:val="24"/>
          <w:lang w:val="fr-FR"/>
        </w:rPr>
        <w:t>”</w:t>
      </w:r>
      <w:r>
        <w:rPr>
          <w:sz w:val="24"/>
          <w:lang w:val="fr-FR"/>
        </w:rPr>
        <w:t xml:space="preserve"> hoặc</w:t>
      </w:r>
      <w:r w:rsidRPr="005E44BE">
        <w:rPr>
          <w:sz w:val="24"/>
          <w:lang w:val="fr-FR"/>
        </w:rPr>
        <w:t xml:space="preserve"> “ngăn chặn hậu quả nghiêm trọng có thể xảy ra” (khoản 2 Điều 66 của Luật tố tụng hành chính).</w:t>
      </w:r>
    </w:p>
    <w:p w:rsidR="009A5077" w:rsidRPr="005E44BE" w:rsidRDefault="009A5077" w:rsidP="009A5077">
      <w:pPr>
        <w:tabs>
          <w:tab w:val="left" w:leader="dot" w:pos="9072"/>
        </w:tabs>
        <w:ind w:firstLine="567"/>
        <w:jc w:val="both"/>
        <w:rPr>
          <w:sz w:val="24"/>
          <w:lang w:val="fr-FR"/>
        </w:rPr>
      </w:pPr>
      <w:r w:rsidRPr="005E44BE">
        <w:rPr>
          <w:sz w:val="24"/>
          <w:lang w:val="fr-FR"/>
        </w:rPr>
        <w:t>(14) Áp dụng biện pháp khẩn cấp tạm thời cụ thể quy định tại Điều nào của Luật tố tụng hành chính thì ghi Điều đó (ví dụ: áp dụng biện pháp khẩn cấp tạm thời tạm dừng việc thực hiện hành vi hành chính thì ghi Điều 70).</w:t>
      </w:r>
    </w:p>
    <w:p w:rsidR="008A21FC" w:rsidRDefault="009A5077" w:rsidP="009A5077">
      <w:r w:rsidRPr="005E44BE">
        <w:rPr>
          <w:sz w:val="24"/>
          <w:lang w:val="fr-FR"/>
        </w:rPr>
        <w:t xml:space="preserve">(15) Ghi quyết định cụ thể của Tòa án (ví dụ: nếu áp dụng biện pháp khẩn cấp tạm thời </w:t>
      </w:r>
      <w:r>
        <w:rPr>
          <w:sz w:val="24"/>
          <w:lang w:val="fr-FR"/>
        </w:rPr>
        <w:t xml:space="preserve">tạm đình chỉ việc thi hành quyết định kỷ luật buộc thôi việc </w:t>
      </w:r>
      <w:r w:rsidRPr="005E44BE">
        <w:rPr>
          <w:sz w:val="24"/>
          <w:lang w:val="fr-FR"/>
        </w:rPr>
        <w:t xml:space="preserve">quy định tại Điều 69 của Luật tố tụng hành chính thì ghi: “Buộc ông Nguyễn Văn A phải tạm đình chỉ việc thi hành quyết định kỷ luật buộc thôi việc </w:t>
      </w:r>
      <w:r>
        <w:rPr>
          <w:sz w:val="24"/>
          <w:lang w:val="fr-FR"/>
        </w:rPr>
        <w:t xml:space="preserve">đối </w:t>
      </w:r>
      <w:r w:rsidRPr="005E44BE">
        <w:rPr>
          <w:sz w:val="24"/>
          <w:lang w:val="fr-FR"/>
        </w:rPr>
        <w:t xml:space="preserve">với chị Nguyễn </w:t>
      </w:r>
      <w:r>
        <w:rPr>
          <w:sz w:val="24"/>
          <w:lang w:val="fr-FR"/>
        </w:rPr>
        <w:t>Thị B</w:t>
      </w:r>
      <w:r w:rsidRPr="005E44BE">
        <w:rPr>
          <w:sz w:val="24"/>
          <w:lang w:val="fr-FR"/>
        </w:rPr>
        <w:t>).</w:t>
      </w:r>
    </w:p>
    <w:sectPr w:rsidR="008A21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077"/>
    <w:rsid w:val="00474DF3"/>
    <w:rsid w:val="007E09EA"/>
    <w:rsid w:val="009A5077"/>
    <w:rsid w:val="00B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D2F08-AB3D-472E-952E-261C2DBF5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07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2024-10-11T09:34:00Z</dcterms:created>
  <dcterms:modified xsi:type="dcterms:W3CDTF">2024-10-11T09:34:00Z</dcterms:modified>
</cp:coreProperties>
</file>