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02</w:t>
      </w:r>
    </w:p>
    <w:tbl>
      <w:tblPr>
        <w:tblStyle w:val="Table1"/>
        <w:tblW w:w="8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5595"/>
        <w:tblGridChange w:id="0">
          <w:tblGrid>
            <w:gridCol w:w="3195"/>
            <w:gridCol w:w="559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sz w:val="18"/>
                <w:szCs w:val="18"/>
              </w:rPr>
            </w:pPr>
            <w:r w:rsidDel="00000000" w:rsidR="00000000" w:rsidRPr="00000000">
              <w:rPr>
                <w:b w:val="1"/>
                <w:sz w:val="18"/>
                <w:szCs w:val="18"/>
                <w:rtl w:val="0"/>
              </w:rPr>
              <w:t xml:space="preserve">HỘI ĐỒNG GIÁM SÁT</w:t>
              <w:br w:type="textWrapping"/>
              <w:t xml:space="preserve">CỤM TIÊU HỦY …</w:t>
              <w:br w:type="textWrapping"/>
            </w:r>
            <w:r w:rsidDel="00000000" w:rsidR="00000000" w:rsidRPr="00000000">
              <w:rPr>
                <w:sz w:val="18"/>
                <w:szCs w:val="18"/>
                <w:rtl w:val="0"/>
              </w:rPr>
              <w:t xml:space="preserve">Tổ giám sát…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b w:val="1"/>
          <w:sz w:val="18"/>
          <w:szCs w:val="18"/>
          <w:rtl w:val="0"/>
        </w:rPr>
        <w:t xml:space="preserve">BÁO CÁO</w:t>
        <w:br w:type="textWrapping"/>
        <w:t xml:space="preserve">KẾT QUẢ KIỂM ĐẾM CHỌN MẪU TIỀN KHÔNG ĐỦ TIÊU CHUẨN LƯU THÔNG TRƯỚC KHI ĐƯA VÀO TIÊU HỦY</w:t>
        <w:br w:type="textWrapping"/>
      </w:r>
      <w:r w:rsidDel="00000000" w:rsidR="00000000" w:rsidRPr="00000000">
        <w:rPr>
          <w:sz w:val="18"/>
          <w:szCs w:val="18"/>
          <w:rtl w:val="0"/>
        </w:rPr>
        <w:t xml:space="preserve">NĂM …</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555"/>
        <w:gridCol w:w="540"/>
        <w:gridCol w:w="555"/>
        <w:gridCol w:w="540"/>
        <w:gridCol w:w="540"/>
        <w:gridCol w:w="540"/>
        <w:gridCol w:w="540"/>
        <w:gridCol w:w="540"/>
        <w:gridCol w:w="555"/>
        <w:gridCol w:w="615"/>
        <w:gridCol w:w="555"/>
        <w:gridCol w:w="555"/>
        <w:gridCol w:w="555"/>
        <w:gridCol w:w="600"/>
        <w:gridCol w:w="540"/>
        <w:tblGridChange w:id="0">
          <w:tblGrid>
            <w:gridCol w:w="555"/>
            <w:gridCol w:w="555"/>
            <w:gridCol w:w="540"/>
            <w:gridCol w:w="555"/>
            <w:gridCol w:w="540"/>
            <w:gridCol w:w="540"/>
            <w:gridCol w:w="540"/>
            <w:gridCol w:w="540"/>
            <w:gridCol w:w="540"/>
            <w:gridCol w:w="555"/>
            <w:gridCol w:w="615"/>
            <w:gridCol w:w="555"/>
            <w:gridCol w:w="555"/>
            <w:gridCol w:w="555"/>
            <w:gridCol w:w="600"/>
            <w:gridCol w:w="540"/>
          </w:tblGrid>
        </w:tblGridChange>
      </w:tblGrid>
      <w:tr>
        <w:trPr>
          <w:cantSplit w:val="0"/>
          <w:trHeight w:val="1440"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gridSpan w:val="3"/>
            <w:tcBorders>
              <w:top w:color="000000" w:space="0" w:sz="5" w:val="single"/>
              <w:left w:color="000000" w:space="0" w:sz="0" w:val="nil"/>
              <w:bottom w:color="000000" w:space="0" w:sz="5" w:val="single"/>
              <w:right w:color="000000" w:space="0" w:sz="5" w:val="single"/>
            </w:tcBorders>
            <w:tcMar>
              <w:top w:w="0.0" w:type="dxa"/>
              <w:left w:w="0.0" w:type="dxa"/>
              <w:bottom w:w="0.0" w:type="dxa"/>
              <w:right w:w="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tiền kiểm đếm chọn mẫu</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Thừa</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Thiếu</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Lẫn loại</w:t>
            </w:r>
          </w:p>
        </w:tc>
        <w:tc>
          <w:tcPr>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Tiền đủ tiêu chuẩn lưu thông</w:t>
            </w:r>
          </w:p>
        </w:tc>
        <w:tc>
          <w:tcPr>
            <w:gridSpan w:val="4"/>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Ghi chú</w:t>
            </w:r>
          </w:p>
        </w:tc>
      </w:tr>
      <w:tr>
        <w:trPr>
          <w:cantSplit w:val="0"/>
          <w:trHeight w:val="177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Loại tiền</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bó, túi</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Thừa (số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Thiếu (số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Lẫn loại (số tờ)</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Tiền đủ tiêu chuẩn lưu thông</w:t>
            </w:r>
          </w:p>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tờ)</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(11)</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(12)</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(13)</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(14)</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(15)</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(16)</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3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5">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4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055">
            <w:pPr>
              <w:rPr>
                <w:sz w:val="18"/>
                <w:szCs w:val="18"/>
              </w:rPr>
            </w:pPr>
            <w:r w:rsidDel="00000000" w:rsidR="00000000" w:rsidRPr="00000000">
              <w:rPr>
                <w:rtl w:val="0"/>
              </w:rPr>
            </w:r>
          </w:p>
        </w:tc>
      </w:tr>
    </w:tbl>
    <w:p w:rsidR="00000000" w:rsidDel="00000000" w:rsidP="00000000" w:rsidRDefault="00000000" w:rsidRPr="00000000" w14:paraId="00000056">
      <w:pPr>
        <w:rPr>
          <w:sz w:val="18"/>
          <w:szCs w:val="18"/>
        </w:rPr>
      </w:pPr>
      <w:r w:rsidDel="00000000" w:rsidR="00000000" w:rsidRPr="00000000">
        <w:rPr>
          <w:rtl w:val="0"/>
        </w:rPr>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295"/>
        <w:gridCol w:w="1935"/>
        <w:gridCol w:w="2940"/>
        <w:tblGridChange w:id="0">
          <w:tblGrid>
            <w:gridCol w:w="1710"/>
            <w:gridCol w:w="2295"/>
            <w:gridCol w:w="1935"/>
            <w:gridCol w:w="2940"/>
          </w:tblGrid>
        </w:tblGridChange>
      </w:tblGrid>
      <w:tr>
        <w:trPr>
          <w:cantSplit w:val="0"/>
          <w:trHeight w:val="70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ĐẠI DIỆN HỘI ĐỒNG TIÊU HỦY</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i w:val="1"/>
                <w:sz w:val="18"/>
                <w:szCs w:val="18"/>
                <w:rtl w:val="0"/>
              </w:rPr>
              <w:t xml:space="preserve">……, ngày …. tháng…. năm….</w:t>
              <w:br w:type="textWrapping"/>
            </w:r>
            <w:r w:rsidDel="00000000" w:rsidR="00000000" w:rsidRPr="00000000">
              <w:rPr>
                <w:b w:val="1"/>
                <w:sz w:val="18"/>
                <w:szCs w:val="18"/>
                <w:rtl w:val="0"/>
              </w:rPr>
              <w:t xml:space="preserve">ĐẠI DIỆN HỘI ĐỒNG GIÁM SÁT</w:t>
            </w:r>
          </w:p>
        </w:tc>
      </w:tr>
      <w:tr>
        <w:trPr>
          <w:cantSplit w:val="0"/>
          <w:trHeight w:val="5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CHỦ TỊCH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pBdr>
                <w:left w:color="auto" w:space="0" w:sz="0" w:val="none"/>
                <w:right w:color="auto" w:space="0" w:sz="0" w:val="none"/>
              </w:pBdr>
              <w:spacing w:before="120" w:line="311.99999999999994" w:lineRule="auto"/>
              <w:ind w:right="-420"/>
              <w:jc w:val="center"/>
              <w:rPr>
                <w:b w:val="1"/>
                <w:sz w:val="18"/>
                <w:szCs w:val="18"/>
              </w:rPr>
            </w:pPr>
            <w:r w:rsidDel="00000000" w:rsidR="00000000" w:rsidRPr="00000000">
              <w:rPr>
                <w:b w:val="1"/>
                <w:sz w:val="18"/>
                <w:szCs w:val="18"/>
                <w:rtl w:val="0"/>
              </w:rPr>
              <w:t xml:space="preserve">TỔ TRƯỞNG TỔ KIỂM ĐẾM</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CHỦ TỊCH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 TRƯỞNG TỔ GIÁM SÁT…</w:t>
            </w:r>
          </w:p>
        </w:tc>
      </w:tr>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2">
            <w:pPr>
              <w:rPr>
                <w:sz w:val="18"/>
                <w:szCs w:val="18"/>
              </w:rPr>
            </w:pPr>
            <w:r w:rsidDel="00000000" w:rsidR="00000000" w:rsidRPr="00000000">
              <w:rPr>
                <w:rtl w:val="0"/>
              </w:rPr>
            </w:r>
          </w:p>
        </w:tc>
      </w:tr>
    </w:tbl>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i w:val="1"/>
          <w:sz w:val="18"/>
          <w:szCs w:val="18"/>
          <w:u w:val="single"/>
          <w:rtl w:val="0"/>
        </w:rPr>
        <w:t xml:space="preserve">Ghi chú</w:t>
      </w:r>
      <w:r w:rsidDel="00000000" w:rsidR="00000000" w:rsidRPr="00000000">
        <w:rPr>
          <w:b w:val="1"/>
          <w:i w:val="1"/>
          <w:sz w:val="18"/>
          <w:szCs w:val="18"/>
          <w:rtl w:val="0"/>
        </w:rPr>
        <w:t xml:space="preserve">: </w:t>
      </w:r>
      <w:r w:rsidDel="00000000" w:rsidR="00000000" w:rsidRPr="00000000">
        <w:rPr>
          <w:sz w:val="18"/>
          <w:szCs w:val="18"/>
          <w:rtl w:val="0"/>
        </w:rPr>
        <w:t xml:space="preserve">Sử dụng trong công tác giám sát tiêu huỷ tiền không đủ tiêu chuẩn lưu thông (không bao gồm tiền đình chỉ lưu hành, tiền giả, tiền bị hủy hoại trái pháp luật).</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Cột (12) = Cột (6) x100%/cột (4)</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Cột (13) = Cột (8) x100%/cột (4)</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Cột (14) = Cột (10) x100%/cột (4)</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Cột (15) = Cột (11) x100%/(cột (3) *1000)</w:t>
      </w:r>
    </w:p>
    <w:p w:rsidR="00000000" w:rsidDel="00000000" w:rsidP="00000000" w:rsidRDefault="00000000" w:rsidRPr="00000000" w14:paraId="0000006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