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ook w:val="01E0"/>
      </w:tblPr>
      <w:tblGrid>
        <w:gridCol w:w="3828"/>
        <w:gridCol w:w="5103"/>
      </w:tblGrid>
      <w:tr w:rsidR="002637F6" w:rsidRPr="0003424C" w:rsidTr="00657799">
        <w:trPr>
          <w:trHeight w:val="1431"/>
        </w:trPr>
        <w:tc>
          <w:tcPr>
            <w:tcW w:w="3828" w:type="dxa"/>
            <w:shd w:val="clear" w:color="auto" w:fill="auto"/>
          </w:tcPr>
          <w:p w:rsidR="00C147A6" w:rsidRPr="00D85DCF" w:rsidRDefault="002637F6" w:rsidP="008F6810">
            <w:pPr>
              <w:pStyle w:val="Standard"/>
              <w:jc w:val="center"/>
              <w:rPr>
                <w:iCs/>
                <w:sz w:val="28"/>
                <w:szCs w:val="28"/>
              </w:rPr>
            </w:pPr>
            <w:r w:rsidRPr="00D85DCF">
              <w:rPr>
                <w:iCs/>
                <w:sz w:val="28"/>
                <w:szCs w:val="28"/>
              </w:rPr>
              <w:t xml:space="preserve">ĐẢNG BỘ </w:t>
            </w:r>
            <w:r w:rsidR="00704606">
              <w:rPr>
                <w:iCs/>
                <w:sz w:val="28"/>
                <w:szCs w:val="28"/>
              </w:rPr>
              <w:t>…</w:t>
            </w:r>
          </w:p>
          <w:p w:rsidR="002637F6" w:rsidRPr="0003424C" w:rsidRDefault="00704606" w:rsidP="008F6810">
            <w:pPr>
              <w:pStyle w:val="Standard"/>
              <w:jc w:val="center"/>
              <w:rPr>
                <w:b/>
                <w:iCs/>
                <w:sz w:val="28"/>
                <w:szCs w:val="28"/>
              </w:rPr>
            </w:pPr>
            <w:r>
              <w:rPr>
                <w:b/>
                <w:iCs/>
                <w:sz w:val="28"/>
                <w:szCs w:val="28"/>
              </w:rPr>
              <w:t xml:space="preserve"> …</w:t>
            </w:r>
          </w:p>
          <w:p w:rsidR="002637F6" w:rsidRPr="0003424C" w:rsidRDefault="002637F6" w:rsidP="008F6810">
            <w:pPr>
              <w:pStyle w:val="Standard"/>
              <w:jc w:val="center"/>
              <w:rPr>
                <w:b/>
                <w:iCs/>
                <w:sz w:val="28"/>
                <w:szCs w:val="28"/>
              </w:rPr>
            </w:pPr>
            <w:r w:rsidRPr="0003424C">
              <w:rPr>
                <w:b/>
                <w:iCs/>
                <w:sz w:val="28"/>
                <w:szCs w:val="28"/>
              </w:rPr>
              <w:t>*</w:t>
            </w:r>
          </w:p>
        </w:tc>
        <w:tc>
          <w:tcPr>
            <w:tcW w:w="5103" w:type="dxa"/>
            <w:shd w:val="clear" w:color="auto" w:fill="auto"/>
          </w:tcPr>
          <w:p w:rsidR="002637F6" w:rsidRPr="0003424C" w:rsidRDefault="002637F6" w:rsidP="008F6810">
            <w:pPr>
              <w:pStyle w:val="Standard"/>
              <w:jc w:val="center"/>
              <w:rPr>
                <w:b/>
                <w:iCs/>
                <w:sz w:val="28"/>
                <w:szCs w:val="28"/>
                <w:u w:val="single"/>
              </w:rPr>
            </w:pPr>
            <w:r w:rsidRPr="0003424C">
              <w:rPr>
                <w:b/>
                <w:iCs/>
                <w:sz w:val="28"/>
                <w:szCs w:val="28"/>
                <w:u w:val="single"/>
              </w:rPr>
              <w:t>ĐẢNG CỘNG SẢN VIỆT NAM</w:t>
            </w:r>
          </w:p>
          <w:p w:rsidR="002637F6" w:rsidRPr="0003424C" w:rsidRDefault="00704606" w:rsidP="008F6810">
            <w:pPr>
              <w:pStyle w:val="Standard"/>
              <w:jc w:val="center"/>
              <w:rPr>
                <w:i/>
                <w:iCs/>
                <w:sz w:val="28"/>
                <w:szCs w:val="28"/>
              </w:rPr>
            </w:pPr>
            <w:r>
              <w:rPr>
                <w:i/>
                <w:iCs/>
                <w:sz w:val="28"/>
                <w:szCs w:val="28"/>
              </w:rPr>
              <w:t>…</w:t>
            </w:r>
            <w:r w:rsidR="002637F6" w:rsidRPr="0003424C">
              <w:rPr>
                <w:i/>
                <w:iCs/>
                <w:sz w:val="28"/>
                <w:szCs w:val="28"/>
              </w:rPr>
              <w:t xml:space="preserve">, ngày    tháng </w:t>
            </w:r>
            <w:r>
              <w:rPr>
                <w:i/>
                <w:iCs/>
                <w:sz w:val="28"/>
                <w:szCs w:val="28"/>
              </w:rPr>
              <w:t>…</w:t>
            </w:r>
            <w:r w:rsidR="002637F6" w:rsidRPr="0003424C">
              <w:rPr>
                <w:i/>
                <w:iCs/>
                <w:sz w:val="28"/>
                <w:szCs w:val="28"/>
              </w:rPr>
              <w:t xml:space="preserve"> năm </w:t>
            </w:r>
            <w:r w:rsidR="00F36D18">
              <w:rPr>
                <w:i/>
                <w:iCs/>
                <w:sz w:val="28"/>
                <w:szCs w:val="28"/>
              </w:rPr>
              <w:t>20</w:t>
            </w:r>
            <w:r>
              <w:rPr>
                <w:i/>
                <w:iCs/>
                <w:sz w:val="28"/>
                <w:szCs w:val="28"/>
              </w:rPr>
              <w:t>…</w:t>
            </w:r>
          </w:p>
        </w:tc>
      </w:tr>
    </w:tbl>
    <w:p w:rsidR="002637F6" w:rsidRPr="0003424C" w:rsidRDefault="002637F6" w:rsidP="008F6810">
      <w:pPr>
        <w:pStyle w:val="Standard"/>
        <w:jc w:val="center"/>
        <w:rPr>
          <w:b/>
          <w:iCs/>
          <w:sz w:val="28"/>
          <w:szCs w:val="28"/>
        </w:rPr>
      </w:pPr>
      <w:r w:rsidRPr="0003424C">
        <w:rPr>
          <w:b/>
          <w:iCs/>
          <w:sz w:val="28"/>
          <w:szCs w:val="28"/>
        </w:rPr>
        <w:t>BÁO CÁO</w:t>
      </w:r>
    </w:p>
    <w:p w:rsidR="0073135D" w:rsidRDefault="00B04843" w:rsidP="008F6810">
      <w:pPr>
        <w:pStyle w:val="Standard"/>
        <w:jc w:val="center"/>
        <w:rPr>
          <w:b/>
          <w:iCs/>
          <w:sz w:val="28"/>
          <w:szCs w:val="28"/>
        </w:rPr>
      </w:pPr>
      <w:r>
        <w:rPr>
          <w:b/>
          <w:iCs/>
          <w:sz w:val="28"/>
          <w:szCs w:val="28"/>
        </w:rPr>
        <w:t xml:space="preserve">Kiểm điểm </w:t>
      </w:r>
      <w:r w:rsidR="0073135D">
        <w:rPr>
          <w:b/>
          <w:iCs/>
          <w:sz w:val="28"/>
          <w:szCs w:val="28"/>
        </w:rPr>
        <w:t>Ban Chấp hành Đảng bộ khóa …</w:t>
      </w:r>
    </w:p>
    <w:p w:rsidR="00D85DCF" w:rsidRDefault="00B04843" w:rsidP="008F6810">
      <w:pPr>
        <w:pStyle w:val="Standard"/>
        <w:jc w:val="center"/>
        <w:rPr>
          <w:b/>
          <w:iCs/>
          <w:sz w:val="28"/>
          <w:szCs w:val="28"/>
        </w:rPr>
      </w:pPr>
      <w:r>
        <w:rPr>
          <w:b/>
          <w:iCs/>
          <w:sz w:val="28"/>
          <w:szCs w:val="28"/>
        </w:rPr>
        <w:t>nhiệm kỳ</w:t>
      </w:r>
      <w:r w:rsidR="00704606">
        <w:rPr>
          <w:b/>
          <w:iCs/>
          <w:sz w:val="28"/>
          <w:szCs w:val="28"/>
        </w:rPr>
        <w:t xml:space="preserve"> 20… </w:t>
      </w:r>
      <w:r w:rsidR="003C3C0B">
        <w:rPr>
          <w:b/>
          <w:iCs/>
          <w:sz w:val="28"/>
          <w:szCs w:val="28"/>
        </w:rPr>
        <w:t>-</w:t>
      </w:r>
      <w:r w:rsidR="00704606">
        <w:rPr>
          <w:b/>
          <w:iCs/>
          <w:sz w:val="28"/>
          <w:szCs w:val="28"/>
        </w:rPr>
        <w:t xml:space="preserve"> 20…</w:t>
      </w:r>
    </w:p>
    <w:p w:rsidR="00B04843" w:rsidRPr="0003424C" w:rsidRDefault="00B04843" w:rsidP="008F6810">
      <w:pPr>
        <w:pStyle w:val="Standard"/>
        <w:jc w:val="center"/>
        <w:rPr>
          <w:b/>
          <w:bCs/>
          <w:sz w:val="28"/>
          <w:szCs w:val="28"/>
        </w:rPr>
      </w:pPr>
      <w:r>
        <w:rPr>
          <w:b/>
          <w:iCs/>
          <w:sz w:val="28"/>
          <w:szCs w:val="28"/>
        </w:rPr>
        <w:t>-----</w:t>
      </w:r>
    </w:p>
    <w:p w:rsidR="0073135D" w:rsidRPr="0073135D" w:rsidRDefault="0073135D" w:rsidP="008F6810">
      <w:pPr>
        <w:ind w:firstLine="567"/>
        <w:jc w:val="both"/>
        <w:rPr>
          <w:rFonts w:eastAsia="Times New Roman"/>
          <w:iCs w:val="0"/>
          <w:color w:val="000000"/>
          <w:spacing w:val="4"/>
          <w:w w:val="105"/>
          <w:kern w:val="3"/>
        </w:rPr>
      </w:pPr>
      <w:r w:rsidRPr="0073135D">
        <w:rPr>
          <w:rFonts w:eastAsia="Times New Roman"/>
          <w:iCs w:val="0"/>
          <w:color w:val="000000"/>
          <w:spacing w:val="4"/>
          <w:w w:val="105"/>
          <w:kern w:val="3"/>
        </w:rPr>
        <w:t xml:space="preserve">Qua 5 năm thực hiện thực hiện Nghị quyết Đại hội Ban Chấp hành Đảng bộ  </w:t>
      </w:r>
      <w:r>
        <w:rPr>
          <w:rFonts w:eastAsia="Times New Roman"/>
          <w:iCs w:val="0"/>
          <w:color w:val="000000"/>
          <w:spacing w:val="4"/>
          <w:w w:val="105"/>
          <w:kern w:val="3"/>
        </w:rPr>
        <w:t>…</w:t>
      </w:r>
      <w:r w:rsidRPr="0073135D">
        <w:rPr>
          <w:rFonts w:eastAsia="Times New Roman"/>
          <w:iCs w:val="0"/>
          <w:color w:val="000000"/>
          <w:spacing w:val="4"/>
          <w:w w:val="105"/>
          <w:kern w:val="3"/>
        </w:rPr>
        <w:t xml:space="preserve"> kiểm điểm đánh giá toàn diện vai trò lãnh đạo, chỉ đạo, điều hành thực hiện Nghị quyết của Ban chấp hành Đảng bộ, nhất là vai trò của cán bộ chủ chốt, người đứng đầu cấp ủy, chính quyền trong lãnh đạo, chỉ đạo từ đầu nhiệm kỳ đế</w:t>
      </w:r>
      <w:r>
        <w:rPr>
          <w:rFonts w:eastAsia="Times New Roman"/>
          <w:iCs w:val="0"/>
          <w:color w:val="000000"/>
          <w:spacing w:val="4"/>
          <w:w w:val="105"/>
          <w:kern w:val="3"/>
        </w:rPr>
        <w:t xml:space="preserve">n nay với những ưu khuyết điểm </w:t>
      </w:r>
      <w:r w:rsidRPr="0073135D">
        <w:rPr>
          <w:rFonts w:eastAsia="Times New Roman"/>
          <w:iCs w:val="0"/>
          <w:color w:val="000000"/>
          <w:spacing w:val="4"/>
          <w:w w:val="105"/>
          <w:kern w:val="3"/>
        </w:rPr>
        <w:t>như sau:</w:t>
      </w:r>
    </w:p>
    <w:p w:rsidR="0073135D" w:rsidRDefault="007C3D3C" w:rsidP="008F6810">
      <w:pPr>
        <w:pStyle w:val="Standard"/>
        <w:numPr>
          <w:ilvl w:val="0"/>
          <w:numId w:val="2"/>
        </w:numPr>
        <w:spacing w:after="120" w:line="360" w:lineRule="exact"/>
        <w:jc w:val="both"/>
        <w:rPr>
          <w:b/>
          <w:bCs/>
          <w:iCs/>
          <w:color w:val="000000"/>
          <w:spacing w:val="4"/>
          <w:w w:val="105"/>
          <w:sz w:val="28"/>
          <w:szCs w:val="28"/>
        </w:rPr>
      </w:pPr>
      <w:r w:rsidRPr="0073135D">
        <w:rPr>
          <w:b/>
          <w:bCs/>
          <w:iCs/>
          <w:color w:val="000000"/>
          <w:spacing w:val="4"/>
          <w:w w:val="105"/>
          <w:sz w:val="28"/>
          <w:szCs w:val="28"/>
        </w:rPr>
        <w:t>Ưu điểm</w:t>
      </w:r>
    </w:p>
    <w:p w:rsidR="0073135D" w:rsidRDefault="0073135D" w:rsidP="008F6810">
      <w:pPr>
        <w:pStyle w:val="Standard"/>
        <w:numPr>
          <w:ilvl w:val="0"/>
          <w:numId w:val="3"/>
        </w:numPr>
        <w:spacing w:after="120" w:line="360" w:lineRule="exact"/>
        <w:jc w:val="both"/>
        <w:rPr>
          <w:b/>
          <w:bCs/>
          <w:iCs/>
          <w:color w:val="000000"/>
          <w:spacing w:val="4"/>
          <w:w w:val="105"/>
          <w:sz w:val="28"/>
          <w:szCs w:val="28"/>
        </w:rPr>
      </w:pPr>
      <w:r w:rsidRPr="0073135D">
        <w:rPr>
          <w:b/>
          <w:bCs/>
          <w:iCs/>
          <w:color w:val="000000"/>
          <w:spacing w:val="4"/>
          <w:w w:val="105"/>
          <w:sz w:val="28"/>
          <w:szCs w:val="28"/>
        </w:rPr>
        <w:t>Việc thực hiện Quy chế làm việc của cấp uỷ</w:t>
      </w:r>
    </w:p>
    <w:p w:rsidR="0073135D" w:rsidRDefault="0073135D" w:rsidP="008F6810">
      <w:pPr>
        <w:pStyle w:val="Standard"/>
        <w:numPr>
          <w:ilvl w:val="1"/>
          <w:numId w:val="3"/>
        </w:numPr>
        <w:spacing w:after="120" w:line="360" w:lineRule="exact"/>
        <w:jc w:val="both"/>
        <w:rPr>
          <w:b/>
          <w:bCs/>
          <w:iCs/>
          <w:color w:val="000000"/>
          <w:spacing w:val="4"/>
          <w:w w:val="105"/>
          <w:sz w:val="28"/>
          <w:szCs w:val="28"/>
        </w:rPr>
      </w:pPr>
      <w:r w:rsidRPr="0073135D">
        <w:rPr>
          <w:b/>
          <w:bCs/>
          <w:iCs/>
          <w:color w:val="000000"/>
          <w:spacing w:val="4"/>
          <w:w w:val="105"/>
          <w:sz w:val="28"/>
          <w:szCs w:val="28"/>
        </w:rPr>
        <w:t>Xây dựng và ban hành Quy chế làm việc</w:t>
      </w:r>
    </w:p>
    <w:p w:rsidR="0073135D" w:rsidRPr="0073135D" w:rsidRDefault="0073135D" w:rsidP="008F6810">
      <w:pPr>
        <w:pStyle w:val="Standard"/>
        <w:spacing w:after="120" w:line="360" w:lineRule="exact"/>
        <w:ind w:firstLine="720"/>
        <w:jc w:val="both"/>
        <w:rPr>
          <w:bCs/>
          <w:iCs/>
          <w:color w:val="000000"/>
          <w:spacing w:val="4"/>
          <w:w w:val="105"/>
          <w:sz w:val="28"/>
          <w:szCs w:val="28"/>
        </w:rPr>
      </w:pPr>
      <w:r w:rsidRPr="0073135D">
        <w:rPr>
          <w:bCs/>
          <w:iCs/>
          <w:color w:val="000000"/>
          <w:spacing w:val="4"/>
          <w:w w:val="105"/>
          <w:sz w:val="28"/>
          <w:szCs w:val="28"/>
        </w:rPr>
        <w:t>Sau Đại hội Ban Chấp hành Đảng bộ tập trung lãnh đạo, chỉ đạo xây dựng ban hành Quy chế làm việc kịp thời sửa đổi, bổ sung, quy định rõ trách nhiệm, quyền hạn, nguyên tắc, chế độ, lề lối làm việc của tập thể Ban Chấp hành, Ban Thường vụ, Thường Trực Đảng uỷ và từng thành viên Ban Chấp hành Đảng bộ đảm bảo sự lãnh đạo, điều hành thực hiện Nghị quyết của Ban Chấp hành Đảng bộ lần thứ … đề ra. Chỉ đạo chi bộ xây dựng Quy chế làm việc đảm bảo đúng theo quy định của Điều lệ Đảng và các Quy định, Hướng dẫn của Trung ương, Tỉnh ủy, Huyện ủy đảm bảo phù hợp với chức năng, nhiệm vụ, quyền hạn và yêu cầu nhiệm vụ; đồng thời cũng thường xuyên kiểm tra, giám sát, đôn đốc từng cấp ủy, chi bộ thực hiện nghiêm Quy chế đề ra.</w:t>
      </w:r>
    </w:p>
    <w:p w:rsidR="0073135D" w:rsidRDefault="0073135D" w:rsidP="008F6810">
      <w:pPr>
        <w:pStyle w:val="Standard"/>
        <w:numPr>
          <w:ilvl w:val="1"/>
          <w:numId w:val="3"/>
        </w:numPr>
        <w:spacing w:after="120" w:line="360" w:lineRule="exact"/>
        <w:jc w:val="both"/>
        <w:rPr>
          <w:b/>
          <w:bCs/>
          <w:iCs/>
          <w:color w:val="000000"/>
          <w:spacing w:val="4"/>
          <w:w w:val="105"/>
          <w:sz w:val="28"/>
          <w:szCs w:val="28"/>
        </w:rPr>
      </w:pPr>
      <w:r w:rsidRPr="0073135D">
        <w:rPr>
          <w:b/>
          <w:bCs/>
          <w:iCs/>
          <w:color w:val="000000"/>
          <w:spacing w:val="4"/>
          <w:w w:val="105"/>
          <w:sz w:val="28"/>
          <w:szCs w:val="28"/>
        </w:rPr>
        <w:t>Việc thực hiện Quy chế làm việc</w:t>
      </w:r>
    </w:p>
    <w:p w:rsidR="0073135D" w:rsidRDefault="0073135D" w:rsidP="008F6810">
      <w:pPr>
        <w:pStyle w:val="Standard"/>
        <w:spacing w:before="120" w:after="120"/>
        <w:ind w:firstLine="720"/>
        <w:jc w:val="both"/>
        <w:rPr>
          <w:color w:val="000000"/>
          <w:kern w:val="0"/>
          <w:sz w:val="28"/>
          <w:szCs w:val="28"/>
        </w:rPr>
      </w:pPr>
      <w:r>
        <w:rPr>
          <w:color w:val="000000"/>
          <w:kern w:val="0"/>
          <w:sz w:val="28"/>
          <w:szCs w:val="28"/>
        </w:rPr>
        <w:t xml:space="preserve">- </w:t>
      </w:r>
      <w:r w:rsidRPr="0073135D">
        <w:rPr>
          <w:color w:val="000000"/>
          <w:kern w:val="0"/>
          <w:sz w:val="28"/>
          <w:szCs w:val="28"/>
        </w:rPr>
        <w:t>Ban Chấp hành Đảng bộ đã lãnh đạo, điều hành các hoạt động đúng theo Quy chế, Chương trình làm việc toàn khóa và hằng năm thực hiện tốt chế độ sinh hoạt định kỳ, ban hành kịp thời các văn bản lãnh đạo, chỉ đạo theo thẩm quyền và tổ chức thực hiện nghiêm túc kiểm điểm, tự phê bình và phê bình đối với tập thể và cá nhân.</w:t>
      </w:r>
    </w:p>
    <w:p w:rsidR="0073135D" w:rsidRDefault="0073135D" w:rsidP="008F6810">
      <w:pPr>
        <w:pStyle w:val="Standard"/>
        <w:spacing w:before="120" w:after="120"/>
        <w:ind w:firstLine="720"/>
        <w:jc w:val="both"/>
        <w:rPr>
          <w:color w:val="000000"/>
          <w:kern w:val="0"/>
          <w:sz w:val="28"/>
          <w:szCs w:val="28"/>
        </w:rPr>
      </w:pPr>
      <w:r>
        <w:rPr>
          <w:color w:val="000000"/>
          <w:kern w:val="0"/>
          <w:sz w:val="28"/>
          <w:szCs w:val="28"/>
        </w:rPr>
        <w:t xml:space="preserve">- </w:t>
      </w:r>
      <w:r w:rsidRPr="0073135D">
        <w:rPr>
          <w:color w:val="000000"/>
          <w:kern w:val="0"/>
          <w:sz w:val="28"/>
          <w:szCs w:val="28"/>
        </w:rPr>
        <w:t xml:space="preserve">Thực hiện tốt chế độ định kỳ làm việc giữa Ban Thường vụ, Hội đồng nhân dân, Ủy ban nhân dân, Ủy ban Mặt trận Tổ quốc Việt Nam, các đoàn thể chính trị - xã hội, Hội quần chúng, các chi bộ trực thuộc tham mưu, giúp việc cho Đảng uỷ và thực hiện tốt việc lấy ý kiến của cán bộ hưu trí trên địa bàn </w:t>
      </w:r>
      <w:r>
        <w:rPr>
          <w:color w:val="000000"/>
          <w:kern w:val="0"/>
          <w:sz w:val="28"/>
          <w:szCs w:val="28"/>
        </w:rPr>
        <w:t>...</w:t>
      </w:r>
      <w:r w:rsidRPr="0073135D">
        <w:rPr>
          <w:color w:val="000000"/>
          <w:kern w:val="0"/>
          <w:sz w:val="28"/>
          <w:szCs w:val="28"/>
        </w:rPr>
        <w:t>.</w:t>
      </w:r>
    </w:p>
    <w:p w:rsidR="0073135D" w:rsidRDefault="0073135D" w:rsidP="008F6810">
      <w:pPr>
        <w:pStyle w:val="Standard"/>
        <w:spacing w:before="120" w:after="120"/>
        <w:ind w:firstLine="720"/>
        <w:jc w:val="both"/>
        <w:rPr>
          <w:color w:val="000000"/>
          <w:kern w:val="0"/>
          <w:sz w:val="28"/>
          <w:szCs w:val="28"/>
        </w:rPr>
      </w:pPr>
      <w:r>
        <w:rPr>
          <w:color w:val="000000"/>
          <w:kern w:val="0"/>
          <w:sz w:val="28"/>
          <w:szCs w:val="28"/>
        </w:rPr>
        <w:t xml:space="preserve">- </w:t>
      </w:r>
      <w:r w:rsidRPr="0073135D">
        <w:rPr>
          <w:color w:val="000000"/>
          <w:kern w:val="0"/>
          <w:sz w:val="28"/>
          <w:szCs w:val="28"/>
        </w:rPr>
        <w:t xml:space="preserve">Mối quan hệ công tác giữa Ban Chấp hành Đảng bộ; đồng thời thực hiện tốt mối quan hệ công tác của Ban Chấp hành, Ban Thường vụ Đảng ủy, Hội </w:t>
      </w:r>
      <w:r w:rsidRPr="0073135D">
        <w:rPr>
          <w:color w:val="000000"/>
          <w:kern w:val="0"/>
          <w:sz w:val="28"/>
          <w:szCs w:val="28"/>
        </w:rPr>
        <w:lastRenderedPageBreak/>
        <w:t>đồng nhân dân, Ủy ban nhân dân, với các cấp, các ngành trên địa bàn thị trấn được thực hiện theo đúng Quy chế làm việc.</w:t>
      </w:r>
    </w:p>
    <w:p w:rsidR="0073135D" w:rsidRDefault="0073135D" w:rsidP="008F6810">
      <w:pPr>
        <w:pStyle w:val="Standard"/>
        <w:spacing w:before="120" w:after="120"/>
        <w:ind w:firstLine="720"/>
        <w:jc w:val="both"/>
        <w:rPr>
          <w:color w:val="000000"/>
          <w:kern w:val="0"/>
          <w:sz w:val="28"/>
          <w:szCs w:val="28"/>
        </w:rPr>
      </w:pPr>
      <w:r>
        <w:rPr>
          <w:color w:val="000000"/>
          <w:kern w:val="0"/>
          <w:sz w:val="28"/>
          <w:szCs w:val="28"/>
        </w:rPr>
        <w:t>- Thực hiện nghiêm chế độ báo cáo</w:t>
      </w:r>
      <w:r w:rsidRPr="0073135D">
        <w:rPr>
          <w:color w:val="000000"/>
          <w:kern w:val="0"/>
          <w:sz w:val="28"/>
          <w:szCs w:val="28"/>
        </w:rPr>
        <w:t xml:space="preserve"> và hội họp của Ban Chấp hà</w:t>
      </w:r>
      <w:r>
        <w:rPr>
          <w:color w:val="000000"/>
          <w:kern w:val="0"/>
          <w:sz w:val="28"/>
          <w:szCs w:val="28"/>
        </w:rPr>
        <w:t>nh Đảng bộ theo quy chế đề ra</w:t>
      </w:r>
      <w:r w:rsidRPr="0073135D">
        <w:rPr>
          <w:color w:val="000000"/>
          <w:kern w:val="0"/>
          <w:sz w:val="28"/>
          <w:szCs w:val="28"/>
        </w:rPr>
        <w:t>, quan tâm đổi mới về nội dung và hình thức. Sau các cuộc họp, hội nghị đều có thông báo kết luận để triển khai thực hiện thống nhất và thường xuyên kiểm tra, giám sát kết quả thực hiện nhiệm vụ. Để lãnh đạo, điều hành các hoạt động của Đảng bộ, Đảng ủy kịp thời cụ thể hóa và ban hành Nghị quyết, Chương trình hành động, Kế hoạch, Báo cáo, Công văn chỉ đạo ....để thực hiện nhiệm vụ chính trị và Nghị quyết của Đại h</w:t>
      </w:r>
      <w:r>
        <w:rPr>
          <w:color w:val="000000"/>
          <w:kern w:val="0"/>
          <w:sz w:val="28"/>
          <w:szCs w:val="28"/>
        </w:rPr>
        <w:t>ội, Nghị quyết hằng năm đề ra</w:t>
      </w:r>
      <w:r w:rsidRPr="0073135D">
        <w:rPr>
          <w:color w:val="000000"/>
          <w:kern w:val="0"/>
          <w:sz w:val="28"/>
          <w:szCs w:val="28"/>
        </w:rPr>
        <w:t>.</w:t>
      </w:r>
    </w:p>
    <w:p w:rsidR="0073135D" w:rsidRDefault="0073135D" w:rsidP="008F6810">
      <w:pPr>
        <w:pStyle w:val="Standard"/>
        <w:numPr>
          <w:ilvl w:val="0"/>
          <w:numId w:val="3"/>
        </w:numPr>
        <w:spacing w:before="120" w:after="120"/>
        <w:jc w:val="both"/>
        <w:rPr>
          <w:b/>
          <w:color w:val="000000"/>
          <w:kern w:val="0"/>
          <w:sz w:val="28"/>
          <w:szCs w:val="28"/>
        </w:rPr>
      </w:pPr>
      <w:r w:rsidRPr="0073135D">
        <w:rPr>
          <w:b/>
          <w:color w:val="000000"/>
          <w:kern w:val="0"/>
          <w:sz w:val="28"/>
          <w:szCs w:val="28"/>
        </w:rPr>
        <w:t>Lãnh đạo thực hiện nhiệm vụ chính trị</w:t>
      </w:r>
    </w:p>
    <w:p w:rsidR="0073135D" w:rsidRDefault="0073135D" w:rsidP="008F6810">
      <w:pPr>
        <w:pStyle w:val="Standard"/>
        <w:numPr>
          <w:ilvl w:val="1"/>
          <w:numId w:val="3"/>
        </w:numPr>
        <w:spacing w:before="120" w:after="120"/>
        <w:jc w:val="both"/>
        <w:rPr>
          <w:b/>
          <w:color w:val="000000"/>
          <w:kern w:val="0"/>
          <w:sz w:val="28"/>
          <w:szCs w:val="28"/>
        </w:rPr>
      </w:pPr>
      <w:r w:rsidRPr="0073135D">
        <w:rPr>
          <w:b/>
          <w:color w:val="000000"/>
          <w:kern w:val="0"/>
          <w:sz w:val="28"/>
          <w:szCs w:val="28"/>
        </w:rPr>
        <w:t>Lãnh đạo phát triển  kinh tế, văn hoá - xã hội; quốc phòng - an ninh; giữ vững chính trị, trật tự, an toàn xã hội</w:t>
      </w:r>
    </w:p>
    <w:p w:rsidR="0073135D" w:rsidRDefault="0073135D" w:rsidP="008F6810">
      <w:pPr>
        <w:pStyle w:val="Standard"/>
        <w:numPr>
          <w:ilvl w:val="1"/>
          <w:numId w:val="3"/>
        </w:numPr>
        <w:spacing w:before="120" w:after="120"/>
        <w:jc w:val="both"/>
        <w:rPr>
          <w:b/>
          <w:color w:val="000000"/>
          <w:kern w:val="0"/>
          <w:sz w:val="28"/>
          <w:szCs w:val="28"/>
        </w:rPr>
      </w:pPr>
      <w:r w:rsidRPr="0073135D">
        <w:rPr>
          <w:b/>
          <w:color w:val="000000"/>
          <w:kern w:val="0"/>
          <w:sz w:val="28"/>
          <w:szCs w:val="28"/>
        </w:rPr>
        <w:t>Xây dựng Đảng và hệ thống chính trị</w:t>
      </w:r>
    </w:p>
    <w:p w:rsidR="0073135D" w:rsidRDefault="0073135D" w:rsidP="008F6810">
      <w:pPr>
        <w:pStyle w:val="Standard"/>
        <w:numPr>
          <w:ilvl w:val="1"/>
          <w:numId w:val="3"/>
        </w:numPr>
        <w:spacing w:before="120" w:after="120"/>
        <w:jc w:val="both"/>
        <w:rPr>
          <w:b/>
          <w:color w:val="000000"/>
          <w:kern w:val="0"/>
          <w:sz w:val="28"/>
          <w:szCs w:val="28"/>
        </w:rPr>
      </w:pPr>
      <w:r>
        <w:rPr>
          <w:b/>
          <w:color w:val="000000"/>
          <w:kern w:val="0"/>
          <w:sz w:val="28"/>
          <w:szCs w:val="28"/>
        </w:rPr>
        <w:t>…</w:t>
      </w:r>
    </w:p>
    <w:p w:rsidR="0073135D" w:rsidRDefault="0073135D" w:rsidP="008F6810">
      <w:pPr>
        <w:pStyle w:val="Standard"/>
        <w:numPr>
          <w:ilvl w:val="0"/>
          <w:numId w:val="3"/>
        </w:numPr>
        <w:spacing w:before="120" w:after="120"/>
        <w:jc w:val="both"/>
        <w:rPr>
          <w:b/>
          <w:color w:val="000000"/>
          <w:kern w:val="0"/>
          <w:sz w:val="28"/>
          <w:szCs w:val="28"/>
        </w:rPr>
      </w:pPr>
      <w:r w:rsidRPr="0073135D">
        <w:rPr>
          <w:b/>
          <w:color w:val="000000"/>
          <w:kern w:val="0"/>
          <w:sz w:val="28"/>
          <w:szCs w:val="28"/>
        </w:rPr>
        <w:t>Việc thực hiện nguyên tắc tập trung dân chủ và các quy định, quy chế làm việc; đổi mới phương thức lãnh đạo, đổi mới tác phong và lề lối làm việc</w:t>
      </w:r>
    </w:p>
    <w:p w:rsidR="0073135D" w:rsidRDefault="0073135D" w:rsidP="008F6810">
      <w:pPr>
        <w:pStyle w:val="Standard"/>
        <w:numPr>
          <w:ilvl w:val="1"/>
          <w:numId w:val="3"/>
        </w:numPr>
        <w:spacing w:before="120" w:after="120"/>
        <w:jc w:val="both"/>
        <w:rPr>
          <w:b/>
          <w:color w:val="000000"/>
          <w:kern w:val="0"/>
          <w:sz w:val="28"/>
          <w:szCs w:val="28"/>
        </w:rPr>
      </w:pPr>
      <w:r w:rsidRPr="0073135D">
        <w:rPr>
          <w:b/>
          <w:color w:val="000000"/>
          <w:kern w:val="0"/>
          <w:sz w:val="28"/>
          <w:szCs w:val="28"/>
        </w:rPr>
        <w:t>Việc lãnh đạo thực hiện tốt các nguyên tắc trong xây dựng Đảng, nhất là nguyên tắc tập trung dân chủ</w:t>
      </w:r>
    </w:p>
    <w:p w:rsidR="0073135D" w:rsidRDefault="0073135D" w:rsidP="008F6810">
      <w:pPr>
        <w:pStyle w:val="Standard"/>
        <w:numPr>
          <w:ilvl w:val="1"/>
          <w:numId w:val="3"/>
        </w:numPr>
        <w:spacing w:before="120" w:after="120"/>
        <w:jc w:val="both"/>
        <w:rPr>
          <w:b/>
          <w:color w:val="000000"/>
          <w:kern w:val="0"/>
          <w:sz w:val="28"/>
          <w:szCs w:val="28"/>
        </w:rPr>
      </w:pPr>
      <w:r w:rsidRPr="0073135D">
        <w:rPr>
          <w:b/>
          <w:color w:val="000000"/>
          <w:kern w:val="0"/>
          <w:sz w:val="28"/>
          <w:szCs w:val="28"/>
        </w:rPr>
        <w:t xml:space="preserve"> Đổi mới tác phong và lề lối làm việc</w:t>
      </w:r>
    </w:p>
    <w:p w:rsidR="0073135D" w:rsidRDefault="0073135D" w:rsidP="008F6810">
      <w:pPr>
        <w:pStyle w:val="Standard"/>
        <w:numPr>
          <w:ilvl w:val="0"/>
          <w:numId w:val="2"/>
        </w:numPr>
        <w:spacing w:before="120" w:after="120"/>
        <w:jc w:val="both"/>
        <w:rPr>
          <w:b/>
          <w:color w:val="000000"/>
          <w:kern w:val="0"/>
          <w:sz w:val="28"/>
          <w:szCs w:val="28"/>
        </w:rPr>
      </w:pPr>
      <w:r>
        <w:rPr>
          <w:b/>
          <w:color w:val="000000"/>
          <w:kern w:val="0"/>
          <w:sz w:val="28"/>
          <w:szCs w:val="28"/>
        </w:rPr>
        <w:t>Hạn chế, khuyết điểm</w:t>
      </w:r>
    </w:p>
    <w:p w:rsidR="0073135D" w:rsidRDefault="0073135D" w:rsidP="008F6810">
      <w:pPr>
        <w:pStyle w:val="Standard"/>
        <w:numPr>
          <w:ilvl w:val="0"/>
          <w:numId w:val="2"/>
        </w:numPr>
        <w:spacing w:before="120" w:after="120"/>
        <w:jc w:val="both"/>
        <w:rPr>
          <w:b/>
          <w:color w:val="000000"/>
          <w:kern w:val="0"/>
          <w:sz w:val="28"/>
          <w:szCs w:val="28"/>
        </w:rPr>
      </w:pPr>
      <w:r>
        <w:rPr>
          <w:b/>
          <w:color w:val="000000"/>
          <w:kern w:val="0"/>
          <w:sz w:val="28"/>
          <w:szCs w:val="28"/>
        </w:rPr>
        <w:t>Nguyên nhân ưu, khuyết điểm</w:t>
      </w:r>
    </w:p>
    <w:p w:rsidR="0073135D" w:rsidRDefault="0073135D" w:rsidP="008F6810">
      <w:pPr>
        <w:pStyle w:val="Standard"/>
        <w:numPr>
          <w:ilvl w:val="0"/>
          <w:numId w:val="2"/>
        </w:numPr>
        <w:spacing w:before="120" w:after="120"/>
        <w:jc w:val="both"/>
        <w:rPr>
          <w:b/>
          <w:color w:val="000000"/>
          <w:kern w:val="0"/>
          <w:sz w:val="28"/>
          <w:szCs w:val="28"/>
        </w:rPr>
      </w:pPr>
      <w:r w:rsidRPr="0073135D">
        <w:rPr>
          <w:b/>
          <w:color w:val="000000"/>
          <w:kern w:val="0"/>
          <w:sz w:val="28"/>
          <w:szCs w:val="28"/>
        </w:rPr>
        <w:t>Phương hướng, biện pháp khắc phục hạn chế, khuyết điểm</w:t>
      </w:r>
    </w:p>
    <w:p w:rsidR="008F6810" w:rsidRPr="008F6810" w:rsidRDefault="008F6810" w:rsidP="008F6810">
      <w:pPr>
        <w:pStyle w:val="Standard"/>
        <w:spacing w:before="120"/>
        <w:ind w:firstLine="720"/>
        <w:jc w:val="both"/>
        <w:rPr>
          <w:color w:val="000000"/>
          <w:kern w:val="0"/>
          <w:sz w:val="28"/>
          <w:szCs w:val="28"/>
        </w:rPr>
      </w:pPr>
      <w:r w:rsidRPr="008F6810">
        <w:rPr>
          <w:color w:val="000000"/>
          <w:kern w:val="0"/>
          <w:sz w:val="28"/>
          <w:szCs w:val="28"/>
        </w:rPr>
        <w:t xml:space="preserve">1. Kịp thời triển khai, quán triệt, cụ thể hóa các Chủ trương, Chỉ thị, Nghị quyết của Đảng, chính sách pháp luật của Nhà nước, nhất là Nghị quyết Đại hội Đảng bộ </w:t>
      </w:r>
      <w:r>
        <w:rPr>
          <w:color w:val="000000"/>
          <w:kern w:val="0"/>
          <w:sz w:val="28"/>
          <w:szCs w:val="28"/>
        </w:rPr>
        <w:t>…</w:t>
      </w:r>
      <w:r w:rsidRPr="008F6810">
        <w:rPr>
          <w:color w:val="000000"/>
          <w:kern w:val="0"/>
          <w:sz w:val="28"/>
          <w:szCs w:val="28"/>
        </w:rPr>
        <w:t xml:space="preserve">, Nghị quyết Đại hội Đảng bộ </w:t>
      </w:r>
      <w:r>
        <w:rPr>
          <w:color w:val="000000"/>
          <w:kern w:val="0"/>
          <w:sz w:val="28"/>
          <w:szCs w:val="28"/>
        </w:rPr>
        <w:t>…</w:t>
      </w:r>
      <w:r w:rsidRPr="008F6810">
        <w:rPr>
          <w:color w:val="000000"/>
          <w:kern w:val="0"/>
          <w:sz w:val="28"/>
          <w:szCs w:val="28"/>
        </w:rPr>
        <w:t xml:space="preserve"> thực sự sâu rộng trong cán bộ, đảng viên, đoàn viên, hội viên các đoàn thể và quần chúng Nhân dân.</w:t>
      </w:r>
    </w:p>
    <w:p w:rsidR="008F6810" w:rsidRDefault="008F6810" w:rsidP="008F6810">
      <w:pPr>
        <w:pStyle w:val="Standard"/>
        <w:spacing w:before="120"/>
        <w:ind w:firstLine="720"/>
        <w:jc w:val="both"/>
        <w:rPr>
          <w:color w:val="000000"/>
          <w:kern w:val="0"/>
          <w:sz w:val="28"/>
          <w:szCs w:val="28"/>
        </w:rPr>
      </w:pPr>
      <w:r w:rsidRPr="008F6810">
        <w:rPr>
          <w:color w:val="000000"/>
          <w:kern w:val="0"/>
          <w:sz w:val="28"/>
          <w:szCs w:val="28"/>
        </w:rPr>
        <w:t>2. Tiếp tục lãnh, chỉ đạo thực hiện có hiệu quả phát triển kinh tế, trọng tâm là phát triển thương mại - dịch vụ, công nghiệp, tiểu thủ công nghiệp, kế hoạch tái cơ cấu kinh tế nông nghiệp, chuyển đổi cây trồng, vật nuôi phù hợp với điều kiện, tiềm năng; nâng cao hiệu quả hoạt động kinh tế hợp tác; quan tâm xây dựng và nhân rộng mô hình kinh tế có hiệu quả; huy động các nguồn lực đầu tư xây dựng kết cấu hạ tầng phục vụ phát triển kinh tế - xã hội. Triển khai có hiệu quả kế hoạch nâng cao các tiêu chí đô thị văn minh, xây dựng thị trấn đạt đô thị loại IV năm 2030. Giải quyết tốt những vấn đề bức xúc trên lĩnh vực văn hóa - xã hội, giữ vững về quốc phòng an ninh; thực hiện có hiệu quả về chương trình mục tiêu quốc gia về y tế, chính sách an sinh xã hội, tập trung giải quyết việc làm giảm nghèo bền vững, giải quyết đơn thư khiếu kiện của công dân không để tồn động sai quy định.</w:t>
      </w:r>
    </w:p>
    <w:p w:rsidR="008F6810" w:rsidRDefault="008F6810" w:rsidP="008F6810">
      <w:pPr>
        <w:pStyle w:val="Standard"/>
        <w:spacing w:before="120"/>
        <w:ind w:firstLine="720"/>
        <w:jc w:val="both"/>
        <w:rPr>
          <w:color w:val="000000"/>
          <w:kern w:val="0"/>
          <w:sz w:val="28"/>
          <w:szCs w:val="28"/>
        </w:rPr>
      </w:pPr>
      <w:r>
        <w:rPr>
          <w:color w:val="000000"/>
          <w:kern w:val="0"/>
          <w:sz w:val="28"/>
          <w:szCs w:val="28"/>
        </w:rPr>
        <w:lastRenderedPageBreak/>
        <w:t xml:space="preserve">3. </w:t>
      </w:r>
      <w:r w:rsidRPr="008F6810">
        <w:rPr>
          <w:color w:val="000000"/>
          <w:kern w:val="0"/>
          <w:sz w:val="28"/>
          <w:szCs w:val="28"/>
        </w:rPr>
        <w:t xml:space="preserve">Tiếp tục thực hiện Chỉ thị số 05-CT/TW của Bộ Chính trị “về đẩy mạnh học tập và làm theo tư tưởng, đạo đức, phong cách Hồ Chí Minh” theo chủ đề hằng năm, Kết luận số 21-KL/TW, ngày 02/10/2021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và Nghị quyết số 21-NQ/TW, ngày 16/6/2022 của Ban Chấp hành Trung ương Đảng khóa XIII về tăng cường, củng cố, xây dựng tổ chức cơ sở Đảng và nâng cao chất lượng đội ngũ đảng viên trong tình hình mới. </w:t>
      </w:r>
    </w:p>
    <w:p w:rsidR="008F6810" w:rsidRPr="008F6810" w:rsidRDefault="008F6810" w:rsidP="008F6810">
      <w:pPr>
        <w:pStyle w:val="Standard"/>
        <w:spacing w:before="120"/>
        <w:ind w:firstLine="720"/>
        <w:jc w:val="both"/>
        <w:rPr>
          <w:color w:val="000000"/>
          <w:kern w:val="0"/>
          <w:sz w:val="28"/>
          <w:szCs w:val="28"/>
        </w:rPr>
      </w:pPr>
      <w:r>
        <w:rPr>
          <w:color w:val="000000"/>
          <w:kern w:val="0"/>
          <w:sz w:val="28"/>
          <w:szCs w:val="28"/>
        </w:rPr>
        <w:t>4</w:t>
      </w:r>
      <w:r w:rsidRPr="008F6810">
        <w:rPr>
          <w:color w:val="000000"/>
          <w:kern w:val="0"/>
          <w:sz w:val="28"/>
          <w:szCs w:val="28"/>
        </w:rPr>
        <w:t>. Tập trung chỉ đạo nâng cao chất lượng hoạt động của các chi bộ, xây dựng “chi bộ bốn tốt”. Tăng cường củng cố nâng cao hiệu lực quản lý của nhà nước. Xác định xây dựng Đảng là nhiệm vụ trọng tâm trong tổng thể nhiệm vụ chính trị của Đảng bộ, cần phải chú trọng đổi mới công tác cán bộ, thực hiện tốt các khâu của công tác cán bộ, không ngừng nâng cao chất lượng đội ngũ cán bộ đáp ứng yêu cầu thời kỳ đẩy mạnh công nghiệp hoá, hiện đại hoá đất nước.</w:t>
      </w:r>
    </w:p>
    <w:p w:rsidR="008F6810" w:rsidRPr="008F6810" w:rsidRDefault="008F6810" w:rsidP="008F6810">
      <w:pPr>
        <w:pStyle w:val="Standard"/>
        <w:spacing w:before="120"/>
        <w:ind w:firstLine="720"/>
        <w:jc w:val="both"/>
        <w:rPr>
          <w:color w:val="000000"/>
          <w:kern w:val="0"/>
          <w:sz w:val="28"/>
          <w:szCs w:val="28"/>
        </w:rPr>
      </w:pPr>
      <w:r>
        <w:rPr>
          <w:color w:val="000000"/>
          <w:kern w:val="0"/>
          <w:sz w:val="28"/>
          <w:szCs w:val="28"/>
        </w:rPr>
        <w:t>5</w:t>
      </w:r>
      <w:r w:rsidRPr="008F6810">
        <w:rPr>
          <w:color w:val="000000"/>
          <w:kern w:val="0"/>
          <w:sz w:val="28"/>
          <w:szCs w:val="28"/>
        </w:rPr>
        <w:t>. Tiếp tục kiểm tra, giám sát việc chấp hành Quy chế làm việc của Ban Chấp hành. Thường xuyên giáo dục cán bộ, đảng viên thực hiện tốt những điều đảng viên không được làm. Tăng cường sự đoàn kết thống nhất trong nội bộ, tiếp tục chỉ đạo thực hiện tốt công tác tự phê bình và phê bình, đấu tranh xây dựng nội bộ trong sạch vững mạnh, hoàn thành xuất sắc nhiệm vụ chính trị của Đảng bộ.</w:t>
      </w:r>
    </w:p>
    <w:p w:rsidR="008F6810" w:rsidRPr="008F6810" w:rsidRDefault="008F6810" w:rsidP="008F6810">
      <w:pPr>
        <w:pStyle w:val="Standard"/>
        <w:spacing w:before="120"/>
        <w:ind w:firstLine="720"/>
        <w:jc w:val="both"/>
        <w:rPr>
          <w:color w:val="000000"/>
          <w:kern w:val="0"/>
          <w:sz w:val="28"/>
          <w:szCs w:val="28"/>
        </w:rPr>
      </w:pPr>
      <w:r>
        <w:rPr>
          <w:color w:val="000000"/>
          <w:kern w:val="0"/>
          <w:sz w:val="28"/>
          <w:szCs w:val="28"/>
        </w:rPr>
        <w:t>6</w:t>
      </w:r>
      <w:r w:rsidRPr="008F6810">
        <w:rPr>
          <w:color w:val="000000"/>
          <w:kern w:val="0"/>
          <w:sz w:val="28"/>
          <w:szCs w:val="28"/>
        </w:rPr>
        <w:t>. Tăng cường công tác kiểm tra, giám sát, kỷ luật Đảng, giáo dục, nâng cao nhận thức cho cán bộ, đảng viên chấp hành nghiêm các Quy định, nguyên tắc của Đảng và pháp luật của Nhà nước, đồng thời đề nghị xử lý nghiêm những tổ chức Đảng, đảng viên vi phạm nguyên tắc Điều lệ Đảng.</w:t>
      </w:r>
    </w:p>
    <w:p w:rsidR="008F6810" w:rsidRPr="008F6810" w:rsidRDefault="008F6810" w:rsidP="008F6810">
      <w:pPr>
        <w:pStyle w:val="Standard"/>
        <w:spacing w:before="120"/>
        <w:ind w:firstLine="720"/>
        <w:jc w:val="both"/>
        <w:rPr>
          <w:color w:val="000000"/>
          <w:kern w:val="0"/>
          <w:sz w:val="28"/>
          <w:szCs w:val="28"/>
        </w:rPr>
      </w:pPr>
      <w:r>
        <w:rPr>
          <w:color w:val="000000"/>
          <w:kern w:val="0"/>
          <w:sz w:val="28"/>
          <w:szCs w:val="28"/>
        </w:rPr>
        <w:t>7</w:t>
      </w:r>
      <w:r w:rsidRPr="008F6810">
        <w:rPr>
          <w:color w:val="000000"/>
          <w:kern w:val="0"/>
          <w:sz w:val="28"/>
          <w:szCs w:val="28"/>
        </w:rPr>
        <w:t>. Tăng cường sự lãnh đạo của Đảng đối với hoạt động và chất lượng các kỳ họp của Hội đồng nhân dân, hiệu quả hoạt động của Nhà nước, Mặt trận Tổ quốc và các đoàn thể; đổi mới tổ chức nội dung phương thức và nâng cao chất lượng hoạt động của các đoàn thể. Đồng thời, chú trọng xây dựng lực lượng nòng cốt trong các đoàn thể.</w:t>
      </w:r>
    </w:p>
    <w:p w:rsidR="008F6810" w:rsidRDefault="008F6810" w:rsidP="008F6810">
      <w:pPr>
        <w:pStyle w:val="Standard"/>
        <w:spacing w:before="120"/>
        <w:ind w:firstLine="720"/>
        <w:jc w:val="both"/>
        <w:rPr>
          <w:color w:val="000000"/>
          <w:kern w:val="0"/>
          <w:sz w:val="28"/>
          <w:szCs w:val="28"/>
        </w:rPr>
      </w:pPr>
      <w:r w:rsidRPr="008F6810">
        <w:rPr>
          <w:color w:val="000000"/>
          <w:kern w:val="0"/>
          <w:sz w:val="28"/>
          <w:szCs w:val="28"/>
        </w:rPr>
        <w:t>Với tinh thần, trách nhiệm trước Đảng bộ và Nhân dân, Ban Chấp hành Đảng bộ, Ban Thường vụ Đảng ủy khoá</w:t>
      </w:r>
      <w:r>
        <w:rPr>
          <w:color w:val="000000"/>
          <w:kern w:val="0"/>
          <w:sz w:val="28"/>
          <w:szCs w:val="28"/>
        </w:rPr>
        <w:t xml:space="preserve"> …</w:t>
      </w:r>
      <w:r w:rsidRPr="008F6810">
        <w:rPr>
          <w:color w:val="000000"/>
          <w:kern w:val="0"/>
          <w:sz w:val="28"/>
          <w:szCs w:val="28"/>
        </w:rPr>
        <w:t xml:space="preserve"> nghiêm túc kiểm điểm trước Đại hội, kính mong Đại biểu tham gia đóng góp ý kiến; trên cơ sở đó Ban Chấp hành Đảng bộ nhiệm kỳ mới phát huy ưu điểm, nghiêm túc khắc phục khuyết điểm; tập trung lãnh đạo thực hiện thắng lợi Nghị quyết Đại hội Đảng bộ lần thứ VII đề ra.</w:t>
      </w:r>
    </w:p>
    <w:p w:rsidR="008F6810" w:rsidRPr="008F6810" w:rsidRDefault="008F6810" w:rsidP="008F6810">
      <w:pPr>
        <w:pStyle w:val="Standard"/>
        <w:spacing w:before="120"/>
        <w:ind w:firstLine="720"/>
        <w:jc w:val="both"/>
        <w:rPr>
          <w:b/>
          <w:color w:val="000000"/>
          <w:sz w:val="28"/>
          <w:szCs w:val="28"/>
        </w:rPr>
      </w:pPr>
    </w:p>
    <w:p w:rsidR="008F6810" w:rsidRPr="008F6810" w:rsidRDefault="008F6810" w:rsidP="008F6810">
      <w:pPr>
        <w:pStyle w:val="Standard"/>
        <w:spacing w:before="120"/>
        <w:ind w:firstLine="720"/>
        <w:jc w:val="center"/>
        <w:rPr>
          <w:b/>
          <w:color w:val="000000"/>
          <w:sz w:val="28"/>
          <w:szCs w:val="28"/>
        </w:rPr>
      </w:pPr>
      <w:r w:rsidRPr="008F6810">
        <w:rPr>
          <w:b/>
          <w:color w:val="000000"/>
          <w:sz w:val="28"/>
          <w:szCs w:val="28"/>
        </w:rPr>
        <w:t>BAN CHẤP HÀNH ĐẢNG BỘ …</w:t>
      </w:r>
    </w:p>
    <w:p w:rsidR="00F7049E" w:rsidRPr="0003424C" w:rsidRDefault="008F6810" w:rsidP="008F6810">
      <w:pPr>
        <w:pStyle w:val="Standard"/>
        <w:spacing w:before="120"/>
        <w:ind w:firstLine="720"/>
        <w:jc w:val="center"/>
        <w:rPr>
          <w:b/>
          <w:color w:val="000000"/>
          <w:sz w:val="28"/>
          <w:szCs w:val="28"/>
        </w:rPr>
      </w:pPr>
      <w:r w:rsidRPr="008F6810">
        <w:rPr>
          <w:b/>
          <w:color w:val="000000"/>
          <w:sz w:val="28"/>
          <w:szCs w:val="28"/>
        </w:rPr>
        <w:t>KHÓA …, NHIỆM KỲ 2020 - 2025</w:t>
      </w:r>
    </w:p>
    <w:sectPr w:rsidR="00F7049E" w:rsidRPr="0003424C" w:rsidSect="00B81E6C">
      <w:pgSz w:w="11907" w:h="16840" w:code="9"/>
      <w:pgMar w:top="1134" w:right="1134" w:bottom="851" w:left="1701" w:header="567" w:footer="56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27F9"/>
    <w:multiLevelType w:val="hybridMultilevel"/>
    <w:tmpl w:val="30CA3272"/>
    <w:lvl w:ilvl="0" w:tplc="7E8C25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E064A1"/>
    <w:multiLevelType w:val="multilevel"/>
    <w:tmpl w:val="E75E847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
    <w:nsid w:val="5CE32AFC"/>
    <w:multiLevelType w:val="multilevel"/>
    <w:tmpl w:val="E75E847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
    <w:nsid w:val="642077F1"/>
    <w:multiLevelType w:val="hybridMultilevel"/>
    <w:tmpl w:val="FFEC9D2E"/>
    <w:lvl w:ilvl="0" w:tplc="D43E00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2637F6"/>
    <w:rsid w:val="000416DC"/>
    <w:rsid w:val="0008697B"/>
    <w:rsid w:val="000F78C9"/>
    <w:rsid w:val="00125AA7"/>
    <w:rsid w:val="001A5233"/>
    <w:rsid w:val="001F78D6"/>
    <w:rsid w:val="00205DF0"/>
    <w:rsid w:val="002637F6"/>
    <w:rsid w:val="00316DEE"/>
    <w:rsid w:val="00326322"/>
    <w:rsid w:val="00327194"/>
    <w:rsid w:val="00344A90"/>
    <w:rsid w:val="00370C26"/>
    <w:rsid w:val="0039362F"/>
    <w:rsid w:val="003C3C0B"/>
    <w:rsid w:val="003D0E7D"/>
    <w:rsid w:val="003E2789"/>
    <w:rsid w:val="00493496"/>
    <w:rsid w:val="004B5E79"/>
    <w:rsid w:val="004C7961"/>
    <w:rsid w:val="004E0A4B"/>
    <w:rsid w:val="005158B0"/>
    <w:rsid w:val="00521B2C"/>
    <w:rsid w:val="00522FD6"/>
    <w:rsid w:val="005248F7"/>
    <w:rsid w:val="005A419D"/>
    <w:rsid w:val="005B518C"/>
    <w:rsid w:val="00614AF5"/>
    <w:rsid w:val="00657799"/>
    <w:rsid w:val="006717A3"/>
    <w:rsid w:val="0068587F"/>
    <w:rsid w:val="006C4D27"/>
    <w:rsid w:val="006E34AA"/>
    <w:rsid w:val="00702674"/>
    <w:rsid w:val="00704606"/>
    <w:rsid w:val="00725E0F"/>
    <w:rsid w:val="0073135D"/>
    <w:rsid w:val="00736510"/>
    <w:rsid w:val="00790BE9"/>
    <w:rsid w:val="007C3D3C"/>
    <w:rsid w:val="007F4229"/>
    <w:rsid w:val="00846709"/>
    <w:rsid w:val="008D3C64"/>
    <w:rsid w:val="008F6810"/>
    <w:rsid w:val="0092052C"/>
    <w:rsid w:val="009A0FDF"/>
    <w:rsid w:val="009D0A39"/>
    <w:rsid w:val="009E2158"/>
    <w:rsid w:val="009F4BF6"/>
    <w:rsid w:val="00A22621"/>
    <w:rsid w:val="00AA73F3"/>
    <w:rsid w:val="00B04843"/>
    <w:rsid w:val="00B06745"/>
    <w:rsid w:val="00B31311"/>
    <w:rsid w:val="00B81E6C"/>
    <w:rsid w:val="00B86A6F"/>
    <w:rsid w:val="00BD2CC2"/>
    <w:rsid w:val="00C014CF"/>
    <w:rsid w:val="00C147A6"/>
    <w:rsid w:val="00C2162B"/>
    <w:rsid w:val="00C72873"/>
    <w:rsid w:val="00C80799"/>
    <w:rsid w:val="00CD66B6"/>
    <w:rsid w:val="00D036C2"/>
    <w:rsid w:val="00D44E6D"/>
    <w:rsid w:val="00D72FF8"/>
    <w:rsid w:val="00D75455"/>
    <w:rsid w:val="00D85DCF"/>
    <w:rsid w:val="00D86B77"/>
    <w:rsid w:val="00DE58D6"/>
    <w:rsid w:val="00EE324C"/>
    <w:rsid w:val="00F15AC7"/>
    <w:rsid w:val="00F36D18"/>
    <w:rsid w:val="00F4678E"/>
    <w:rsid w:val="00F7049E"/>
    <w:rsid w:val="00FB6F45"/>
    <w:rsid w:val="00FE70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52C"/>
    <w:pPr>
      <w:spacing w:after="160" w:line="259" w:lineRule="auto"/>
    </w:pPr>
    <w:rPr>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637F6"/>
    <w:pPr>
      <w:suppressAutoHyphens/>
      <w:autoSpaceDN w:val="0"/>
      <w:textAlignment w:val="baseline"/>
    </w:pPr>
    <w:rPr>
      <w:rFonts w:eastAsia="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905069758">
      <w:bodyDiv w:val="1"/>
      <w:marLeft w:val="0"/>
      <w:marRight w:val="0"/>
      <w:marTop w:val="0"/>
      <w:marBottom w:val="0"/>
      <w:divBdr>
        <w:top w:val="none" w:sz="0" w:space="0" w:color="auto"/>
        <w:left w:val="none" w:sz="0" w:space="0" w:color="auto"/>
        <w:bottom w:val="none" w:sz="0" w:space="0" w:color="auto"/>
        <w:right w:val="none" w:sz="0" w:space="0" w:color="auto"/>
      </w:divBdr>
    </w:div>
    <w:div w:id="1318805156">
      <w:bodyDiv w:val="1"/>
      <w:marLeft w:val="0"/>
      <w:marRight w:val="0"/>
      <w:marTop w:val="0"/>
      <w:marBottom w:val="0"/>
      <w:divBdr>
        <w:top w:val="none" w:sz="0" w:space="0" w:color="auto"/>
        <w:left w:val="none" w:sz="0" w:space="0" w:color="auto"/>
        <w:bottom w:val="none" w:sz="0" w:space="0" w:color="auto"/>
        <w:right w:val="none" w:sz="0" w:space="0" w:color="auto"/>
      </w:divBdr>
    </w:div>
    <w:div w:id="1418866902">
      <w:bodyDiv w:val="1"/>
      <w:marLeft w:val="0"/>
      <w:marRight w:val="0"/>
      <w:marTop w:val="0"/>
      <w:marBottom w:val="0"/>
      <w:divBdr>
        <w:top w:val="none" w:sz="0" w:space="0" w:color="auto"/>
        <w:left w:val="none" w:sz="0" w:space="0" w:color="auto"/>
        <w:bottom w:val="none" w:sz="0" w:space="0" w:color="auto"/>
        <w:right w:val="none" w:sz="0" w:space="0" w:color="auto"/>
      </w:divBdr>
    </w:div>
    <w:div w:id="1504660131">
      <w:bodyDiv w:val="1"/>
      <w:marLeft w:val="0"/>
      <w:marRight w:val="0"/>
      <w:marTop w:val="0"/>
      <w:marBottom w:val="0"/>
      <w:divBdr>
        <w:top w:val="none" w:sz="0" w:space="0" w:color="auto"/>
        <w:left w:val="none" w:sz="0" w:space="0" w:color="auto"/>
        <w:bottom w:val="none" w:sz="0" w:space="0" w:color="auto"/>
        <w:right w:val="none" w:sz="0" w:space="0" w:color="auto"/>
      </w:divBdr>
    </w:div>
    <w:div w:id="1646230393">
      <w:bodyDiv w:val="1"/>
      <w:marLeft w:val="0"/>
      <w:marRight w:val="0"/>
      <w:marTop w:val="0"/>
      <w:marBottom w:val="0"/>
      <w:divBdr>
        <w:top w:val="none" w:sz="0" w:space="0" w:color="auto"/>
        <w:left w:val="none" w:sz="0" w:space="0" w:color="auto"/>
        <w:bottom w:val="none" w:sz="0" w:space="0" w:color="auto"/>
        <w:right w:val="none" w:sz="0" w:space="0" w:color="auto"/>
      </w:divBdr>
    </w:div>
    <w:div w:id="1814905553">
      <w:bodyDiv w:val="1"/>
      <w:marLeft w:val="0"/>
      <w:marRight w:val="0"/>
      <w:marTop w:val="0"/>
      <w:marBottom w:val="0"/>
      <w:divBdr>
        <w:top w:val="none" w:sz="0" w:space="0" w:color="auto"/>
        <w:left w:val="none" w:sz="0" w:space="0" w:color="auto"/>
        <w:bottom w:val="none" w:sz="0" w:space="0" w:color="auto"/>
        <w:right w:val="none" w:sz="0" w:space="0" w:color="auto"/>
      </w:divBdr>
    </w:div>
    <w:div w:id="19020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TTNHON</dc:creator>
  <cp:lastModifiedBy>pc</cp:lastModifiedBy>
  <cp:revision>2</cp:revision>
  <cp:lastPrinted>2022-04-20T01:24:00Z</cp:lastPrinted>
  <dcterms:created xsi:type="dcterms:W3CDTF">2025-04-15T03:20:00Z</dcterms:created>
  <dcterms:modified xsi:type="dcterms:W3CDTF">2025-04-15T03:20:00Z</dcterms:modified>
</cp:coreProperties>
</file>