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73048" w14:textId="77777777" w:rsidR="00D51FD7" w:rsidRPr="00054C5E" w:rsidRDefault="00D51FD7" w:rsidP="00D51FD7">
      <w:pPr>
        <w:spacing w:before="0" w:after="0" w:line="240" w:lineRule="auto"/>
        <w:ind w:firstLine="567"/>
        <w:jc w:val="center"/>
        <w:rPr>
          <w:rFonts w:eastAsia="Times New Roman" w:cs="Times New Roman"/>
          <w:b/>
          <w:iCs/>
          <w:sz w:val="28"/>
          <w:szCs w:val="28"/>
          <w:lang w:eastAsia="vi-VN"/>
        </w:rPr>
      </w:pPr>
      <w:r w:rsidRPr="00054C5E">
        <w:rPr>
          <w:rFonts w:eastAsia="Times New Roman" w:cs="Times New Roman"/>
          <w:b/>
          <w:iCs/>
          <w:sz w:val="28"/>
          <w:szCs w:val="28"/>
          <w:lang w:eastAsia="vi-VN"/>
        </w:rPr>
        <w:t>ĐỀ CƯƠNG</w:t>
      </w:r>
    </w:p>
    <w:p w14:paraId="27941FB0" w14:textId="77777777" w:rsidR="00D51FD7" w:rsidRPr="00054C5E" w:rsidRDefault="00D51FD7" w:rsidP="00D51FD7">
      <w:pPr>
        <w:spacing w:before="0" w:after="0" w:line="240" w:lineRule="auto"/>
        <w:ind w:firstLine="567"/>
        <w:jc w:val="center"/>
        <w:rPr>
          <w:rFonts w:eastAsia="Times New Roman" w:cs="Times New Roman"/>
          <w:b/>
          <w:sz w:val="28"/>
          <w:szCs w:val="28"/>
          <w:lang w:val="vi-VN" w:eastAsia="vi-VN"/>
        </w:rPr>
      </w:pPr>
      <w:r w:rsidRPr="00054C5E">
        <w:rPr>
          <w:rFonts w:eastAsia="Times New Roman" w:cs="Times New Roman"/>
          <w:b/>
          <w:sz w:val="28"/>
          <w:szCs w:val="28"/>
          <w:lang w:eastAsia="vi-VN"/>
        </w:rPr>
        <w:t xml:space="preserve">Báo cáo tổng kết 10 năm thực hiện </w:t>
      </w:r>
      <w:r w:rsidRPr="00054C5E">
        <w:rPr>
          <w:rFonts w:eastAsia="Times New Roman" w:cs="Times New Roman"/>
          <w:b/>
          <w:sz w:val="28"/>
          <w:szCs w:val="28"/>
          <w:lang w:val="vi-VN" w:eastAsia="vi-VN"/>
        </w:rPr>
        <w:t xml:space="preserve">Chỉ thị số 05-CT/TW </w:t>
      </w:r>
    </w:p>
    <w:p w14:paraId="78905B21" w14:textId="77777777" w:rsidR="00D51FD7" w:rsidRPr="00054C5E" w:rsidRDefault="00D51FD7" w:rsidP="00D51FD7">
      <w:pPr>
        <w:spacing w:before="0" w:after="0" w:line="240" w:lineRule="auto"/>
        <w:ind w:firstLine="567"/>
        <w:jc w:val="center"/>
        <w:rPr>
          <w:rFonts w:eastAsia="Times New Roman" w:cs="Times New Roman"/>
          <w:b/>
          <w:sz w:val="28"/>
          <w:szCs w:val="28"/>
          <w:lang w:val="vi-VN" w:eastAsia="vi-VN"/>
        </w:rPr>
      </w:pPr>
      <w:r w:rsidRPr="00054C5E">
        <w:rPr>
          <w:rFonts w:eastAsia="Times New Roman" w:cs="Times New Roman"/>
          <w:b/>
          <w:sz w:val="28"/>
          <w:szCs w:val="28"/>
          <w:lang w:val="vi-VN" w:eastAsia="vi-VN"/>
        </w:rPr>
        <w:t xml:space="preserve">ngày 15/5/2016 của Bộ Chính trị về đẩy mạnh học tập và làm theo </w:t>
      </w:r>
    </w:p>
    <w:p w14:paraId="55050A08" w14:textId="77777777" w:rsidR="00D51FD7" w:rsidRPr="00054C5E" w:rsidRDefault="00D51FD7" w:rsidP="00D51FD7">
      <w:pPr>
        <w:spacing w:before="0" w:after="0" w:line="240" w:lineRule="auto"/>
        <w:ind w:firstLine="567"/>
        <w:jc w:val="center"/>
        <w:rPr>
          <w:rFonts w:eastAsia="Times New Roman" w:cs="Times New Roman"/>
          <w:b/>
          <w:sz w:val="28"/>
          <w:szCs w:val="28"/>
          <w:lang w:val="vi-VN" w:eastAsia="vi-VN"/>
        </w:rPr>
      </w:pPr>
      <w:r w:rsidRPr="00054C5E">
        <w:rPr>
          <w:rFonts w:eastAsia="Times New Roman" w:cs="Times New Roman"/>
          <w:b/>
          <w:sz w:val="28"/>
          <w:szCs w:val="28"/>
          <w:lang w:val="vi-VN" w:eastAsia="vi-VN"/>
        </w:rPr>
        <w:t>tư tưởng, đạo đức, phong cách Hồ Chí Minh</w:t>
      </w:r>
    </w:p>
    <w:p w14:paraId="3D5EB74A" w14:textId="77777777" w:rsidR="00D51FD7" w:rsidRPr="00054C5E" w:rsidRDefault="00D51FD7" w:rsidP="00D51FD7">
      <w:pPr>
        <w:spacing w:before="0" w:after="0" w:line="240" w:lineRule="auto"/>
        <w:jc w:val="center"/>
        <w:rPr>
          <w:rFonts w:eastAsia="Times New Roman" w:cs="Times New Roman"/>
          <w:bCs/>
          <w:i/>
          <w:iCs/>
          <w:sz w:val="28"/>
          <w:szCs w:val="28"/>
          <w:lang w:eastAsia="vi-VN"/>
        </w:rPr>
      </w:pPr>
    </w:p>
    <w:p w14:paraId="75AA5850" w14:textId="77777777" w:rsidR="00D51FD7" w:rsidRPr="00054C5E" w:rsidRDefault="00D51FD7" w:rsidP="00D51FD7">
      <w:pPr>
        <w:spacing w:before="0" w:after="0" w:line="240" w:lineRule="auto"/>
        <w:ind w:firstLine="567"/>
        <w:jc w:val="center"/>
        <w:rPr>
          <w:rFonts w:eastAsia="Times New Roman" w:cs="Times New Roman"/>
          <w:bCs/>
          <w:sz w:val="28"/>
          <w:szCs w:val="28"/>
          <w:lang w:eastAsia="vi-VN"/>
        </w:rPr>
      </w:pPr>
      <w:r w:rsidRPr="00054C5E">
        <w:rPr>
          <w:rFonts w:eastAsia="Times New Roman" w:cs="Times New Roman"/>
          <w:bCs/>
          <w:sz w:val="28"/>
          <w:szCs w:val="28"/>
          <w:lang w:eastAsia="vi-VN"/>
        </w:rPr>
        <w:t>-----</w:t>
      </w:r>
    </w:p>
    <w:p w14:paraId="230AEB60" w14:textId="77777777" w:rsidR="00D51FD7" w:rsidRPr="00054C5E" w:rsidRDefault="00D51FD7" w:rsidP="00D51FD7">
      <w:pPr>
        <w:spacing w:before="60" w:after="60" w:line="240" w:lineRule="auto"/>
        <w:ind w:firstLine="567"/>
        <w:jc w:val="both"/>
        <w:rPr>
          <w:rFonts w:eastAsia="Times New Roman" w:cs="Times New Roman"/>
          <w:b/>
          <w:iCs/>
          <w:sz w:val="28"/>
          <w:szCs w:val="28"/>
          <w:lang w:val="vi-VN" w:eastAsia="vi-VN"/>
        </w:rPr>
      </w:pPr>
      <w:r w:rsidRPr="00054C5E">
        <w:rPr>
          <w:rFonts w:eastAsia="Times New Roman" w:cs="Times New Roman"/>
          <w:b/>
          <w:iCs/>
          <w:sz w:val="28"/>
          <w:szCs w:val="28"/>
          <w:lang w:eastAsia="vi-VN"/>
        </w:rPr>
        <w:t xml:space="preserve">1. </w:t>
      </w:r>
      <w:r w:rsidRPr="00054C5E">
        <w:rPr>
          <w:rFonts w:eastAsia="Times New Roman" w:cs="Times New Roman"/>
          <w:b/>
          <w:iCs/>
          <w:sz w:val="28"/>
          <w:szCs w:val="28"/>
          <w:lang w:val="vi-VN" w:eastAsia="vi-VN"/>
        </w:rPr>
        <w:t xml:space="preserve">Công tác lãnh đạo, chỉ đạo </w:t>
      </w:r>
    </w:p>
    <w:p w14:paraId="74F49485" w14:textId="77777777" w:rsidR="00D51FD7" w:rsidRPr="00054C5E" w:rsidRDefault="00D51FD7" w:rsidP="00D51FD7">
      <w:pPr>
        <w:spacing w:before="60" w:after="60" w:line="240" w:lineRule="auto"/>
        <w:ind w:firstLine="567"/>
        <w:jc w:val="both"/>
        <w:rPr>
          <w:rFonts w:eastAsia="Times New Roman" w:cs="Times New Roman"/>
          <w:sz w:val="28"/>
          <w:szCs w:val="28"/>
          <w:lang w:eastAsia="vi-VN"/>
        </w:rPr>
      </w:pPr>
      <w:r w:rsidRPr="00054C5E">
        <w:rPr>
          <w:rFonts w:eastAsia="Times New Roman" w:cs="Times New Roman"/>
          <w:sz w:val="28"/>
          <w:szCs w:val="28"/>
          <w:lang w:eastAsia="vi-VN"/>
        </w:rPr>
        <w:t xml:space="preserve">Việc thể chế hóa, cụ thể hóa, ban hành các văn bản lãnh đạo, chỉ đạo tổ chức triển khai thực hiện </w:t>
      </w:r>
      <w:bookmarkStart w:id="0" w:name="_Hlk193789033"/>
      <w:r w:rsidRPr="00054C5E">
        <w:rPr>
          <w:rFonts w:eastAsia="Times New Roman" w:cs="Times New Roman"/>
          <w:sz w:val="28"/>
          <w:szCs w:val="28"/>
          <w:lang w:eastAsia="vi-VN"/>
        </w:rPr>
        <w:t>Chỉ thị số 05-CT/TW</w:t>
      </w:r>
      <w:bookmarkEnd w:id="0"/>
      <w:r w:rsidRPr="00054C5E">
        <w:rPr>
          <w:rFonts w:eastAsia="Times New Roman" w:cs="Times New Roman"/>
          <w:sz w:val="28"/>
          <w:szCs w:val="28"/>
          <w:lang w:eastAsia="vi-VN"/>
        </w:rPr>
        <w:t>, Kết luận số 01-KL/TW; đưa nội dung học tập và làm theo tư tưởng, đạo đức, phong cách Hồ Chí Minh vào các kế hoạch, chương trình hành động của cấp ủy, chính quyền địa phương, các cơ quan, đơn vị gắn với việc thực hiện Nghị quyết Trung ương 4 (khóa XI, khóa XII, Kết luận của Hội nghị Trung ương 4 khóa XIII) về xây dựng, chỉnh đốn Đảng và các quy định của Đảng về nêu gương của cán bộ, đảng viên, nhất là cán bộ lãnh đạo chủ chốt các cấp, các ngành.</w:t>
      </w:r>
    </w:p>
    <w:p w14:paraId="65F29991" w14:textId="77777777" w:rsidR="00D51FD7" w:rsidRPr="00054C5E" w:rsidRDefault="00D51FD7" w:rsidP="00D51FD7">
      <w:pPr>
        <w:spacing w:before="60" w:after="60" w:line="240" w:lineRule="auto"/>
        <w:ind w:firstLine="567"/>
        <w:jc w:val="both"/>
        <w:rPr>
          <w:rFonts w:eastAsia="Times New Roman" w:cs="Times New Roman"/>
          <w:b/>
          <w:sz w:val="28"/>
          <w:szCs w:val="28"/>
          <w:lang w:eastAsia="vi-VN"/>
        </w:rPr>
      </w:pPr>
      <w:r w:rsidRPr="00054C5E">
        <w:rPr>
          <w:rFonts w:eastAsia="Times New Roman" w:cs="Times New Roman"/>
          <w:b/>
          <w:sz w:val="28"/>
          <w:szCs w:val="28"/>
          <w:lang w:eastAsia="vi-VN"/>
        </w:rPr>
        <w:t>2. Kết quả triển khai thực hiện Chỉ thị số 05-CT/TW</w:t>
      </w:r>
    </w:p>
    <w:p w14:paraId="26FA3535" w14:textId="77777777" w:rsidR="00D51FD7" w:rsidRPr="00054C5E" w:rsidRDefault="00D51FD7" w:rsidP="00D51FD7">
      <w:pPr>
        <w:spacing w:before="60" w:after="60" w:line="240" w:lineRule="auto"/>
        <w:ind w:firstLine="567"/>
        <w:jc w:val="both"/>
        <w:rPr>
          <w:rFonts w:eastAsia="Times New Roman" w:cs="Times New Roman"/>
          <w:i/>
          <w:sz w:val="28"/>
          <w:szCs w:val="28"/>
          <w:lang w:eastAsia="vi-VN"/>
        </w:rPr>
      </w:pPr>
      <w:r w:rsidRPr="00054C5E">
        <w:rPr>
          <w:rFonts w:eastAsia="Times New Roman" w:cs="Times New Roman"/>
          <w:i/>
          <w:sz w:val="28"/>
          <w:szCs w:val="28"/>
          <w:lang w:eastAsia="vi-VN"/>
        </w:rPr>
        <w:t>2.1. Việc học tập, quán triệt, nâng cao nhận thức</w:t>
      </w:r>
    </w:p>
    <w:p w14:paraId="67D7EA73" w14:textId="77777777" w:rsidR="00D51FD7" w:rsidRPr="00054C5E" w:rsidRDefault="00D51FD7" w:rsidP="00D51FD7">
      <w:pPr>
        <w:spacing w:before="60" w:after="60" w:line="240" w:lineRule="auto"/>
        <w:ind w:firstLine="567"/>
        <w:jc w:val="both"/>
        <w:rPr>
          <w:rFonts w:eastAsia="Times New Roman" w:cs="Times New Roman"/>
          <w:iCs/>
          <w:sz w:val="28"/>
          <w:szCs w:val="28"/>
          <w:lang w:eastAsia="vi-VN"/>
        </w:rPr>
      </w:pPr>
      <w:r w:rsidRPr="00054C5E">
        <w:rPr>
          <w:rFonts w:eastAsia="Times New Roman" w:cs="Times New Roman"/>
          <w:sz w:val="28"/>
          <w:szCs w:val="28"/>
          <w:lang w:eastAsia="vi-VN"/>
        </w:rPr>
        <w:t>- Việc tổ chức học tập, nghiên cứu, quán triệt Chỉ thị số 05-CT/TW; Kết luận số 01-KL/TW và các chuyên đề học tập và làm theo tư tưởng, đạo đức, phong cách Hồ Chí Minh toàn khóa và hằng năm. Trong đó, chú ý đánh giá về h</w:t>
      </w:r>
      <w:r w:rsidRPr="00054C5E">
        <w:rPr>
          <w:rFonts w:eastAsia="Times New Roman" w:cs="Times New Roman"/>
          <w:iCs/>
          <w:sz w:val="28"/>
          <w:szCs w:val="28"/>
          <w:lang w:val="vi-VN" w:eastAsia="vi-VN"/>
        </w:rPr>
        <w:t>ình thức, thời gian triển khai học tập, quán triệt</w:t>
      </w:r>
      <w:r w:rsidRPr="00054C5E">
        <w:rPr>
          <w:rFonts w:eastAsia="Times New Roman" w:cs="Times New Roman"/>
          <w:iCs/>
          <w:sz w:val="28"/>
          <w:szCs w:val="28"/>
          <w:lang w:eastAsia="vi-VN"/>
        </w:rPr>
        <w:t>; s</w:t>
      </w:r>
      <w:r w:rsidRPr="00054C5E">
        <w:rPr>
          <w:rFonts w:eastAsia="Times New Roman" w:cs="Times New Roman"/>
          <w:iCs/>
          <w:sz w:val="28"/>
          <w:szCs w:val="28"/>
          <w:lang w:val="vi-VN" w:eastAsia="vi-VN"/>
        </w:rPr>
        <w:t>ố người tham gia học tập, quán triệt</w:t>
      </w:r>
      <w:r w:rsidRPr="00054C5E">
        <w:rPr>
          <w:rFonts w:eastAsia="Times New Roman" w:cs="Times New Roman"/>
          <w:sz w:val="28"/>
          <w:szCs w:val="28"/>
          <w:lang w:val="vi-VN" w:eastAsia="vi-VN"/>
        </w:rPr>
        <w:t>,</w:t>
      </w:r>
      <w:r w:rsidRPr="00054C5E">
        <w:rPr>
          <w:rFonts w:eastAsia="Times New Roman" w:cs="Times New Roman"/>
          <w:iCs/>
          <w:sz w:val="28"/>
          <w:szCs w:val="28"/>
          <w:lang w:val="vi-VN" w:eastAsia="vi-VN"/>
        </w:rPr>
        <w:t xml:space="preserve"> tỷ lệ % </w:t>
      </w:r>
      <w:r w:rsidRPr="00054C5E">
        <w:rPr>
          <w:rFonts w:eastAsia="Times New Roman" w:cs="Times New Roman"/>
          <w:i/>
          <w:sz w:val="28"/>
          <w:szCs w:val="28"/>
          <w:lang w:val="vi-VN" w:eastAsia="vi-VN"/>
        </w:rPr>
        <w:t>(cán bộ? đảng viên?</w:t>
      </w:r>
      <w:r w:rsidRPr="00054C5E">
        <w:rPr>
          <w:rFonts w:eastAsia="Times New Roman" w:cs="Times New Roman"/>
          <w:i/>
          <w:sz w:val="28"/>
          <w:szCs w:val="28"/>
          <w:lang w:eastAsia="vi-VN"/>
        </w:rPr>
        <w:t xml:space="preserve"> quần chúng?</w:t>
      </w:r>
      <w:r w:rsidRPr="00054C5E">
        <w:rPr>
          <w:rFonts w:eastAsia="Times New Roman" w:cs="Times New Roman"/>
          <w:i/>
          <w:sz w:val="28"/>
          <w:szCs w:val="28"/>
          <w:lang w:val="vi-VN" w:eastAsia="vi-VN"/>
        </w:rPr>
        <w:t>)</w:t>
      </w:r>
      <w:r w:rsidRPr="00054C5E">
        <w:rPr>
          <w:rFonts w:eastAsia="Times New Roman" w:cs="Times New Roman"/>
          <w:iCs/>
          <w:sz w:val="28"/>
          <w:szCs w:val="28"/>
          <w:lang w:eastAsia="vi-VN"/>
        </w:rPr>
        <w:t>.</w:t>
      </w:r>
    </w:p>
    <w:p w14:paraId="614A2075" w14:textId="77777777" w:rsidR="00D51FD7" w:rsidRPr="00054C5E" w:rsidRDefault="00D51FD7" w:rsidP="00D51FD7">
      <w:pPr>
        <w:spacing w:before="60" w:after="60" w:line="240" w:lineRule="auto"/>
        <w:ind w:firstLine="567"/>
        <w:jc w:val="both"/>
        <w:rPr>
          <w:rFonts w:eastAsia="Times New Roman" w:cs="Times New Roman"/>
          <w:iCs/>
          <w:sz w:val="28"/>
          <w:szCs w:val="28"/>
          <w:lang w:eastAsia="vi-VN"/>
        </w:rPr>
      </w:pPr>
      <w:r w:rsidRPr="00054C5E">
        <w:rPr>
          <w:rFonts w:eastAsia="Times New Roman" w:cs="Times New Roman"/>
          <w:iCs/>
          <w:sz w:val="28"/>
          <w:szCs w:val="28"/>
          <w:lang w:eastAsia="vi-VN"/>
        </w:rPr>
        <w:t>- Đánh giá về chất lượng, sự phù hợp về yêu cầu, nhiệm vụ và hiệu quả của các chuyên đề hằng năm do tỉnh ban hành.</w:t>
      </w:r>
    </w:p>
    <w:p w14:paraId="73CC0ACF" w14:textId="77777777" w:rsidR="00D51FD7" w:rsidRPr="00054C5E" w:rsidRDefault="00D51FD7" w:rsidP="00D51FD7">
      <w:pPr>
        <w:spacing w:before="60" w:after="60" w:line="240" w:lineRule="auto"/>
        <w:ind w:firstLine="567"/>
        <w:jc w:val="both"/>
        <w:rPr>
          <w:rFonts w:eastAsia="Times New Roman" w:cs="Times New Roman"/>
          <w:iCs/>
          <w:sz w:val="28"/>
          <w:szCs w:val="28"/>
          <w:lang w:eastAsia="vi-VN"/>
        </w:rPr>
      </w:pPr>
      <w:r w:rsidRPr="00054C5E">
        <w:rPr>
          <w:rFonts w:eastAsia="Times New Roman" w:cs="Times New Roman"/>
          <w:iCs/>
          <w:sz w:val="28"/>
          <w:szCs w:val="28"/>
          <w:lang w:eastAsia="vi-VN"/>
        </w:rPr>
        <w:t xml:space="preserve">- Đánh giá chung nhận thức về nội dung, giá trị và ý nghĩa to lớn </w:t>
      </w:r>
      <w:r w:rsidRPr="00054C5E">
        <w:rPr>
          <w:rFonts w:cs="Times New Roman"/>
          <w:spacing w:val="-2"/>
          <w:sz w:val="28"/>
          <w:szCs w:val="28"/>
        </w:rPr>
        <w:t>của tư tưởng, đạo đức, phong cách Hồ Chí Minh; chuyển biến trong tư duy, hành động, trách nhiệm của cán bộ, đảng viên, các tầng lớp nhân dân.</w:t>
      </w:r>
    </w:p>
    <w:p w14:paraId="75C78D06" w14:textId="77777777" w:rsidR="00D51FD7" w:rsidRPr="00054C5E" w:rsidRDefault="00D51FD7" w:rsidP="00D51FD7">
      <w:pPr>
        <w:spacing w:before="60" w:after="60" w:line="240" w:lineRule="auto"/>
        <w:ind w:firstLine="567"/>
        <w:jc w:val="both"/>
        <w:rPr>
          <w:rFonts w:eastAsia="Times New Roman" w:cs="Times New Roman"/>
          <w:i/>
          <w:sz w:val="28"/>
          <w:szCs w:val="28"/>
          <w:lang w:eastAsia="vi-VN"/>
        </w:rPr>
      </w:pPr>
      <w:r w:rsidRPr="00054C5E">
        <w:rPr>
          <w:rFonts w:eastAsia="Times New Roman" w:cs="Times New Roman"/>
          <w:i/>
          <w:sz w:val="28"/>
          <w:szCs w:val="28"/>
          <w:lang w:eastAsia="vi-VN"/>
        </w:rPr>
        <w:t xml:space="preserve">2.2. </w:t>
      </w:r>
      <w:r w:rsidRPr="00054C5E">
        <w:rPr>
          <w:rFonts w:cs="Times New Roman"/>
          <w:i/>
          <w:sz w:val="28"/>
          <w:szCs w:val="28"/>
        </w:rPr>
        <w:t>Đánh giá kết quả việc đẩy mạnh “làm theo” tư tưởng, đạo đức, phong cách Hồ Chí Minh</w:t>
      </w:r>
    </w:p>
    <w:p w14:paraId="037A19B1" w14:textId="77777777" w:rsidR="00D51FD7" w:rsidRPr="00054C5E" w:rsidRDefault="00D51FD7" w:rsidP="00D51FD7">
      <w:pPr>
        <w:spacing w:before="60" w:after="60" w:line="240" w:lineRule="auto"/>
        <w:ind w:firstLine="720"/>
        <w:jc w:val="both"/>
        <w:rPr>
          <w:rFonts w:cs="Times New Roman"/>
          <w:sz w:val="28"/>
          <w:szCs w:val="28"/>
        </w:rPr>
      </w:pPr>
      <w:r w:rsidRPr="00054C5E">
        <w:rPr>
          <w:rFonts w:cs="Times New Roman"/>
          <w:i/>
          <w:sz w:val="28"/>
          <w:szCs w:val="28"/>
        </w:rPr>
        <w:t xml:space="preserve">- Việc lãnh đạo, chỉ đạo, xây dựng kế hoạch học tập và làm theo những nội dung cơ bản của tư tưởng, đạo đức, phong cách Hồ Chí Minh </w:t>
      </w:r>
      <w:r w:rsidRPr="00054C5E">
        <w:rPr>
          <w:rFonts w:cs="Times New Roman"/>
          <w:sz w:val="28"/>
          <w:szCs w:val="28"/>
        </w:rPr>
        <w:t xml:space="preserve">của cấp ủy, chính quyền các cấp và mỗi cán bộ, đảng viên; trong đó, đánh giá rõ vai trò, trách </w:t>
      </w:r>
      <w:r w:rsidRPr="00054C5E">
        <w:rPr>
          <w:rFonts w:cs="Times New Roman"/>
          <w:spacing w:val="-2"/>
          <w:sz w:val="28"/>
          <w:szCs w:val="28"/>
        </w:rPr>
        <w:t>nhiệm, sự nêu gương của cấp ủy, chính quyền các cấp, cán bộ, đảng viên, nhất là người đứng đầu.</w:t>
      </w:r>
    </w:p>
    <w:p w14:paraId="7E384E2C" w14:textId="77777777" w:rsidR="00D51FD7" w:rsidRPr="00054C5E" w:rsidRDefault="00D51FD7" w:rsidP="00D51FD7">
      <w:pPr>
        <w:pStyle w:val="Bodytext60"/>
        <w:shd w:val="clear" w:color="auto" w:fill="auto"/>
        <w:tabs>
          <w:tab w:val="left" w:pos="1242"/>
        </w:tabs>
        <w:spacing w:before="60" w:after="60" w:line="240" w:lineRule="auto"/>
        <w:ind w:firstLine="720"/>
        <w:rPr>
          <w:rFonts w:ascii="Times New Roman" w:hAnsi="Times New Roman" w:cs="Times New Roman"/>
          <w:sz w:val="28"/>
          <w:szCs w:val="28"/>
        </w:rPr>
      </w:pPr>
      <w:r w:rsidRPr="00054C5E">
        <w:rPr>
          <w:rFonts w:ascii="Times New Roman" w:hAnsi="Times New Roman" w:cs="Times New Roman"/>
          <w:i/>
          <w:sz w:val="28"/>
          <w:szCs w:val="28"/>
        </w:rPr>
        <w:t>- Đánh giá việc đưa nội dung học tập và làm theo tư tưởng</w:t>
      </w:r>
      <w:r w:rsidRPr="00054C5E">
        <w:rPr>
          <w:rStyle w:val="Bodytext6NotItalic"/>
          <w:rFonts w:eastAsia="Trebuchet MS"/>
          <w:color w:val="auto"/>
          <w:sz w:val="28"/>
          <w:szCs w:val="28"/>
        </w:rPr>
        <w:t xml:space="preserve">, </w:t>
      </w:r>
      <w:r w:rsidRPr="00054C5E">
        <w:rPr>
          <w:rFonts w:ascii="Times New Roman" w:hAnsi="Times New Roman" w:cs="Times New Roman"/>
          <w:i/>
          <w:sz w:val="28"/>
          <w:szCs w:val="28"/>
        </w:rPr>
        <w:t>đạo đức, phong cách Hồ Chí Minh vào chương trình hành động</w:t>
      </w:r>
      <w:r w:rsidRPr="00054C5E">
        <w:rPr>
          <w:rFonts w:ascii="Times New Roman" w:hAnsi="Times New Roman" w:cs="Times New Roman"/>
          <w:sz w:val="28"/>
          <w:szCs w:val="28"/>
        </w:rPr>
        <w:t>, gắn với việc thực hiện các nhiệm vụ chính trị, các cuộc vận động, phong trào thi đua yêu nước, giải quyết có hiệu quả những vấn đề bức xúc, nổi cộm trong xã hội mà Nhân dân quan tâm. Cụ thể là:</w:t>
      </w:r>
    </w:p>
    <w:p w14:paraId="511BFB00" w14:textId="77777777" w:rsidR="00D51FD7" w:rsidRPr="00054C5E" w:rsidRDefault="00D51FD7" w:rsidP="00D51FD7">
      <w:pPr>
        <w:spacing w:before="60" w:after="60" w:line="240" w:lineRule="auto"/>
        <w:ind w:firstLine="697"/>
        <w:jc w:val="both"/>
        <w:rPr>
          <w:rFonts w:cs="Times New Roman"/>
          <w:spacing w:val="-4"/>
          <w:sz w:val="28"/>
          <w:szCs w:val="28"/>
        </w:rPr>
      </w:pPr>
      <w:r w:rsidRPr="00054C5E">
        <w:rPr>
          <w:rFonts w:cs="Times New Roman"/>
          <w:i/>
          <w:spacing w:val="-4"/>
          <w:sz w:val="28"/>
          <w:szCs w:val="28"/>
        </w:rPr>
        <w:t xml:space="preserve">+ </w:t>
      </w:r>
      <w:r w:rsidRPr="00054C5E">
        <w:rPr>
          <w:rFonts w:cs="Times New Roman"/>
          <w:spacing w:val="-4"/>
          <w:sz w:val="28"/>
          <w:szCs w:val="28"/>
        </w:rPr>
        <w:t xml:space="preserve">Đưa nội dung thực hiện Chỉ thị số 05-CT/TW, Kết luận số 01-KL/TW vào nghị quyết, chương trình, kế hoạch của cấp ủy gắn với việc thực hiện Nghị quyết Đại hội đại biểu toàn quốc lần thứ XIII của Đảng, Nghị quyết Đại hội đại biểu Đảng bộ tỉnh lần thứ XX, nhiệm kỳ 2020 - 2025, Nghị quyết Trung ương 4 khóa XI, XII, Kết luận </w:t>
      </w:r>
      <w:r w:rsidRPr="00054C5E">
        <w:rPr>
          <w:rFonts w:cs="Times New Roman"/>
          <w:spacing w:val="-4"/>
          <w:sz w:val="28"/>
          <w:szCs w:val="28"/>
        </w:rPr>
        <w:lastRenderedPageBreak/>
        <w:t>Hội nghị Trung ương 4 khóa XIII về công tác xây dựng, chỉnh đốn Đảng và hệ thống chính trị.</w:t>
      </w:r>
    </w:p>
    <w:p w14:paraId="39790325" w14:textId="77777777" w:rsidR="00D51FD7" w:rsidRPr="00054C5E" w:rsidRDefault="00D51FD7" w:rsidP="00D51FD7">
      <w:pPr>
        <w:spacing w:before="60" w:after="60" w:line="240" w:lineRule="auto"/>
        <w:ind w:firstLine="697"/>
        <w:jc w:val="both"/>
        <w:rPr>
          <w:rFonts w:cs="Times New Roman"/>
          <w:sz w:val="28"/>
          <w:szCs w:val="28"/>
        </w:rPr>
      </w:pPr>
      <w:r w:rsidRPr="00054C5E">
        <w:rPr>
          <w:rFonts w:cs="Times New Roman"/>
          <w:i/>
          <w:sz w:val="28"/>
          <w:szCs w:val="28"/>
        </w:rPr>
        <w:t xml:space="preserve">+ </w:t>
      </w:r>
      <w:r w:rsidRPr="00054C5E">
        <w:rPr>
          <w:rFonts w:cs="Times New Roman"/>
          <w:sz w:val="28"/>
          <w:szCs w:val="28"/>
        </w:rPr>
        <w:t xml:space="preserve">Đưa việc học tập và làm theo tư tưởng, đạo đức, phong cách Hồ Chí Minh trở thành việc làm thường xuyên của các tổ chức đảng, cơ quan, đơn vị, địa phương </w:t>
      </w:r>
      <w:r w:rsidRPr="00054C5E">
        <w:rPr>
          <w:rFonts w:cs="Times New Roman"/>
          <w:i/>
          <w:iCs/>
          <w:sz w:val="28"/>
          <w:szCs w:val="28"/>
        </w:rPr>
        <w:t>(sinh hoạt chi bộ, kế hoạch, chương trình hành động, tiêu chí thi đua,…)</w:t>
      </w:r>
      <w:r w:rsidRPr="00054C5E">
        <w:rPr>
          <w:rFonts w:cs="Times New Roman"/>
          <w:sz w:val="28"/>
          <w:szCs w:val="28"/>
        </w:rPr>
        <w:t>.</w:t>
      </w:r>
    </w:p>
    <w:p w14:paraId="727A7B9A" w14:textId="77777777" w:rsidR="00D51FD7" w:rsidRPr="00054C5E" w:rsidRDefault="00D51FD7" w:rsidP="00D51FD7">
      <w:pPr>
        <w:pStyle w:val="Bodytext60"/>
        <w:shd w:val="clear" w:color="auto" w:fill="auto"/>
        <w:tabs>
          <w:tab w:val="left" w:pos="1234"/>
        </w:tabs>
        <w:spacing w:before="60" w:after="60" w:line="240" w:lineRule="auto"/>
        <w:ind w:firstLine="567"/>
        <w:rPr>
          <w:rStyle w:val="Emphasis"/>
          <w:rFonts w:ascii="Times New Roman" w:hAnsi="Times New Roman" w:cs="Times New Roman"/>
          <w:i w:val="0"/>
          <w:sz w:val="28"/>
          <w:szCs w:val="28"/>
          <w:bdr w:val="none" w:sz="0" w:space="0" w:color="auto" w:frame="1"/>
        </w:rPr>
      </w:pPr>
      <w:r w:rsidRPr="00054C5E">
        <w:rPr>
          <w:rFonts w:ascii="Times New Roman" w:hAnsi="Times New Roman" w:cs="Times New Roman"/>
          <w:i/>
          <w:spacing w:val="-2"/>
          <w:sz w:val="28"/>
          <w:szCs w:val="28"/>
        </w:rPr>
        <w:t xml:space="preserve">+ </w:t>
      </w:r>
      <w:r w:rsidRPr="00054C5E">
        <w:rPr>
          <w:rFonts w:ascii="Times New Roman" w:hAnsi="Times New Roman" w:cs="Times New Roman"/>
          <w:spacing w:val="-2"/>
          <w:sz w:val="28"/>
          <w:szCs w:val="28"/>
        </w:rPr>
        <w:t>Việc</w:t>
      </w:r>
      <w:r w:rsidRPr="00054C5E">
        <w:rPr>
          <w:rFonts w:ascii="Times New Roman" w:hAnsi="Times New Roman" w:cs="Times New Roman"/>
          <w:i/>
          <w:spacing w:val="-2"/>
          <w:sz w:val="28"/>
          <w:szCs w:val="28"/>
        </w:rPr>
        <w:t xml:space="preserve"> </w:t>
      </w:r>
      <w:r w:rsidRPr="00054C5E">
        <w:rPr>
          <w:rStyle w:val="Emphasis"/>
          <w:rFonts w:ascii="Times New Roman" w:hAnsi="Times New Roman" w:cs="Times New Roman"/>
          <w:sz w:val="28"/>
          <w:szCs w:val="28"/>
          <w:bdr w:val="none" w:sz="0" w:space="0" w:color="auto" w:frame="1"/>
        </w:rPr>
        <w:t>xác định nội dung đột phá nhằm tạo chuyển biến rõ nét trong học tập và làm theo tư tưởng, đạo đức, phong cách Hồ Chí Minh.</w:t>
      </w:r>
    </w:p>
    <w:p w14:paraId="5FE4C8FE" w14:textId="77777777" w:rsidR="00D51FD7" w:rsidRPr="00054C5E" w:rsidRDefault="00D51FD7" w:rsidP="00D51FD7">
      <w:pPr>
        <w:spacing w:before="60" w:after="60" w:line="240" w:lineRule="auto"/>
        <w:ind w:firstLine="567"/>
        <w:jc w:val="both"/>
        <w:rPr>
          <w:rFonts w:cs="Times New Roman"/>
          <w:spacing w:val="-6"/>
          <w:sz w:val="28"/>
          <w:szCs w:val="28"/>
        </w:rPr>
      </w:pPr>
      <w:r w:rsidRPr="00054C5E">
        <w:rPr>
          <w:rFonts w:cs="Times New Roman"/>
          <w:i/>
          <w:sz w:val="28"/>
          <w:szCs w:val="28"/>
        </w:rPr>
        <w:t xml:space="preserve">+ </w:t>
      </w:r>
      <w:r w:rsidRPr="00054C5E">
        <w:rPr>
          <w:rFonts w:cs="Times New Roman"/>
          <w:sz w:val="28"/>
          <w:szCs w:val="28"/>
        </w:rPr>
        <w:t xml:space="preserve">Việc thực hiện Chỉ thị số 05-CT/TW gắn với các phong trào thi đua, cuộc </w:t>
      </w:r>
      <w:r w:rsidRPr="00054C5E">
        <w:rPr>
          <w:rFonts w:cs="Times New Roman"/>
          <w:spacing w:val="-6"/>
          <w:sz w:val="28"/>
          <w:szCs w:val="28"/>
        </w:rPr>
        <w:t>vận động tại địa phương, cơ quan, đơn vị.</w:t>
      </w:r>
    </w:p>
    <w:p w14:paraId="66FF9076" w14:textId="77777777" w:rsidR="00D51FD7" w:rsidRPr="00054C5E" w:rsidRDefault="00D51FD7" w:rsidP="00D51FD7">
      <w:pPr>
        <w:pStyle w:val="Bodytext60"/>
        <w:shd w:val="clear" w:color="auto" w:fill="auto"/>
        <w:tabs>
          <w:tab w:val="left" w:pos="1234"/>
        </w:tabs>
        <w:spacing w:before="60" w:after="60" w:line="240" w:lineRule="auto"/>
        <w:ind w:firstLine="567"/>
        <w:rPr>
          <w:rFonts w:ascii="Times New Roman" w:hAnsi="Times New Roman" w:cs="Times New Roman"/>
          <w:spacing w:val="-2"/>
          <w:sz w:val="28"/>
          <w:szCs w:val="28"/>
        </w:rPr>
      </w:pPr>
      <w:r w:rsidRPr="00054C5E">
        <w:rPr>
          <w:rFonts w:ascii="Times New Roman" w:hAnsi="Times New Roman" w:cs="Times New Roman"/>
          <w:i/>
          <w:spacing w:val="-2"/>
          <w:sz w:val="28"/>
          <w:szCs w:val="28"/>
        </w:rPr>
        <w:t xml:space="preserve">+ </w:t>
      </w:r>
      <w:r w:rsidRPr="00054C5E">
        <w:rPr>
          <w:rFonts w:ascii="Times New Roman" w:hAnsi="Times New Roman" w:cs="Times New Roman"/>
          <w:sz w:val="28"/>
          <w:szCs w:val="28"/>
        </w:rPr>
        <w:t xml:space="preserve">Việc thực hiện Chỉ thị số 05-CT/TW, Kết luận số 01-KL/TW </w:t>
      </w:r>
      <w:r w:rsidRPr="00054C5E">
        <w:rPr>
          <w:rFonts w:ascii="Times New Roman" w:hAnsi="Times New Roman" w:cs="Times New Roman"/>
          <w:spacing w:val="-2"/>
          <w:sz w:val="28"/>
          <w:szCs w:val="28"/>
        </w:rPr>
        <w:t>gắn với việc lãnh đạo, chỉ đạo giải quyết những vấn đề bức xúc, nổi cộm mà dư luận xã hội và Nhân dân quan tâm.</w:t>
      </w:r>
    </w:p>
    <w:p w14:paraId="7555F70D" w14:textId="77777777" w:rsidR="00D51FD7" w:rsidRPr="00054C5E" w:rsidRDefault="00D51FD7" w:rsidP="00D51FD7">
      <w:pPr>
        <w:spacing w:before="60" w:after="60" w:line="240" w:lineRule="auto"/>
        <w:ind w:firstLine="567"/>
        <w:jc w:val="both"/>
        <w:rPr>
          <w:rFonts w:eastAsia="Times New Roman" w:cs="Times New Roman"/>
          <w:sz w:val="28"/>
          <w:szCs w:val="28"/>
          <w:lang w:val="es-MX" w:eastAsia="vi-VN"/>
        </w:rPr>
      </w:pPr>
      <w:r w:rsidRPr="00054C5E">
        <w:rPr>
          <w:rFonts w:eastAsia="Times New Roman" w:cs="Times New Roman"/>
          <w:sz w:val="28"/>
          <w:szCs w:val="28"/>
          <w:lang w:val="es-MX" w:eastAsia="vi-VN"/>
        </w:rPr>
        <w:t xml:space="preserve">+ Việc phát hiện, xây dựng, nhân rộng gương người tốt, việc tốt, những điển hình tiên tiến trong học tập và làm theo tư tưởng, đạo đức, phong cách Hồ Chí Minh trong 10 năm qua </w:t>
      </w:r>
      <w:r w:rsidRPr="00054C5E">
        <w:rPr>
          <w:rFonts w:eastAsia="Times New Roman" w:cs="Times New Roman"/>
          <w:i/>
          <w:iCs/>
          <w:sz w:val="28"/>
          <w:szCs w:val="28"/>
          <w:lang w:val="es-MX" w:eastAsia="vi-VN"/>
        </w:rPr>
        <w:t>(Báo cáo cụ thể một số mô hình, điển hình thực sự tiêu biểu tại địa phương, cơ quan, đơn vị).</w:t>
      </w:r>
    </w:p>
    <w:p w14:paraId="7DF3950C" w14:textId="77777777" w:rsidR="00D51FD7" w:rsidRPr="00054C5E" w:rsidRDefault="00D51FD7" w:rsidP="00D51FD7">
      <w:pPr>
        <w:spacing w:before="60" w:after="60" w:line="240" w:lineRule="auto"/>
        <w:ind w:firstLine="567"/>
        <w:jc w:val="both"/>
        <w:rPr>
          <w:rFonts w:eastAsia="Times New Roman" w:cs="Times New Roman"/>
          <w:b/>
          <w:sz w:val="28"/>
          <w:szCs w:val="28"/>
          <w:lang w:val="es-MX" w:eastAsia="vi-VN"/>
        </w:rPr>
      </w:pPr>
      <w:r w:rsidRPr="00054C5E">
        <w:rPr>
          <w:rFonts w:eastAsia="Times New Roman" w:cs="Times New Roman"/>
          <w:sz w:val="28"/>
          <w:szCs w:val="28"/>
          <w:lang w:val="es-MX" w:eastAsia="vi-VN"/>
        </w:rPr>
        <w:t xml:space="preserve">+ Các huyện Bình Sơn, Nghĩa Hành và thành phố Quảng Ngãi báo cáo tình hình, đánh giá kết quả hoạt động của </w:t>
      </w:r>
      <w:r w:rsidRPr="00054C5E">
        <w:rPr>
          <w:rFonts w:eastAsia="Times New Roman" w:cs="Times New Roman"/>
          <w:sz w:val="28"/>
          <w:szCs w:val="28"/>
          <w:lang w:val="vi-VN" w:eastAsia="vi-VN"/>
        </w:rPr>
        <w:t xml:space="preserve">Câu lạc bộ </w:t>
      </w:r>
      <w:r w:rsidRPr="00054C5E">
        <w:rPr>
          <w:rFonts w:eastAsia="Times New Roman" w:cs="Times New Roman"/>
          <w:sz w:val="28"/>
          <w:szCs w:val="28"/>
          <w:lang w:eastAsia="vi-VN"/>
        </w:rPr>
        <w:t>“</w:t>
      </w:r>
      <w:r w:rsidRPr="00054C5E">
        <w:rPr>
          <w:rFonts w:eastAsia="Times New Roman" w:cs="Times New Roman"/>
          <w:sz w:val="28"/>
          <w:szCs w:val="28"/>
          <w:lang w:val="vi-VN" w:eastAsia="vi-VN"/>
        </w:rPr>
        <w:t>Những tập thể, cá nhân học tập và làm theo lời Bác</w:t>
      </w:r>
      <w:r w:rsidRPr="00054C5E">
        <w:rPr>
          <w:rFonts w:eastAsia="Times New Roman" w:cs="Times New Roman"/>
          <w:sz w:val="28"/>
          <w:szCs w:val="28"/>
          <w:lang w:eastAsia="vi-VN"/>
        </w:rPr>
        <w:t>”</w:t>
      </w:r>
      <w:r w:rsidRPr="00054C5E">
        <w:rPr>
          <w:rFonts w:eastAsia="Times New Roman" w:cs="Times New Roman"/>
          <w:sz w:val="28"/>
          <w:szCs w:val="28"/>
          <w:lang w:val="es-MX" w:eastAsia="vi-VN"/>
        </w:rPr>
        <w:t>.</w:t>
      </w:r>
    </w:p>
    <w:p w14:paraId="04A9D9C9" w14:textId="77777777" w:rsidR="00D51FD7" w:rsidRPr="00054C5E" w:rsidRDefault="00D51FD7" w:rsidP="00D51FD7">
      <w:pPr>
        <w:spacing w:before="60" w:after="60" w:line="240" w:lineRule="auto"/>
        <w:ind w:firstLine="567"/>
        <w:rPr>
          <w:rFonts w:cs="Times New Roman"/>
          <w:sz w:val="28"/>
          <w:szCs w:val="28"/>
        </w:rPr>
      </w:pPr>
      <w:r w:rsidRPr="00054C5E">
        <w:rPr>
          <w:rFonts w:cs="Times New Roman"/>
          <w:sz w:val="28"/>
          <w:szCs w:val="28"/>
        </w:rPr>
        <w:t>Trong đánh giá các nội dung này, cần có các dẫn chứng, số liệu cụ thể.</w:t>
      </w:r>
    </w:p>
    <w:p w14:paraId="0314A135" w14:textId="77777777" w:rsidR="00D51FD7" w:rsidRPr="00054C5E" w:rsidRDefault="00D51FD7" w:rsidP="00D51FD7">
      <w:pPr>
        <w:spacing w:before="60" w:after="60" w:line="240" w:lineRule="auto"/>
        <w:ind w:firstLine="567"/>
        <w:jc w:val="both"/>
        <w:rPr>
          <w:rFonts w:eastAsia="SimSun" w:cs="Times New Roman"/>
          <w:i/>
          <w:sz w:val="28"/>
          <w:szCs w:val="28"/>
          <w:lang w:eastAsia="zh-CN"/>
        </w:rPr>
      </w:pPr>
      <w:r w:rsidRPr="00054C5E">
        <w:rPr>
          <w:rFonts w:eastAsia="Times New Roman" w:cs="Times New Roman"/>
          <w:i/>
          <w:iCs/>
          <w:sz w:val="28"/>
          <w:szCs w:val="28"/>
          <w:lang w:val="es-MX" w:eastAsia="vi-VN"/>
        </w:rPr>
        <w:t>2.3.</w:t>
      </w:r>
      <w:r w:rsidRPr="00054C5E">
        <w:rPr>
          <w:rFonts w:eastAsia="Times New Roman" w:cs="Times New Roman"/>
          <w:sz w:val="28"/>
          <w:szCs w:val="28"/>
          <w:lang w:val="es-MX" w:eastAsia="vi-VN"/>
        </w:rPr>
        <w:t xml:space="preserve"> </w:t>
      </w:r>
      <w:r w:rsidRPr="00054C5E">
        <w:rPr>
          <w:rFonts w:eastAsia="SimSun" w:cs="Times New Roman"/>
          <w:i/>
          <w:sz w:val="28"/>
          <w:szCs w:val="28"/>
          <w:lang w:eastAsia="zh-CN"/>
        </w:rPr>
        <w:t>Việc thực hiện trách nhiệm nêu gương của cán bộ, đảng viên, công chức, đoàn viên, hội viên trong học tập và làm theo tư tưởng, đạo đức, phong cách Hồ Chí Minh</w:t>
      </w:r>
    </w:p>
    <w:p w14:paraId="49790FAC" w14:textId="77777777" w:rsidR="00D51FD7" w:rsidRPr="00054C5E" w:rsidRDefault="00D51FD7" w:rsidP="00D51FD7">
      <w:pPr>
        <w:widowControl w:val="0"/>
        <w:adjustRightInd w:val="0"/>
        <w:spacing w:before="60" w:after="60" w:line="240" w:lineRule="auto"/>
        <w:ind w:firstLine="567"/>
        <w:jc w:val="both"/>
        <w:textAlignment w:val="baseline"/>
        <w:rPr>
          <w:rFonts w:eastAsia="SimSun" w:cs="Times New Roman"/>
          <w:spacing w:val="-4"/>
          <w:sz w:val="28"/>
          <w:szCs w:val="28"/>
          <w:lang w:eastAsia="zh-CN"/>
        </w:rPr>
      </w:pPr>
      <w:r w:rsidRPr="00054C5E">
        <w:rPr>
          <w:rFonts w:eastAsia="SimSun" w:cs="Times New Roman"/>
          <w:i/>
          <w:sz w:val="28"/>
          <w:szCs w:val="28"/>
          <w:lang w:eastAsia="zh-CN"/>
        </w:rPr>
        <w:softHyphen/>
        <w:t xml:space="preserve">- </w:t>
      </w:r>
      <w:r w:rsidRPr="00054C5E">
        <w:rPr>
          <w:rFonts w:eastAsia="SimSun" w:cs="Times New Roman"/>
          <w:spacing w:val="-4"/>
          <w:sz w:val="28"/>
          <w:szCs w:val="28"/>
          <w:lang w:eastAsia="zh-CN"/>
        </w:rPr>
        <w:t>Đánh giá nhận thức, vai trò trách nhiệm và sự nêu gương của các cấp ủy đảng, chính quyền trong việc đẩy mạnh học tập và làm theo tư tưởng, đạo đức, phong cách Hồ Chí Minh tại địa phương, cơ quan, đơn vị gắn với việc thực hiện các quy định của Đảng về trách nhiệm nêu gương, thực hiện chuẩn mực đạo đức của cán bộ, đảng viên như: Quy định số 55-QĐ/TW ngày 19/02/2016 của Bộ Chính trị về “Một số việc cần làm ngay để tăng cường vai trò nêu gương của cán bộ, đảng viên”; Quy định số 08-Qđi/TW ngày 25/10/2018 về “Trách nhiệm nêu gương của cán bộ, đảng viên, trước hết là Ủy viên Bộ Chính trị, Ủy viên Ban Bí thư, Ủy viên Ban Chấp hành Trung ương”; Quy định số 144-QĐ/TW ngày 9/5/2024 về “Chuẩn mực đạo đức cách mạng của cán bộ, đảng viên trong giai đoạn mới”.</w:t>
      </w:r>
    </w:p>
    <w:p w14:paraId="445B13C6" w14:textId="77777777" w:rsidR="00D51FD7" w:rsidRPr="00054C5E" w:rsidRDefault="00D51FD7" w:rsidP="00D51FD7">
      <w:pPr>
        <w:widowControl w:val="0"/>
        <w:adjustRightInd w:val="0"/>
        <w:spacing w:before="60" w:after="60" w:line="240" w:lineRule="auto"/>
        <w:ind w:firstLine="567"/>
        <w:jc w:val="both"/>
        <w:textAlignment w:val="baseline"/>
        <w:rPr>
          <w:rFonts w:eastAsia="SimSun" w:cs="Times New Roman"/>
          <w:spacing w:val="-4"/>
          <w:sz w:val="28"/>
          <w:szCs w:val="28"/>
          <w:lang w:eastAsia="zh-CN"/>
        </w:rPr>
      </w:pPr>
      <w:r w:rsidRPr="00054C5E">
        <w:rPr>
          <w:rFonts w:eastAsia="SimSun" w:cs="Times New Roman"/>
          <w:spacing w:val="-4"/>
          <w:sz w:val="28"/>
          <w:szCs w:val="28"/>
          <w:lang w:eastAsia="zh-CN"/>
        </w:rPr>
        <w:t>- Đánh giá hiệu quả, sức lan tỏa, sự chuyển biến của cán bộ, đảng viên, công chức, viên chức, đoàn viên, hội viên trong thực hiện chức trách, nhiệm vụ được giao.</w:t>
      </w:r>
    </w:p>
    <w:p w14:paraId="75127F0C" w14:textId="77777777" w:rsidR="00D51FD7" w:rsidRPr="00054C5E" w:rsidRDefault="00D51FD7" w:rsidP="00D51FD7">
      <w:pPr>
        <w:spacing w:before="60" w:after="60" w:line="240" w:lineRule="auto"/>
        <w:ind w:firstLine="567"/>
        <w:jc w:val="both"/>
        <w:rPr>
          <w:rFonts w:eastAsia="Times New Roman" w:cs="Times New Roman"/>
          <w:i/>
          <w:sz w:val="28"/>
          <w:szCs w:val="28"/>
          <w:lang w:val="vi-VN" w:eastAsia="vi-VN"/>
        </w:rPr>
      </w:pPr>
      <w:r w:rsidRPr="00054C5E">
        <w:rPr>
          <w:rFonts w:eastAsia="Times New Roman" w:cs="Times New Roman"/>
          <w:i/>
          <w:sz w:val="28"/>
          <w:szCs w:val="28"/>
          <w:lang w:eastAsia="vi-VN"/>
        </w:rPr>
        <w:t>2.4. C</w:t>
      </w:r>
      <w:r w:rsidRPr="00054C5E">
        <w:rPr>
          <w:rFonts w:eastAsia="Times New Roman" w:cs="Times New Roman"/>
          <w:i/>
          <w:sz w:val="28"/>
          <w:szCs w:val="28"/>
          <w:lang w:val="vi-VN" w:eastAsia="vi-VN"/>
        </w:rPr>
        <w:t>ông tác tuyên truyền việc học tập và làm theo tư tưởng, đạo đức, phong cách Hồ Chí Minh</w:t>
      </w:r>
    </w:p>
    <w:p w14:paraId="61A0F3AE" w14:textId="77777777" w:rsidR="00D51FD7" w:rsidRPr="00054C5E" w:rsidRDefault="00D51FD7" w:rsidP="00D51FD7">
      <w:pPr>
        <w:spacing w:before="60" w:after="60" w:line="240" w:lineRule="auto"/>
        <w:ind w:firstLine="567"/>
        <w:jc w:val="both"/>
        <w:rPr>
          <w:rFonts w:eastAsia="Times New Roman" w:cs="Times New Roman"/>
          <w:sz w:val="28"/>
          <w:szCs w:val="28"/>
          <w:lang w:val="es-MX" w:eastAsia="vi-VN"/>
        </w:rPr>
      </w:pPr>
      <w:r w:rsidRPr="00054C5E">
        <w:rPr>
          <w:rFonts w:eastAsia="Times New Roman" w:cs="Times New Roman"/>
          <w:sz w:val="28"/>
          <w:szCs w:val="28"/>
          <w:lang w:val="es-MX" w:eastAsia="vi-VN"/>
        </w:rPr>
        <w:t xml:space="preserve">- Tuyên truyền </w:t>
      </w:r>
      <w:r w:rsidRPr="00054C5E">
        <w:rPr>
          <w:rFonts w:eastAsia="SimSun" w:cs="Times New Roman"/>
          <w:sz w:val="28"/>
          <w:szCs w:val="28"/>
          <w:lang w:eastAsia="zh-CN"/>
        </w:rPr>
        <w:t xml:space="preserve">về nội dung tư tưởng, đạo đức, phong cách Hồ Chí Minh </w:t>
      </w:r>
      <w:r w:rsidRPr="00054C5E">
        <w:rPr>
          <w:rFonts w:eastAsia="Times New Roman" w:cs="Times New Roman"/>
          <w:sz w:val="28"/>
          <w:szCs w:val="28"/>
          <w:lang w:val="es-MX" w:eastAsia="vi-VN"/>
        </w:rPr>
        <w:t xml:space="preserve">trên báo chí, các phương tiện thông tin đại chúng, mạng Internet, mạng xã hội… </w:t>
      </w:r>
      <w:r w:rsidRPr="00054C5E">
        <w:rPr>
          <w:rFonts w:eastAsia="Times New Roman" w:cs="Times New Roman"/>
          <w:i/>
          <w:iCs/>
          <w:sz w:val="28"/>
          <w:szCs w:val="28"/>
          <w:lang w:val="es-MX" w:eastAsia="vi-VN"/>
        </w:rPr>
        <w:t>(nêu kết quả cụ thể, cách làm mới, sáng tạo…)</w:t>
      </w:r>
      <w:r w:rsidRPr="00054C5E">
        <w:rPr>
          <w:rFonts w:eastAsia="Times New Roman" w:cs="Times New Roman"/>
          <w:sz w:val="28"/>
          <w:szCs w:val="28"/>
          <w:lang w:val="es-MX" w:eastAsia="vi-VN"/>
        </w:rPr>
        <w:t>.</w:t>
      </w:r>
    </w:p>
    <w:p w14:paraId="76B15205" w14:textId="77777777" w:rsidR="00D51FD7" w:rsidRPr="00054C5E" w:rsidRDefault="00D51FD7" w:rsidP="00D51FD7">
      <w:pPr>
        <w:spacing w:before="60" w:after="60" w:line="240" w:lineRule="auto"/>
        <w:ind w:firstLine="567"/>
        <w:jc w:val="both"/>
        <w:rPr>
          <w:rFonts w:eastAsia="Times New Roman" w:cs="Times New Roman"/>
          <w:sz w:val="28"/>
          <w:szCs w:val="28"/>
          <w:lang w:val="vi-VN" w:eastAsia="vi-VN"/>
        </w:rPr>
      </w:pPr>
      <w:r w:rsidRPr="00054C5E">
        <w:rPr>
          <w:rFonts w:eastAsia="Times New Roman" w:cs="Times New Roman"/>
          <w:sz w:val="28"/>
          <w:szCs w:val="28"/>
          <w:lang w:val="vi-VN" w:eastAsia="vi-VN"/>
        </w:rPr>
        <w:lastRenderedPageBreak/>
        <w:t xml:space="preserve">- Tuyên truyền, nhân rộng những việc làm hay, mô hình mới, sáng tạo, những tập thể, cá nhân </w:t>
      </w:r>
      <w:r w:rsidRPr="00054C5E">
        <w:rPr>
          <w:rFonts w:eastAsia="Times New Roman" w:cs="Times New Roman"/>
          <w:sz w:val="28"/>
          <w:szCs w:val="28"/>
          <w:lang w:val="es-MX" w:eastAsia="vi-VN"/>
        </w:rPr>
        <w:t>điển hình, tiêu biểu</w:t>
      </w:r>
      <w:r w:rsidRPr="00054C5E">
        <w:rPr>
          <w:rFonts w:eastAsia="Times New Roman" w:cs="Times New Roman"/>
          <w:sz w:val="28"/>
          <w:szCs w:val="28"/>
          <w:lang w:val="vi-VN" w:eastAsia="vi-VN"/>
        </w:rPr>
        <w:t xml:space="preserve"> trong học tập và làm theo tư tưởng, đạo đức, phong cách Hồ Chí Minh.</w:t>
      </w:r>
    </w:p>
    <w:p w14:paraId="0BA474AB" w14:textId="77777777" w:rsidR="00D51FD7" w:rsidRPr="00054C5E" w:rsidRDefault="00D51FD7" w:rsidP="00D51FD7">
      <w:pPr>
        <w:spacing w:before="60" w:after="60" w:line="240" w:lineRule="auto"/>
        <w:ind w:firstLine="567"/>
        <w:jc w:val="both"/>
        <w:rPr>
          <w:rFonts w:eastAsia="Times New Roman" w:cs="Times New Roman"/>
          <w:sz w:val="28"/>
          <w:szCs w:val="28"/>
          <w:lang w:val="vi-VN" w:eastAsia="vi-VN"/>
        </w:rPr>
      </w:pPr>
      <w:r w:rsidRPr="00054C5E">
        <w:rPr>
          <w:rFonts w:eastAsia="Times New Roman" w:cs="Times New Roman"/>
          <w:sz w:val="28"/>
          <w:szCs w:val="28"/>
          <w:lang w:val="vi-VN" w:eastAsia="vi-VN"/>
        </w:rPr>
        <w:t>- Phát động, tuyên truyền v</w:t>
      </w:r>
      <w:r w:rsidRPr="00054C5E">
        <w:rPr>
          <w:rFonts w:eastAsia="Times New Roman" w:cs="Times New Roman"/>
          <w:sz w:val="28"/>
          <w:szCs w:val="28"/>
          <w:lang w:eastAsia="vi-VN"/>
        </w:rPr>
        <w:t>à kết quả</w:t>
      </w:r>
      <w:r w:rsidRPr="00054C5E">
        <w:rPr>
          <w:rFonts w:eastAsia="Times New Roman" w:cs="Times New Roman"/>
          <w:sz w:val="28"/>
          <w:szCs w:val="28"/>
          <w:lang w:val="vi-VN" w:eastAsia="vi-VN"/>
        </w:rPr>
        <w:t xml:space="preserve"> </w:t>
      </w:r>
      <w:r w:rsidRPr="00054C5E">
        <w:rPr>
          <w:rFonts w:eastAsia="Times New Roman" w:cs="Times New Roman"/>
          <w:sz w:val="28"/>
          <w:szCs w:val="28"/>
          <w:lang w:eastAsia="vi-VN"/>
        </w:rPr>
        <w:t>hoạt động</w:t>
      </w:r>
      <w:r w:rsidRPr="00054C5E">
        <w:rPr>
          <w:rFonts w:eastAsia="Times New Roman" w:cs="Times New Roman"/>
          <w:sz w:val="28"/>
          <w:szCs w:val="28"/>
          <w:lang w:val="vi-VN" w:eastAsia="vi-VN"/>
        </w:rPr>
        <w:t xml:space="preserve"> sáng tác, quảng bá các tác phẩm văn học, nghệ thuật, báo chí với chủ đề </w:t>
      </w:r>
      <w:r w:rsidRPr="00054C5E">
        <w:rPr>
          <w:rFonts w:eastAsia="Times New Roman" w:cs="Times New Roman"/>
          <w:sz w:val="28"/>
          <w:szCs w:val="28"/>
          <w:lang w:eastAsia="vi-VN"/>
        </w:rPr>
        <w:t>“</w:t>
      </w:r>
      <w:r w:rsidRPr="00054C5E">
        <w:rPr>
          <w:rFonts w:eastAsia="Times New Roman" w:cs="Times New Roman"/>
          <w:sz w:val="28"/>
          <w:szCs w:val="28"/>
          <w:lang w:val="vi-VN" w:eastAsia="vi-VN"/>
        </w:rPr>
        <w:t>Học tập và làm theo tư tưởng, đạo đức, phong cách Hồ Chí Minh</w:t>
      </w:r>
      <w:r w:rsidRPr="00054C5E">
        <w:rPr>
          <w:rFonts w:eastAsia="Times New Roman" w:cs="Times New Roman"/>
          <w:sz w:val="28"/>
          <w:szCs w:val="28"/>
          <w:lang w:eastAsia="vi-VN"/>
        </w:rPr>
        <w:t>”</w:t>
      </w:r>
      <w:r w:rsidRPr="00054C5E">
        <w:rPr>
          <w:rFonts w:eastAsia="Times New Roman" w:cs="Times New Roman"/>
          <w:sz w:val="28"/>
          <w:szCs w:val="28"/>
          <w:lang w:val="vi-VN" w:eastAsia="vi-VN"/>
        </w:rPr>
        <w:t>.</w:t>
      </w:r>
    </w:p>
    <w:p w14:paraId="3F1C787F" w14:textId="77777777" w:rsidR="00D51FD7" w:rsidRPr="00054C5E" w:rsidRDefault="00D51FD7" w:rsidP="00D51FD7">
      <w:pPr>
        <w:spacing w:before="60" w:after="60" w:line="240" w:lineRule="auto"/>
        <w:ind w:firstLine="567"/>
        <w:jc w:val="both"/>
        <w:rPr>
          <w:rFonts w:eastAsia="Times New Roman" w:cs="Times New Roman"/>
          <w:sz w:val="28"/>
          <w:szCs w:val="28"/>
          <w:lang w:eastAsia="vi-VN"/>
        </w:rPr>
      </w:pPr>
      <w:r w:rsidRPr="00054C5E">
        <w:rPr>
          <w:rFonts w:eastAsia="Times New Roman" w:cs="Times New Roman"/>
          <w:sz w:val="28"/>
          <w:szCs w:val="28"/>
          <w:lang w:val="vi-VN" w:eastAsia="vi-VN"/>
        </w:rPr>
        <w:t>- Việc tuyên truyền, giáo dục lý tưởng, đạo đức cách mạng, lối sống văn hóa cho thế hệ trẻ, học sinh, sinh viên; việc tổ chức thực hiện giảng dạy bộ sách Bác Hồ với những bài học đạo đức dành cho học sinh phổ thông.</w:t>
      </w:r>
    </w:p>
    <w:p w14:paraId="424778B4" w14:textId="77777777" w:rsidR="00D51FD7" w:rsidRPr="00054C5E" w:rsidRDefault="00D51FD7" w:rsidP="00D51FD7">
      <w:pPr>
        <w:spacing w:before="60" w:after="60" w:line="240" w:lineRule="auto"/>
        <w:ind w:firstLine="567"/>
        <w:jc w:val="both"/>
        <w:rPr>
          <w:rFonts w:eastAsia="Times New Roman" w:cs="Times New Roman"/>
          <w:sz w:val="28"/>
          <w:szCs w:val="28"/>
          <w:lang w:val="es-MX" w:eastAsia="vi-VN"/>
        </w:rPr>
      </w:pPr>
      <w:r w:rsidRPr="00054C5E">
        <w:rPr>
          <w:rFonts w:eastAsia="Times New Roman" w:cs="Times New Roman"/>
          <w:sz w:val="28"/>
          <w:szCs w:val="28"/>
          <w:lang w:val="es-MX" w:eastAsia="vi-VN"/>
        </w:rPr>
        <w:t xml:space="preserve">- Việc biên soạn tài liệu tuyên truyền về tư tưởng, đạo đức, phong cách Hồ Chí Minh; tập sách về những tập thể, cá nhân tiêu biểu trong học tập và làm theo Bác để tuyên truyền, nhân rộng trong các tầng lớp nhân dân; việc tổ chức hội nghị tọa đàm, hội thảo về thực hiện </w:t>
      </w:r>
      <w:r w:rsidRPr="00054C5E">
        <w:rPr>
          <w:rFonts w:eastAsia="Times New Roman" w:cs="Times New Roman"/>
          <w:sz w:val="28"/>
          <w:szCs w:val="28"/>
          <w:lang w:eastAsia="vi-VN"/>
        </w:rPr>
        <w:t>Chỉ thị số 05-CT/TW</w:t>
      </w:r>
      <w:r w:rsidRPr="00054C5E">
        <w:rPr>
          <w:rFonts w:eastAsia="Times New Roman" w:cs="Times New Roman"/>
          <w:sz w:val="28"/>
          <w:szCs w:val="28"/>
          <w:lang w:val="es-MX" w:eastAsia="vi-VN"/>
        </w:rPr>
        <w:t xml:space="preserve"> (</w:t>
      </w:r>
      <w:r w:rsidRPr="00054C5E">
        <w:rPr>
          <w:rFonts w:eastAsia="Times New Roman" w:cs="Times New Roman"/>
          <w:i/>
          <w:sz w:val="28"/>
          <w:szCs w:val="28"/>
          <w:lang w:val="es-MX" w:eastAsia="vi-VN"/>
        </w:rPr>
        <w:t>nếu có)</w:t>
      </w:r>
      <w:r w:rsidRPr="00054C5E">
        <w:rPr>
          <w:rFonts w:eastAsia="Times New Roman" w:cs="Times New Roman"/>
          <w:sz w:val="28"/>
          <w:szCs w:val="28"/>
          <w:lang w:val="es-MX" w:eastAsia="vi-VN"/>
        </w:rPr>
        <w:t>.</w:t>
      </w:r>
    </w:p>
    <w:p w14:paraId="4AEE5FB1" w14:textId="77777777" w:rsidR="00D51FD7" w:rsidRPr="00054C5E" w:rsidRDefault="00D51FD7" w:rsidP="00D51FD7">
      <w:pPr>
        <w:spacing w:before="60" w:after="60" w:line="240" w:lineRule="auto"/>
        <w:ind w:firstLine="567"/>
        <w:jc w:val="both"/>
        <w:rPr>
          <w:rFonts w:eastAsia="Times New Roman" w:cs="Times New Roman"/>
          <w:sz w:val="28"/>
          <w:szCs w:val="28"/>
          <w:lang w:val="es-MX" w:eastAsia="vi-VN"/>
        </w:rPr>
      </w:pPr>
      <w:r w:rsidRPr="00054C5E">
        <w:rPr>
          <w:rFonts w:eastAsia="Times New Roman" w:cs="Times New Roman"/>
          <w:sz w:val="28"/>
          <w:szCs w:val="28"/>
          <w:lang w:val="es-MX" w:eastAsia="vi-VN"/>
        </w:rPr>
        <w:t>- Việc</w:t>
      </w:r>
      <w:r w:rsidRPr="00054C5E">
        <w:rPr>
          <w:rFonts w:eastAsia="Times New Roman" w:cs="Times New Roman"/>
          <w:sz w:val="28"/>
          <w:szCs w:val="28"/>
          <w:lang w:val="vi-VN" w:eastAsia="vi-VN"/>
        </w:rPr>
        <w:t xml:space="preserve"> đấu tranh, phản bác những thông tin, quan điểm sai trái, xuyên tạc, bôi nhọ thân thế, sự nghiệp, phủ định giá trị to lớn của tư tưởng Hồ Chí Minh</w:t>
      </w:r>
      <w:r w:rsidRPr="00054C5E">
        <w:rPr>
          <w:rFonts w:eastAsia="Times New Roman" w:cs="Times New Roman"/>
          <w:sz w:val="28"/>
          <w:szCs w:val="28"/>
          <w:lang w:val="es-MX" w:eastAsia="vi-VN"/>
        </w:rPr>
        <w:t xml:space="preserve"> trên không gian mạng.</w:t>
      </w:r>
    </w:p>
    <w:p w14:paraId="35D9DC06" w14:textId="77777777" w:rsidR="00D51FD7" w:rsidRPr="00054C5E" w:rsidRDefault="00D51FD7" w:rsidP="00D51FD7">
      <w:pPr>
        <w:spacing w:before="60" w:after="60" w:line="240" w:lineRule="auto"/>
        <w:ind w:firstLine="567"/>
        <w:jc w:val="both"/>
        <w:rPr>
          <w:rFonts w:eastAsia="Times New Roman" w:cs="Times New Roman"/>
          <w:i/>
          <w:sz w:val="28"/>
          <w:szCs w:val="28"/>
          <w:lang w:val="es-MX" w:eastAsia="vi-VN"/>
        </w:rPr>
      </w:pPr>
      <w:r w:rsidRPr="00054C5E">
        <w:rPr>
          <w:rFonts w:eastAsia="Times New Roman" w:cs="Times New Roman"/>
          <w:i/>
          <w:sz w:val="28"/>
          <w:szCs w:val="28"/>
          <w:lang w:val="es-MX" w:eastAsia="vi-VN"/>
        </w:rPr>
        <w:t xml:space="preserve">2.5. </w:t>
      </w:r>
      <w:r w:rsidRPr="00054C5E">
        <w:rPr>
          <w:rFonts w:eastAsia="Times New Roman" w:cs="Times New Roman"/>
          <w:i/>
          <w:sz w:val="28"/>
          <w:szCs w:val="28"/>
          <w:lang w:val="vi-VN" w:eastAsia="vi-VN"/>
        </w:rPr>
        <w:t>Công tác kiểm tra, giám sát</w:t>
      </w:r>
      <w:r w:rsidRPr="00054C5E">
        <w:rPr>
          <w:rFonts w:eastAsia="Times New Roman" w:cs="Times New Roman"/>
          <w:i/>
          <w:sz w:val="28"/>
          <w:szCs w:val="28"/>
          <w:lang w:eastAsia="vi-VN"/>
        </w:rPr>
        <w:t>, sơ kết, tổng kết</w:t>
      </w:r>
      <w:r w:rsidRPr="00054C5E">
        <w:rPr>
          <w:rFonts w:eastAsia="Times New Roman" w:cs="Times New Roman"/>
          <w:i/>
          <w:sz w:val="28"/>
          <w:szCs w:val="28"/>
          <w:lang w:val="es-MX" w:eastAsia="vi-VN"/>
        </w:rPr>
        <w:t xml:space="preserve"> thực hiện Chỉ thị số 05-CT/TW</w:t>
      </w:r>
    </w:p>
    <w:p w14:paraId="01DA9A0A" w14:textId="77777777" w:rsidR="00D51FD7" w:rsidRPr="00054C5E" w:rsidRDefault="00D51FD7" w:rsidP="00D51FD7">
      <w:pPr>
        <w:spacing w:before="60" w:after="60" w:line="240" w:lineRule="auto"/>
        <w:ind w:firstLine="567"/>
        <w:jc w:val="both"/>
        <w:rPr>
          <w:rFonts w:eastAsia="Times New Roman" w:cs="Times New Roman"/>
          <w:sz w:val="28"/>
          <w:szCs w:val="28"/>
          <w:lang w:val="es-MX" w:eastAsia="vi-VN"/>
        </w:rPr>
      </w:pPr>
      <w:r w:rsidRPr="00054C5E">
        <w:rPr>
          <w:rFonts w:eastAsia="Times New Roman" w:cs="Times New Roman"/>
          <w:sz w:val="28"/>
          <w:szCs w:val="28"/>
          <w:lang w:val="es-MX" w:eastAsia="vi-VN"/>
        </w:rPr>
        <w:t xml:space="preserve">- Đánh giá việc xây dựng kế hoạch, thực tiễn triển khai và kết quả kiểm tra, giám sát việc thực hiện </w:t>
      </w:r>
      <w:r w:rsidRPr="00054C5E">
        <w:rPr>
          <w:rFonts w:eastAsia="Times New Roman" w:cs="Times New Roman"/>
          <w:sz w:val="28"/>
          <w:szCs w:val="28"/>
          <w:lang w:eastAsia="vi-VN"/>
        </w:rPr>
        <w:t>Chỉ thị số 05-CT/TW, Kết luận số 01-KL/TW</w:t>
      </w:r>
      <w:r w:rsidRPr="00054C5E">
        <w:rPr>
          <w:rFonts w:eastAsia="Times New Roman" w:cs="Times New Roman"/>
          <w:sz w:val="28"/>
          <w:szCs w:val="28"/>
          <w:lang w:val="es-MX" w:eastAsia="vi-VN"/>
        </w:rPr>
        <w:t xml:space="preserve"> ở địa phương, đơn vị.</w:t>
      </w:r>
    </w:p>
    <w:p w14:paraId="3A542C87" w14:textId="77777777" w:rsidR="00D51FD7" w:rsidRPr="00054C5E" w:rsidRDefault="00D51FD7" w:rsidP="00D51FD7">
      <w:pPr>
        <w:spacing w:before="60" w:after="60" w:line="240" w:lineRule="auto"/>
        <w:ind w:firstLine="567"/>
        <w:jc w:val="both"/>
        <w:rPr>
          <w:rFonts w:eastAsia="Times New Roman" w:cs="Times New Roman"/>
          <w:sz w:val="28"/>
          <w:szCs w:val="28"/>
          <w:lang w:val="vi-VN" w:eastAsia="vi-VN"/>
        </w:rPr>
      </w:pPr>
      <w:r w:rsidRPr="00054C5E">
        <w:rPr>
          <w:rFonts w:eastAsia="Times New Roman" w:cs="Times New Roman"/>
          <w:sz w:val="28"/>
          <w:szCs w:val="28"/>
          <w:lang w:val="es-MX" w:eastAsia="vi-VN"/>
        </w:rPr>
        <w:t xml:space="preserve">- Kiểm tra, giám sát </w:t>
      </w:r>
      <w:r w:rsidRPr="00054C5E">
        <w:rPr>
          <w:rFonts w:eastAsia="Times New Roman" w:cs="Times New Roman"/>
          <w:sz w:val="28"/>
          <w:szCs w:val="28"/>
          <w:lang w:val="vi-VN" w:eastAsia="vi-VN"/>
        </w:rPr>
        <w:t>việc xây dựng, nhân rộng các mô hình, điển hình học tập và làm theo Bác</w:t>
      </w:r>
      <w:r w:rsidRPr="00054C5E">
        <w:rPr>
          <w:rFonts w:eastAsia="Times New Roman" w:cs="Times New Roman"/>
          <w:sz w:val="28"/>
          <w:szCs w:val="28"/>
          <w:lang w:val="es-MX" w:eastAsia="vi-VN"/>
        </w:rPr>
        <w:t xml:space="preserve">; </w:t>
      </w:r>
      <w:r w:rsidRPr="00054C5E">
        <w:rPr>
          <w:rFonts w:eastAsia="Times New Roman" w:cs="Times New Roman"/>
          <w:sz w:val="28"/>
          <w:szCs w:val="28"/>
          <w:lang w:val="vi-VN" w:eastAsia="vi-VN"/>
        </w:rPr>
        <w:t xml:space="preserve">việc tổ chức học tập chuyên đề </w:t>
      </w:r>
      <w:r w:rsidRPr="00054C5E">
        <w:rPr>
          <w:rFonts w:eastAsia="Times New Roman" w:cs="Times New Roman"/>
          <w:sz w:val="28"/>
          <w:szCs w:val="28"/>
          <w:lang w:val="es-MX" w:eastAsia="vi-VN"/>
        </w:rPr>
        <w:t xml:space="preserve">hằng </w:t>
      </w:r>
      <w:r w:rsidRPr="00054C5E">
        <w:rPr>
          <w:rFonts w:eastAsia="Times New Roman" w:cs="Times New Roman"/>
          <w:sz w:val="28"/>
          <w:szCs w:val="28"/>
          <w:lang w:val="vi-VN" w:eastAsia="vi-VN"/>
        </w:rPr>
        <w:t xml:space="preserve">năm và tổ chức sinh hoạt chi bộ chuyên đề theo chủ điểm </w:t>
      </w:r>
      <w:r w:rsidRPr="00054C5E">
        <w:rPr>
          <w:rFonts w:eastAsia="Times New Roman" w:cs="Times New Roman"/>
          <w:sz w:val="28"/>
          <w:szCs w:val="28"/>
          <w:lang w:eastAsia="vi-VN"/>
        </w:rPr>
        <w:t>hằng</w:t>
      </w:r>
      <w:r w:rsidRPr="00054C5E">
        <w:rPr>
          <w:rFonts w:eastAsia="Times New Roman" w:cs="Times New Roman"/>
          <w:sz w:val="28"/>
          <w:szCs w:val="28"/>
          <w:lang w:val="vi-VN" w:eastAsia="vi-VN"/>
        </w:rPr>
        <w:t xml:space="preserve"> quý về học tập và làm theo tư tưởng, đạo đức, phong cách Hồ Chí Minh tại các địa phương, chi bộ cơ sở.</w:t>
      </w:r>
    </w:p>
    <w:p w14:paraId="4A3D080B" w14:textId="77777777" w:rsidR="00D51FD7" w:rsidRPr="00054C5E" w:rsidRDefault="00D51FD7" w:rsidP="00D51FD7">
      <w:pPr>
        <w:spacing w:before="60" w:after="60" w:line="240" w:lineRule="auto"/>
        <w:ind w:firstLine="567"/>
        <w:jc w:val="both"/>
        <w:rPr>
          <w:rFonts w:eastAsia="Times New Roman" w:cs="Times New Roman"/>
          <w:sz w:val="28"/>
          <w:szCs w:val="28"/>
          <w:lang w:val="vi-VN" w:eastAsia="vi-VN"/>
        </w:rPr>
      </w:pPr>
      <w:r w:rsidRPr="00054C5E">
        <w:rPr>
          <w:rFonts w:eastAsia="Times New Roman" w:cs="Times New Roman"/>
          <w:sz w:val="28"/>
          <w:szCs w:val="28"/>
          <w:lang w:val="vi-VN" w:eastAsia="vi-VN"/>
        </w:rPr>
        <w:t xml:space="preserve">- Việc đánh giá hằng năm và việc sơ kết, tổng kết </w:t>
      </w:r>
      <w:r w:rsidRPr="00054C5E">
        <w:rPr>
          <w:rFonts w:eastAsia="Times New Roman" w:cs="Times New Roman"/>
          <w:sz w:val="28"/>
          <w:szCs w:val="28"/>
          <w:lang w:eastAsia="vi-VN"/>
        </w:rPr>
        <w:t>Chỉ thị số 05-CT/TW, Kết luận số 01-KL/TW.</w:t>
      </w:r>
    </w:p>
    <w:p w14:paraId="226A660A" w14:textId="77777777" w:rsidR="00D51FD7" w:rsidRPr="00054C5E" w:rsidRDefault="00D51FD7" w:rsidP="00D51FD7">
      <w:pPr>
        <w:spacing w:before="60" w:after="60" w:line="240" w:lineRule="auto"/>
        <w:ind w:firstLine="567"/>
        <w:jc w:val="both"/>
        <w:rPr>
          <w:rFonts w:eastAsia="Times New Roman" w:cs="Times New Roman"/>
          <w:sz w:val="28"/>
          <w:szCs w:val="28"/>
          <w:lang w:val="nl-NL" w:eastAsia="vi-VN"/>
        </w:rPr>
      </w:pPr>
      <w:r w:rsidRPr="00054C5E">
        <w:rPr>
          <w:rFonts w:eastAsia="Times New Roman" w:cs="Times New Roman"/>
          <w:b/>
          <w:iCs/>
          <w:sz w:val="28"/>
          <w:szCs w:val="28"/>
          <w:lang w:val="es-MX" w:eastAsia="vi-VN"/>
        </w:rPr>
        <w:t>3</w:t>
      </w:r>
      <w:r w:rsidRPr="00054C5E">
        <w:rPr>
          <w:rFonts w:eastAsia="Times New Roman" w:cs="Times New Roman"/>
          <w:b/>
          <w:iCs/>
          <w:sz w:val="28"/>
          <w:szCs w:val="28"/>
          <w:lang w:val="vi-VN" w:eastAsia="vi-VN"/>
        </w:rPr>
        <w:t>. Đánh giá chung</w:t>
      </w:r>
    </w:p>
    <w:p w14:paraId="66D95184" w14:textId="77777777" w:rsidR="00D51FD7" w:rsidRPr="00054C5E" w:rsidRDefault="00D51FD7" w:rsidP="00D51FD7">
      <w:pPr>
        <w:widowControl w:val="0"/>
        <w:spacing w:before="60" w:after="60" w:line="240" w:lineRule="auto"/>
        <w:ind w:firstLine="567"/>
        <w:jc w:val="both"/>
        <w:rPr>
          <w:rFonts w:eastAsia="Times New Roman" w:cs="Times New Roman"/>
          <w:sz w:val="28"/>
          <w:szCs w:val="28"/>
          <w:lang w:val="nl-NL" w:eastAsia="vi-VN"/>
        </w:rPr>
      </w:pPr>
      <w:r w:rsidRPr="00054C5E">
        <w:rPr>
          <w:rFonts w:eastAsia="Times New Roman" w:cs="Times New Roman"/>
          <w:sz w:val="28"/>
          <w:szCs w:val="28"/>
          <w:lang w:val="nl-NL" w:eastAsia="vi-VN"/>
        </w:rPr>
        <w:t xml:space="preserve">Đánh giá khái quát những kết quả, ưu điểm nổi bật; những hạn chế; nguyên nhân khách quan, chủ quan và rút ra những bài học kinh nghiệm sau 10 năm tổ chức thực hiện </w:t>
      </w:r>
      <w:r w:rsidRPr="00054C5E">
        <w:rPr>
          <w:rFonts w:eastAsia="Times New Roman" w:cs="Times New Roman"/>
          <w:sz w:val="28"/>
          <w:szCs w:val="28"/>
          <w:lang w:eastAsia="vi-VN"/>
        </w:rPr>
        <w:t>Chỉ thị số 05-CT/TW</w:t>
      </w:r>
      <w:r w:rsidRPr="00054C5E">
        <w:rPr>
          <w:rFonts w:eastAsia="Times New Roman" w:cs="Times New Roman"/>
          <w:sz w:val="28"/>
          <w:szCs w:val="28"/>
          <w:lang w:val="nl-NL" w:eastAsia="vi-VN"/>
        </w:rPr>
        <w:t>.</w:t>
      </w:r>
    </w:p>
    <w:p w14:paraId="3A192486" w14:textId="77777777" w:rsidR="00D51FD7" w:rsidRPr="00054C5E" w:rsidRDefault="00D51FD7" w:rsidP="00D51FD7">
      <w:pPr>
        <w:spacing w:before="60" w:after="60" w:line="240" w:lineRule="auto"/>
        <w:ind w:firstLine="567"/>
        <w:jc w:val="both"/>
        <w:rPr>
          <w:rFonts w:eastAsia="Times New Roman" w:cs="Times New Roman"/>
          <w:b/>
          <w:iCs/>
          <w:sz w:val="28"/>
          <w:szCs w:val="28"/>
          <w:lang w:val="nl-NL" w:eastAsia="vi-VN"/>
        </w:rPr>
      </w:pPr>
      <w:r w:rsidRPr="00054C5E">
        <w:rPr>
          <w:rFonts w:eastAsia="Times New Roman" w:cs="Times New Roman"/>
          <w:b/>
          <w:iCs/>
          <w:sz w:val="28"/>
          <w:szCs w:val="28"/>
          <w:lang w:val="nl-NL" w:eastAsia="vi-VN"/>
        </w:rPr>
        <w:t>4</w:t>
      </w:r>
      <w:r w:rsidRPr="00054C5E">
        <w:rPr>
          <w:rFonts w:eastAsia="Times New Roman" w:cs="Times New Roman"/>
          <w:b/>
          <w:iCs/>
          <w:sz w:val="28"/>
          <w:szCs w:val="28"/>
          <w:lang w:val="vi-VN" w:eastAsia="vi-VN"/>
        </w:rPr>
        <w:t xml:space="preserve">. </w:t>
      </w:r>
      <w:r w:rsidRPr="00054C5E">
        <w:rPr>
          <w:rFonts w:eastAsia="Times New Roman" w:cs="Times New Roman"/>
          <w:b/>
          <w:iCs/>
          <w:sz w:val="28"/>
          <w:szCs w:val="28"/>
          <w:lang w:val="nl-NL" w:eastAsia="vi-VN"/>
        </w:rPr>
        <w:t>Đề xuất phương hướng, nhiệm vụ, giải pháp và các kiến nghị nâng cao hiệu quả học tập và làm theo tư tưởng, đạo đức, phong cách Hồ Chí Minh trong thời gian tới</w:t>
      </w:r>
    </w:p>
    <w:p w14:paraId="719AEDE9" w14:textId="77777777" w:rsidR="00D51FD7" w:rsidRPr="00054C5E" w:rsidRDefault="00D51FD7" w:rsidP="00D51FD7">
      <w:pPr>
        <w:spacing w:before="60" w:after="60" w:line="240" w:lineRule="auto"/>
        <w:ind w:firstLine="567"/>
        <w:jc w:val="both"/>
        <w:rPr>
          <w:rFonts w:eastAsia="Times New Roman" w:cs="Times New Roman"/>
          <w:iCs/>
          <w:sz w:val="28"/>
          <w:szCs w:val="28"/>
          <w:lang w:val="nl-NL" w:eastAsia="vi-VN"/>
        </w:rPr>
      </w:pPr>
      <w:r w:rsidRPr="00054C5E">
        <w:rPr>
          <w:rFonts w:eastAsia="Times New Roman" w:cs="Times New Roman"/>
          <w:iCs/>
          <w:sz w:val="28"/>
          <w:szCs w:val="28"/>
          <w:lang w:val="nl-NL" w:eastAsia="vi-VN"/>
        </w:rPr>
        <w:t>Phân tích bối cảnh, những thuận lợi, khó khăn và những vấn đề đặt ra đối với việc học tập và làm theo tư tưởng, đạo đức, phong cách Hồ Chí Minh trong tình hình mới; đề xuất, phương hướng, nhiệm vụ, giải pháp cụ thể; kiến nghị đối với Tỉnh ủy, với Trung ương để đẩy mạnh việc học tập và làm theo tư tưởng, đạo đức, phong cách Hồ Chí Minh trong bối cảnh mới.</w:t>
      </w:r>
    </w:p>
    <w:p w14:paraId="5FA5FD8D" w14:textId="77777777" w:rsidR="00D51FD7" w:rsidRPr="00054C5E" w:rsidRDefault="00D51FD7" w:rsidP="00D51FD7">
      <w:pPr>
        <w:spacing w:before="60" w:after="60" w:line="240" w:lineRule="auto"/>
        <w:ind w:firstLine="567"/>
        <w:jc w:val="both"/>
        <w:rPr>
          <w:rFonts w:eastAsia="Times New Roman" w:cs="Times New Roman"/>
          <w:b/>
          <w:iCs/>
          <w:sz w:val="28"/>
          <w:szCs w:val="28"/>
          <w:lang w:val="nl-NL" w:eastAsia="vi-VN"/>
        </w:rPr>
      </w:pPr>
      <w:r>
        <w:rPr>
          <w:rFonts w:eastAsia="Times New Roman" w:cs="Times New Roman"/>
          <w:b/>
          <w:iCs/>
          <w:sz w:val="28"/>
          <w:szCs w:val="28"/>
          <w:lang w:val="nl-NL" w:eastAsia="vi-VN"/>
        </w:rPr>
        <w:t>* Lưu ý:</w:t>
      </w:r>
      <w:r w:rsidRPr="00054C5E">
        <w:rPr>
          <w:rFonts w:eastAsia="Times New Roman" w:cs="Times New Roman"/>
          <w:b/>
          <w:iCs/>
          <w:sz w:val="28"/>
          <w:szCs w:val="28"/>
          <w:lang w:val="nl-NL" w:eastAsia="vi-VN"/>
        </w:rPr>
        <w:t xml:space="preserve"> </w:t>
      </w:r>
      <w:r w:rsidRPr="00054C5E">
        <w:rPr>
          <w:rFonts w:eastAsia="Times New Roman" w:cs="Times New Roman"/>
          <w:bCs/>
          <w:iCs/>
          <w:sz w:val="28"/>
          <w:szCs w:val="28"/>
          <w:lang w:val="nl-NL" w:eastAsia="vi-VN"/>
        </w:rPr>
        <w:t>Báo cáo đầy đủ, chính xác số liệu theo các phụ lục kèm theo.</w:t>
      </w:r>
    </w:p>
    <w:p w14:paraId="7DFCF870" w14:textId="77777777" w:rsidR="00D51FD7" w:rsidRPr="00054C5E" w:rsidRDefault="00D51FD7" w:rsidP="00D51FD7">
      <w:pPr>
        <w:spacing w:before="60" w:after="60" w:line="240" w:lineRule="auto"/>
        <w:jc w:val="center"/>
        <w:rPr>
          <w:rFonts w:eastAsia="Times New Roman" w:cs="Times New Roman"/>
          <w:b/>
          <w:bCs/>
          <w:iCs/>
          <w:sz w:val="28"/>
          <w:szCs w:val="28"/>
          <w:lang w:val="nl-NL" w:eastAsia="vi-VN"/>
        </w:rPr>
      </w:pPr>
      <w:r>
        <w:rPr>
          <w:rFonts w:eastAsia="Times New Roman" w:cs="Times New Roman"/>
          <w:bCs/>
          <w:iCs/>
          <w:sz w:val="28"/>
          <w:szCs w:val="28"/>
          <w:lang w:val="nl-NL" w:eastAsia="vi-VN"/>
        </w:rPr>
        <w:t>----</w:t>
      </w:r>
      <w:r w:rsidRPr="00054C5E">
        <w:rPr>
          <w:rFonts w:eastAsia="Times New Roman" w:cs="Times New Roman"/>
          <w:bCs/>
          <w:iCs/>
          <w:sz w:val="28"/>
          <w:szCs w:val="28"/>
          <w:lang w:val="nl-NL" w:eastAsia="vi-VN"/>
        </w:rPr>
        <w:t>-----</w:t>
      </w:r>
    </w:p>
    <w:p w14:paraId="1883EFD9" w14:textId="77777777" w:rsidR="003A1C24" w:rsidRPr="00D51FD7" w:rsidRDefault="003A1C24">
      <w:pPr>
        <w:rPr>
          <w:lang w:val="vi-VN"/>
        </w:rPr>
      </w:pPr>
    </w:p>
    <w:sectPr w:rsidR="003A1C24" w:rsidRPr="00D51FD7" w:rsidSect="00D51FD7">
      <w:headerReference w:type="even" r:id="rId4"/>
      <w:headerReference w:type="default" r:id="rId5"/>
      <w:footerReference w:type="even" r:id="rId6"/>
      <w:footerReference w:type="default" r:id="rId7"/>
      <w:headerReference w:type="first" r:id="rId8"/>
      <w:footerReference w:type="first" r:id="rId9"/>
      <w:pgSz w:w="11907" w:h="16840" w:code="9"/>
      <w:pgMar w:top="1077" w:right="851" w:bottom="1077" w:left="1701" w:header="720" w:footer="720" w:gutter="0"/>
      <w:cols w:space="720"/>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F3F52"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0C3E9"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1BFC4"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40EBE"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562988"/>
      <w:docPartObj>
        <w:docPartGallery w:val="Page Numbers (Top of Page)"/>
        <w:docPartUnique/>
      </w:docPartObj>
    </w:sdtPr>
    <w:sdtEndPr>
      <w:rPr>
        <w:noProof/>
      </w:rPr>
    </w:sdtEndPr>
    <w:sdtContent>
      <w:p w14:paraId="22F446F6" w14:textId="77777777" w:rsidR="00000000" w:rsidRDefault="00000000">
        <w:pPr>
          <w:pStyle w:val="Header"/>
          <w:jc w:val="center"/>
        </w:pPr>
        <w:r w:rsidRPr="00AB0D06">
          <w:rPr>
            <w:sz w:val="28"/>
            <w:szCs w:val="20"/>
          </w:rPr>
          <w:fldChar w:fldCharType="begin"/>
        </w:r>
        <w:r w:rsidRPr="00AB0D06">
          <w:rPr>
            <w:sz w:val="28"/>
            <w:szCs w:val="20"/>
          </w:rPr>
          <w:instrText xml:space="preserve"> PAGE   \* MERGEFORMAT </w:instrText>
        </w:r>
        <w:r w:rsidRPr="00AB0D06">
          <w:rPr>
            <w:sz w:val="28"/>
            <w:szCs w:val="20"/>
          </w:rPr>
          <w:fldChar w:fldCharType="separate"/>
        </w:r>
        <w:r w:rsidRPr="00AB0D06">
          <w:rPr>
            <w:noProof/>
            <w:sz w:val="28"/>
            <w:szCs w:val="20"/>
          </w:rPr>
          <w:t>2</w:t>
        </w:r>
        <w:r w:rsidRPr="00AB0D06">
          <w:rPr>
            <w:noProof/>
            <w:sz w:val="28"/>
            <w:szCs w:val="20"/>
          </w:rPr>
          <w:fldChar w:fldCharType="end"/>
        </w:r>
      </w:p>
    </w:sdtContent>
  </w:sdt>
  <w:p w14:paraId="10531014"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0EDD"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D7"/>
    <w:rsid w:val="003A1C24"/>
    <w:rsid w:val="003F4796"/>
    <w:rsid w:val="0047387C"/>
    <w:rsid w:val="006632DF"/>
    <w:rsid w:val="007D6A4B"/>
    <w:rsid w:val="00843739"/>
    <w:rsid w:val="00A511FE"/>
    <w:rsid w:val="00AA7031"/>
    <w:rsid w:val="00D01C4F"/>
    <w:rsid w:val="00D51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356C"/>
  <w15:chartTrackingRefBased/>
  <w15:docId w15:val="{4580D565-0E8B-4D43-9CA7-32E70522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FD7"/>
    <w:pPr>
      <w:spacing w:before="120" w:after="120" w:line="360" w:lineRule="exact"/>
    </w:pPr>
    <w:rPr>
      <w:rFonts w:ascii="Times New Roman" w:hAnsi="Times New Roman"/>
      <w:kern w:val="0"/>
      <w:sz w:val="30"/>
      <w:szCs w:val="22"/>
      <w14:ligatures w14:val="none"/>
    </w:rPr>
  </w:style>
  <w:style w:type="paragraph" w:styleId="Heading1">
    <w:name w:val="heading 1"/>
    <w:basedOn w:val="Normal"/>
    <w:next w:val="Normal"/>
    <w:link w:val="Heading1Char"/>
    <w:uiPriority w:val="9"/>
    <w:qFormat/>
    <w:rsid w:val="00D51FD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51FD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51FD7"/>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51FD7"/>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51FD7"/>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51FD7"/>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51FD7"/>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51FD7"/>
    <w:pPr>
      <w:keepNext/>
      <w:keepLines/>
      <w:spacing w:before="0"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51FD7"/>
    <w:pPr>
      <w:keepNext/>
      <w:keepLines/>
      <w:spacing w:before="0"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F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1F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1F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1F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1F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1F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F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F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FD7"/>
    <w:rPr>
      <w:rFonts w:eastAsiaTheme="majorEastAsia" w:cstheme="majorBidi"/>
      <w:color w:val="272727" w:themeColor="text1" w:themeTint="D8"/>
    </w:rPr>
  </w:style>
  <w:style w:type="paragraph" w:styleId="Title">
    <w:name w:val="Title"/>
    <w:basedOn w:val="Normal"/>
    <w:next w:val="Normal"/>
    <w:link w:val="TitleChar"/>
    <w:uiPriority w:val="10"/>
    <w:qFormat/>
    <w:rsid w:val="00D51FD7"/>
    <w:pPr>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51F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FD7"/>
    <w:pPr>
      <w:numPr>
        <w:ilvl w:val="1"/>
      </w:numPr>
      <w:spacing w:before="0"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51F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FD7"/>
    <w:pPr>
      <w:spacing w:before="160" w:after="160" w:line="278" w:lineRule="auto"/>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51FD7"/>
    <w:rPr>
      <w:i/>
      <w:iCs/>
      <w:color w:val="404040" w:themeColor="text1" w:themeTint="BF"/>
    </w:rPr>
  </w:style>
  <w:style w:type="paragraph" w:styleId="ListParagraph">
    <w:name w:val="List Paragraph"/>
    <w:basedOn w:val="Normal"/>
    <w:uiPriority w:val="34"/>
    <w:qFormat/>
    <w:rsid w:val="00D51FD7"/>
    <w:pPr>
      <w:spacing w:before="0" w:after="160" w:line="278" w:lineRule="auto"/>
      <w:ind w:left="720"/>
      <w:contextualSpacing/>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D51FD7"/>
    <w:rPr>
      <w:i/>
      <w:iCs/>
      <w:color w:val="2F5496" w:themeColor="accent1" w:themeShade="BF"/>
    </w:rPr>
  </w:style>
  <w:style w:type="paragraph" w:styleId="IntenseQuote">
    <w:name w:val="Intense Quote"/>
    <w:basedOn w:val="Normal"/>
    <w:next w:val="Normal"/>
    <w:link w:val="IntenseQuoteChar"/>
    <w:uiPriority w:val="30"/>
    <w:qFormat/>
    <w:rsid w:val="00D51FD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51FD7"/>
    <w:rPr>
      <w:i/>
      <w:iCs/>
      <w:color w:val="2F5496" w:themeColor="accent1" w:themeShade="BF"/>
    </w:rPr>
  </w:style>
  <w:style w:type="character" w:styleId="IntenseReference">
    <w:name w:val="Intense Reference"/>
    <w:basedOn w:val="DefaultParagraphFont"/>
    <w:uiPriority w:val="32"/>
    <w:qFormat/>
    <w:rsid w:val="00D51FD7"/>
    <w:rPr>
      <w:b/>
      <w:bCs/>
      <w:smallCaps/>
      <w:color w:val="2F5496" w:themeColor="accent1" w:themeShade="BF"/>
      <w:spacing w:val="5"/>
    </w:rPr>
  </w:style>
  <w:style w:type="paragraph" w:styleId="Header">
    <w:name w:val="header"/>
    <w:basedOn w:val="Normal"/>
    <w:link w:val="HeaderChar"/>
    <w:uiPriority w:val="99"/>
    <w:unhideWhenUsed/>
    <w:rsid w:val="00D51FD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51FD7"/>
    <w:rPr>
      <w:rFonts w:ascii="Times New Roman" w:hAnsi="Times New Roman"/>
      <w:kern w:val="0"/>
      <w:sz w:val="30"/>
      <w:szCs w:val="22"/>
      <w14:ligatures w14:val="none"/>
    </w:rPr>
  </w:style>
  <w:style w:type="paragraph" w:styleId="Footer">
    <w:name w:val="footer"/>
    <w:basedOn w:val="Normal"/>
    <w:link w:val="FooterChar"/>
    <w:uiPriority w:val="99"/>
    <w:unhideWhenUsed/>
    <w:rsid w:val="00D51FD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51FD7"/>
    <w:rPr>
      <w:rFonts w:ascii="Times New Roman" w:hAnsi="Times New Roman"/>
      <w:kern w:val="0"/>
      <w:sz w:val="30"/>
      <w:szCs w:val="22"/>
      <w14:ligatures w14:val="none"/>
    </w:rPr>
  </w:style>
  <w:style w:type="character" w:styleId="Emphasis">
    <w:name w:val="Emphasis"/>
    <w:uiPriority w:val="20"/>
    <w:qFormat/>
    <w:rsid w:val="00D51FD7"/>
    <w:rPr>
      <w:i/>
      <w:iCs/>
    </w:rPr>
  </w:style>
  <w:style w:type="character" w:customStyle="1" w:styleId="Bodytext6">
    <w:name w:val="Body text (6)_"/>
    <w:link w:val="Bodytext60"/>
    <w:rsid w:val="00D51FD7"/>
    <w:rPr>
      <w:rFonts w:ascii="Trebuchet MS" w:eastAsia="Trebuchet MS" w:hAnsi="Trebuchet MS" w:cs="Trebuchet MS"/>
      <w:sz w:val="11"/>
      <w:szCs w:val="11"/>
      <w:shd w:val="clear" w:color="auto" w:fill="FFFFFF"/>
    </w:rPr>
  </w:style>
  <w:style w:type="paragraph" w:customStyle="1" w:styleId="Bodytext60">
    <w:name w:val="Body text (6)"/>
    <w:basedOn w:val="Normal"/>
    <w:link w:val="Bodytext6"/>
    <w:rsid w:val="00D51FD7"/>
    <w:pPr>
      <w:widowControl w:val="0"/>
      <w:shd w:val="clear" w:color="auto" w:fill="FFFFFF"/>
      <w:spacing w:before="0" w:after="0" w:line="0" w:lineRule="atLeast"/>
      <w:jc w:val="both"/>
    </w:pPr>
    <w:rPr>
      <w:rFonts w:ascii="Trebuchet MS" w:eastAsia="Trebuchet MS" w:hAnsi="Trebuchet MS" w:cs="Trebuchet MS"/>
      <w:kern w:val="2"/>
      <w:sz w:val="11"/>
      <w:szCs w:val="11"/>
      <w14:ligatures w14:val="standardContextual"/>
    </w:rPr>
  </w:style>
  <w:style w:type="character" w:customStyle="1" w:styleId="Bodytext6NotItalic">
    <w:name w:val="Body text (6) + Not Italic"/>
    <w:rsid w:val="00D51FD7"/>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1152</Words>
  <Characters>6569</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Phan Thanh</dc:creator>
  <cp:keywords/>
  <dc:description/>
  <cp:lastModifiedBy>Thao Phan Thanh</cp:lastModifiedBy>
  <cp:revision>1</cp:revision>
  <dcterms:created xsi:type="dcterms:W3CDTF">2025-05-15T15:18:00Z</dcterms:created>
  <dcterms:modified xsi:type="dcterms:W3CDTF">2025-05-15T15:19:00Z</dcterms:modified>
</cp:coreProperties>
</file>