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C5" w:rsidRDefault="00096BC5" w:rsidP="00096BC5">
      <w:pPr>
        <w:spacing w:before="120" w:after="280" w:afterAutospacing="1"/>
        <w:jc w:val="center"/>
      </w:pPr>
      <w:bookmarkStart w:id="0" w:name="chuong_pl_2"/>
      <w:bookmarkStart w:id="1" w:name="_GoBack"/>
      <w:bookmarkEnd w:id="1"/>
      <w:r>
        <w:rPr>
          <w:b/>
          <w:bCs/>
        </w:rPr>
        <w:t>PHỤ LỤC II</w:t>
      </w:r>
      <w:bookmarkEnd w:id="0"/>
    </w:p>
    <w:p w:rsidR="00096BC5" w:rsidRDefault="00096BC5" w:rsidP="00096BC5">
      <w:pPr>
        <w:spacing w:before="120" w:after="280" w:afterAutospacing="1"/>
        <w:jc w:val="center"/>
      </w:pPr>
      <w:bookmarkStart w:id="2" w:name="chuong_pl_2_name"/>
      <w:r>
        <w:t xml:space="preserve">MẪU ĐỀ CƯƠNG BÁO CÁO VỀ CÁC VÙNG ĐẤT NGẬP </w:t>
      </w:r>
      <w:proofErr w:type="gramStart"/>
      <w:r>
        <w:t>NƯỚC</w:t>
      </w:r>
      <w:bookmarkEnd w:id="2"/>
      <w:proofErr w:type="gramEnd"/>
      <w:r>
        <w:br/>
      </w:r>
      <w:r>
        <w:rPr>
          <w:i/>
          <w:iCs/>
        </w:rPr>
        <w:t xml:space="preserve">(Ban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……/2020/TT-BTNMT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2020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5088"/>
      </w:tblGrid>
      <w:tr w:rsidR="00096BC5" w:rsidTr="0011209E">
        <w:tc>
          <w:tcPr>
            <w:tcW w:w="22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BC5" w:rsidRDefault="00096BC5" w:rsidP="0011209E">
            <w:pPr>
              <w:spacing w:before="120"/>
              <w:jc w:val="center"/>
            </w:pPr>
            <w:r>
              <w:rPr>
                <w:b/>
                <w:bCs/>
              </w:rPr>
              <w:t>ỦY BAN NHÂN DÂN TỈNH, THÀNH PHỐ TRỰC THUỘC TRUNG ƯƠNG</w:t>
            </w:r>
            <w:r>
              <w:rPr>
                <w:b/>
                <w:bCs/>
              </w:rPr>
              <w:br/>
              <w:t>---------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BC5" w:rsidRDefault="00096BC5" w:rsidP="0011209E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96BC5" w:rsidTr="001120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BC5" w:rsidRDefault="00096BC5" w:rsidP="0011209E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 .........../BC-UBND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BC5" w:rsidRDefault="00096BC5" w:rsidP="0011209E">
            <w:pPr>
              <w:spacing w:before="120"/>
              <w:jc w:val="right"/>
            </w:pPr>
            <w:r>
              <w:rPr>
                <w:i/>
                <w:iCs/>
              </w:rPr>
              <w:t xml:space="preserve">..........,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....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....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.....</w:t>
            </w:r>
          </w:p>
        </w:tc>
      </w:tr>
    </w:tbl>
    <w:p w:rsidR="00096BC5" w:rsidRDefault="00096BC5" w:rsidP="00096BC5">
      <w:pPr>
        <w:spacing w:before="120" w:after="280" w:afterAutospacing="1"/>
      </w:pPr>
      <w:r>
        <w:t> </w:t>
      </w:r>
    </w:p>
    <w:p w:rsidR="00096BC5" w:rsidRDefault="00096BC5" w:rsidP="00096BC5">
      <w:pPr>
        <w:spacing w:before="120" w:after="280" w:afterAutospacing="1"/>
        <w:jc w:val="center"/>
      </w:pPr>
      <w:r>
        <w:rPr>
          <w:b/>
          <w:bCs/>
        </w:rPr>
        <w:t>BÁO CÁO VỀ CÁC VÙNG ĐẤT NGẬP NƯỚC</w:t>
      </w:r>
    </w:p>
    <w:p w:rsidR="00096BC5" w:rsidRDefault="00096BC5" w:rsidP="00096BC5">
      <w:pPr>
        <w:spacing w:before="120" w:after="280" w:afterAutospacing="1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Tình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tồn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đất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nước</w:t>
      </w:r>
      <w:proofErr w:type="spellEnd"/>
    </w:p>
    <w:p w:rsidR="00096BC5" w:rsidRDefault="00096BC5" w:rsidP="00096BC5">
      <w:pPr>
        <w:spacing w:before="120" w:after="280" w:afterAutospacing="1"/>
      </w:pPr>
      <w:r>
        <w:t xml:space="preserve">1.1.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096BC5" w:rsidRDefault="00096BC5" w:rsidP="00096BC5">
      <w:pPr>
        <w:spacing w:before="120" w:after="280" w:afterAutospacing="1"/>
      </w:pPr>
      <w:r>
        <w:t xml:space="preserve">a)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bố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tế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xã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hóa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phương</w:t>
      </w:r>
      <w:proofErr w:type="spellEnd"/>
      <w:r>
        <w:rPr>
          <w:i/>
          <w:iCs/>
        </w:rPr>
        <w:t>);</w:t>
      </w:r>
    </w:p>
    <w:p w:rsidR="00096BC5" w:rsidRDefault="00096BC5" w:rsidP="00096BC5">
      <w:pPr>
        <w:spacing w:before="120" w:after="280" w:afterAutospacing="1"/>
      </w:pPr>
      <w:r>
        <w:t xml:space="preserve">b)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trọng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khu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khu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Ramsar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trọng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khu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khu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Ramsar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thái</w:t>
      </w:r>
      <w:proofErr w:type="spellEnd"/>
      <w:r>
        <w:rPr>
          <w:i/>
          <w:iCs/>
        </w:rPr>
        <w:t>);</w:t>
      </w:r>
    </w:p>
    <w:p w:rsidR="00096BC5" w:rsidRDefault="00096BC5" w:rsidP="00096BC5">
      <w:pPr>
        <w:spacing w:before="120" w:after="280" w:afterAutospacing="1"/>
      </w:pPr>
      <w:r>
        <w:t xml:space="preserve">c)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/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.</w:t>
      </w:r>
    </w:p>
    <w:p w:rsidR="00096BC5" w:rsidRDefault="00096BC5" w:rsidP="00096BC5">
      <w:pPr>
        <w:spacing w:before="120" w:after="280" w:afterAutospacing="1"/>
      </w:pPr>
      <w:r>
        <w:t xml:space="preserve">1.2.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động</w:t>
      </w:r>
      <w:proofErr w:type="spellEnd"/>
    </w:p>
    <w:p w:rsidR="00096BC5" w:rsidRDefault="00096BC5" w:rsidP="00096BC5">
      <w:pPr>
        <w:spacing w:before="120" w:after="280" w:afterAutospacing="1"/>
      </w:pPr>
      <w:r>
        <w:t xml:space="preserve">a)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dọa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nay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thay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thủy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bắn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xâm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hại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hậu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dẫn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giảm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);</w:t>
      </w:r>
    </w:p>
    <w:p w:rsidR="00096BC5" w:rsidRDefault="00096BC5" w:rsidP="00096BC5">
      <w:pPr>
        <w:spacing w:before="120" w:after="280" w:afterAutospacing="1"/>
      </w:pPr>
      <w:r>
        <w:t xml:space="preserve">b)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thái</w:t>
      </w:r>
      <w:proofErr w:type="spellEnd"/>
      <w:proofErr w:type="gramStart"/>
      <w:r>
        <w:rPr>
          <w:i/>
          <w:iCs/>
        </w:rPr>
        <w:t>,...</w:t>
      </w:r>
      <w:proofErr w:type="gramEnd"/>
      <w:r>
        <w:rPr>
          <w:i/>
          <w:iCs/>
        </w:rPr>
        <w:t>).</w:t>
      </w:r>
    </w:p>
    <w:p w:rsidR="00096BC5" w:rsidRDefault="00096BC5" w:rsidP="00096BC5">
      <w:pPr>
        <w:spacing w:before="120" w:after="280" w:afterAutospacing="1"/>
      </w:pPr>
      <w:r>
        <w:t xml:space="preserve">1.3.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096BC5" w:rsidRDefault="00096BC5" w:rsidP="00096BC5">
      <w:pPr>
        <w:spacing w:before="120" w:after="280" w:afterAutospacing="1"/>
      </w:pPr>
      <w:r>
        <w:t xml:space="preserve">a)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Ramsar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lastRenderedPageBreak/>
        <w:t xml:space="preserve">b)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c)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;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;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;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Ramsar</w:t>
      </w:r>
      <w:proofErr w:type="spellEnd"/>
      <w:r>
        <w:t xml:space="preserve">;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đ)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e)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g)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h)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nguồn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nguồn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nhuận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dịch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>);</w:t>
      </w:r>
    </w:p>
    <w:p w:rsidR="00096BC5" w:rsidRDefault="00096BC5" w:rsidP="00096BC5">
      <w:pPr>
        <w:spacing w:before="120" w:after="280" w:afterAutospacing="1"/>
      </w:pPr>
      <w:proofErr w:type="spellStart"/>
      <w:r>
        <w:t>i</w:t>
      </w:r>
      <w:proofErr w:type="spellEnd"/>
      <w:r>
        <w:t xml:space="preserve">)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);</w:t>
      </w:r>
    </w:p>
    <w:p w:rsidR="00096BC5" w:rsidRDefault="00096BC5" w:rsidP="00096BC5">
      <w:pPr>
        <w:spacing w:before="120" w:after="280" w:afterAutospacing="1"/>
      </w:pPr>
      <w:r>
        <w:t xml:space="preserve">k)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:rsidR="00096BC5" w:rsidRDefault="00096BC5" w:rsidP="00096BC5">
      <w:pPr>
        <w:spacing w:before="120" w:after="280" w:afterAutospacing="1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Kết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được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vững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).</w:t>
      </w:r>
    </w:p>
    <w:p w:rsidR="00096BC5" w:rsidRDefault="00096BC5" w:rsidP="00096BC5">
      <w:pPr>
        <w:spacing w:before="120" w:after="280" w:afterAutospacing="1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Tồn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tại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nhân</w:t>
      </w:r>
      <w:proofErr w:type="spellEnd"/>
    </w:p>
    <w:p w:rsidR="00096BC5" w:rsidRDefault="00096BC5" w:rsidP="00096BC5">
      <w:pPr>
        <w:spacing w:before="120" w:after="280" w:afterAutospacing="1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Phương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hướng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nhiệm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vụ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hướng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vững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3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tiếp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>).</w:t>
      </w:r>
    </w:p>
    <w:p w:rsidR="00096BC5" w:rsidRDefault="00096BC5" w:rsidP="00096BC5">
      <w:pPr>
        <w:spacing w:before="120" w:after="280" w:afterAutospacing="1"/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xuất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kiến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</w:p>
    <w:p w:rsidR="00096BC5" w:rsidRDefault="00096BC5" w:rsidP="00096BC5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75"/>
      </w:tblGrid>
      <w:tr w:rsidR="00096BC5" w:rsidTr="0011209E">
        <w:tc>
          <w:tcPr>
            <w:tcW w:w="25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C5" w:rsidRDefault="00096BC5" w:rsidP="0011209E">
            <w:pPr>
              <w:spacing w:before="120"/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t xml:space="preserve">- </w:t>
            </w:r>
            <w:proofErr w:type="spellStart"/>
            <w:r>
              <w:t>Bộ</w:t>
            </w:r>
            <w:proofErr w:type="spellEnd"/>
            <w:r>
              <w:t xml:space="preserve"> TN&amp;MT;</w:t>
            </w:r>
            <w:r>
              <w:br/>
              <w:t>- ...</w:t>
            </w:r>
            <w:r>
              <w:br/>
              <w:t xml:space="preserve">- </w:t>
            </w:r>
            <w:proofErr w:type="spellStart"/>
            <w:r>
              <w:t>Lưu</w:t>
            </w:r>
            <w:proofErr w:type="spellEnd"/>
            <w:r>
              <w:t>:...</w:t>
            </w:r>
          </w:p>
        </w:tc>
        <w:tc>
          <w:tcPr>
            <w:tcW w:w="24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C5" w:rsidRDefault="00096BC5" w:rsidP="0011209E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TM. ỦY BAN NHÂN DÂN</w:t>
            </w:r>
          </w:p>
          <w:p w:rsidR="00096BC5" w:rsidRDefault="00096BC5" w:rsidP="0011209E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Chữ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  <w:p w:rsidR="00096BC5" w:rsidRDefault="00096BC5" w:rsidP="0011209E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</w:tr>
    </w:tbl>
    <w:p w:rsidR="00096BC5" w:rsidRDefault="00096BC5" w:rsidP="00096BC5">
      <w:pPr>
        <w:spacing w:before="120" w:after="280" w:afterAutospacing="1"/>
      </w:pP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kèm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cáo</w:t>
      </w:r>
      <w:proofErr w:type="spellEnd"/>
      <w:r>
        <w:rPr>
          <w:b/>
          <w:bCs/>
        </w:rPr>
        <w:t>:</w:t>
      </w:r>
    </w:p>
    <w:p w:rsidR="00096BC5" w:rsidRDefault="00096BC5" w:rsidP="00096BC5">
      <w:pPr>
        <w:spacing w:before="120" w:after="280" w:afterAutospacing="1"/>
      </w:pPr>
      <w:r>
        <w:t xml:space="preserve">-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-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-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-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;</w:t>
      </w:r>
    </w:p>
    <w:p w:rsidR="00096BC5" w:rsidRDefault="00096BC5" w:rsidP="00096BC5">
      <w:pPr>
        <w:spacing w:before="120" w:after="280" w:afterAutospacing="1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).</w:t>
      </w:r>
    </w:p>
    <w:p w:rsidR="00096BC5" w:rsidRDefault="00096BC5" w:rsidP="00096BC5">
      <w:pPr>
        <w:spacing w:before="120" w:after="280" w:afterAutospacing="1"/>
      </w:pPr>
      <w:r>
        <w:t> </w:t>
      </w:r>
    </w:p>
    <w:p w:rsidR="006F3DE6" w:rsidRDefault="006F3DE6"/>
    <w:sectPr w:rsidR="006F3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C5"/>
    <w:rsid w:val="00096BC5"/>
    <w:rsid w:val="006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C7CD8A-4970-4D35-956A-027D9B88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2024-01-30T01:20:00Z</dcterms:created>
  <dcterms:modified xsi:type="dcterms:W3CDTF">2024-01-30T01:21:00Z</dcterms:modified>
</cp:coreProperties>
</file>