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Style w:val="Heading3Char"/>
          <w:rFonts w:ascii="Times New Roman" w:hAnsi="Times New Roman" w:cs="Times New Roman"/>
          <w:b/>
          <w:bCs/>
          <w:color w:val="auto"/>
          <w:sz w:val="32"/>
          <w:szCs w:val="32"/>
        </w:rPr>
      </w:pPr>
      <w:r>
        <w:rPr>
          <w:rStyle w:val="Heading3Char"/>
          <w:rFonts w:cs="Times New Roman"/>
          <w:b/>
          <w:bCs/>
          <w:color w:val="auto"/>
          <w:sz w:val="32"/>
          <w:szCs w:val="32"/>
        </w:rPr>
        <w:t>CÁC MẪU VỀ PHÁT THẺ ĐẢNG VIÊN</w:t>
      </w:r>
    </w:p>
    <w:p>
      <w:pPr>
        <w:pStyle w:val="Normal"/>
        <w:jc w:val="center"/>
        <w:rPr>
          <w:rStyle w:val="Heading3Char"/>
          <w:rFonts w:ascii="Times New Roman" w:hAnsi="Times New Roman" w:cs="Times New Roman"/>
          <w:i/>
          <w:iCs/>
          <w:color w:val="auto"/>
        </w:rPr>
      </w:pPr>
      <w:r>
        <w:rPr>
          <w:rStyle w:val="Heading3Char"/>
          <w:rFonts w:cs="Times New Roman"/>
          <w:i/>
          <w:iCs/>
          <w:color w:val="auto"/>
        </w:rPr>
        <w:t xml:space="preserve">(kèm theo Công văn số 1167-CV/BTCTW, ngày 10/6/2026 </w:t>
      </w:r>
    </w:p>
    <w:p>
      <w:pPr>
        <w:pStyle w:val="Normal"/>
        <w:jc w:val="center"/>
        <w:rPr>
          <w:rStyle w:val="Heading3Char"/>
          <w:rFonts w:ascii="Times New Roman" w:hAnsi="Times New Roman" w:cs="Times New Roman"/>
          <w:i/>
          <w:iCs/>
          <w:color w:val="auto"/>
        </w:rPr>
      </w:pPr>
      <w:r>
        <w:rPr>
          <w:rStyle w:val="Heading3Char"/>
          <w:rFonts w:cs="Times New Roman"/>
          <w:i/>
          <w:iCs/>
          <w:color w:val="auto"/>
        </w:rPr>
        <w:t>của Ban Tổ chức Trung ương)</w:t>
      </w:r>
    </w:p>
    <w:p>
      <w:pPr>
        <w:pStyle w:val="Heading3"/>
        <w:ind w:firstLine="567"/>
        <w:jc w:val="both"/>
        <w:rPr>
          <w:rFonts w:ascii="Times New Roman" w:hAnsi="Times New Roman" w:cs="Times New Roman"/>
          <w:b/>
          <w:bCs/>
          <w:color w:val="auto"/>
        </w:rPr>
      </w:pPr>
      <w:r>
        <w:rPr>
          <w:rStyle w:val="Heading3Char"/>
          <w:rFonts w:cs="Times New Roman" w:ascii="Times New Roman" w:hAnsi="Times New Roman"/>
          <w:b/>
          <w:bCs/>
          <w:color w:val="auto"/>
        </w:rPr>
        <w:t>1. Danh sách đề nghị phát thẻ đảng viên của cấp ủy có thẩm quyền (Mẫu 1-TĐV)</w:t>
      </w:r>
      <w:r>
        <w:rPr>
          <w:rStyle w:val="FootnoteReference"/>
          <w:rFonts w:cs="Times New Roman" w:ascii="Times New Roman" w:hAnsi="Times New Roman"/>
          <w:b/>
          <w:bCs/>
          <w:color w:val="auto"/>
        </w:rPr>
        <w:footnoteReference w:id="2"/>
      </w:r>
    </w:p>
    <w:p>
      <w:pPr>
        <w:pStyle w:val="Normal"/>
        <w:spacing w:lineRule="atLeast" w:line="360" w:before="120" w:after="0"/>
        <w:ind w:firstLine="709"/>
        <w:jc w:val="both"/>
        <w:rPr>
          <w:sz w:val="30"/>
          <w:szCs w:val="30"/>
        </w:rPr>
      </w:pPr>
      <w:r>
        <w:rPr>
          <w:sz w:val="30"/>
          <w:szCs w:val="30"/>
        </w:rPr>
      </w:r>
    </w:p>
    <w:tbl>
      <w:tblPr>
        <w:tblStyle w:val="TableGrid"/>
        <w:tblW w:w="10206" w:type="dxa"/>
        <w:jc w:val="start"/>
        <w:tblInd w:w="-572" w:type="dxa"/>
        <w:tblLayout w:type="fixed"/>
        <w:tblCellMar>
          <w:top w:w="0" w:type="dxa"/>
          <w:start w:w="108" w:type="dxa"/>
          <w:bottom w:w="0" w:type="dxa"/>
          <w:end w:w="108" w:type="dxa"/>
        </w:tblCellMar>
        <w:tblLook w:val="04a0" w:firstRow="1" w:noVBand="1" w:lastRow="0" w:firstColumn="1" w:lastColumn="0" w:noHBand="0"/>
      </w:tblPr>
      <w:tblGrid>
        <w:gridCol w:w="4962"/>
        <w:gridCol w:w="5244"/>
      </w:tblGrid>
      <w:tr>
        <w:trPr/>
        <w:tc>
          <w:tcPr>
            <w:tcW w:w="4962" w:type="dxa"/>
            <w:tcBorders>
              <w:top w:val="nil"/>
              <w:start w:val="nil"/>
              <w:bottom w:val="nil"/>
              <w:end w:val="nil"/>
            </w:tcBorders>
          </w:tcPr>
          <w:p>
            <w:pPr>
              <w:pStyle w:val="Normal"/>
              <w:widowControl/>
              <w:spacing w:before="0" w:after="0"/>
              <w:jc w:val="center"/>
              <w:rPr>
                <w:b/>
              </w:rPr>
            </w:pPr>
            <w:r>
              <w:rPr>
                <w:sz w:val="28"/>
                <w:lang w:val="en-US" w:eastAsia="en-US" w:bidi="ar-SA"/>
              </w:rPr>
              <w:t>ĐẢNG BỘ</w:t>
            </w:r>
            <w:r>
              <w:rPr>
                <w:b/>
                <w:sz w:val="20"/>
                <w:lang w:val="en-US" w:eastAsia="en-US" w:bidi="ar-SA"/>
              </w:rPr>
              <w:t xml:space="preserve"> </w:t>
            </w:r>
            <w:r>
              <w:rPr>
                <w:i/>
                <w:sz w:val="16"/>
                <w:szCs w:val="16"/>
                <w:lang w:val="en-US" w:eastAsia="en-US" w:bidi="ar-SA"/>
              </w:rPr>
              <w:t>………………………….…………………………</w:t>
            </w:r>
          </w:p>
          <w:p>
            <w:pPr>
              <w:pStyle w:val="Normal"/>
              <w:widowControl/>
              <w:spacing w:before="0" w:after="0"/>
              <w:jc w:val="center"/>
              <w:rPr>
                <w:b/>
              </w:rPr>
            </w:pPr>
            <w:r>
              <w:rPr>
                <w:b/>
                <w:sz w:val="28"/>
                <w:lang w:val="en-US" w:eastAsia="en-US" w:bidi="ar-SA"/>
              </w:rPr>
              <w:t>ĐẢNG ỦY</w:t>
            </w:r>
            <w:r>
              <w:rPr>
                <w:b/>
                <w:sz w:val="20"/>
                <w:lang w:val="en-US" w:eastAsia="en-US" w:bidi="ar-SA"/>
              </w:rPr>
              <w:t xml:space="preserve"> </w:t>
            </w:r>
            <w:r>
              <w:rPr>
                <w:i/>
                <w:sz w:val="16"/>
                <w:szCs w:val="16"/>
                <w:lang w:val="en-US" w:eastAsia="en-US" w:bidi="ar-SA"/>
              </w:rPr>
              <w:t>……………………………………………</w:t>
            </w:r>
          </w:p>
          <w:p>
            <w:pPr>
              <w:pStyle w:val="Normal"/>
              <w:widowControl/>
              <w:spacing w:before="0" w:after="0"/>
              <w:jc w:val="center"/>
              <w:rPr>
                <w:b/>
                <w:sz w:val="28"/>
              </w:rPr>
            </w:pPr>
            <w:r>
              <w:rPr>
                <w:b/>
                <w:sz w:val="28"/>
                <w:lang w:val="en-US" w:eastAsia="en-US" w:bidi="ar-SA"/>
              </w:rPr>
              <w:t>*</w:t>
            </w:r>
          </w:p>
          <w:p>
            <w:pPr>
              <w:pStyle w:val="Normal"/>
              <w:widowControl/>
              <w:spacing w:before="0" w:after="0"/>
              <w:jc w:val="center"/>
              <w:rPr>
                <w:b/>
              </w:rPr>
            </w:pPr>
            <w:r>
              <w:rPr>
                <w:b/>
                <w:sz w:val="20"/>
                <w:lang w:val="en-US" w:eastAsia="en-US" w:bidi="ar-SA"/>
              </w:rPr>
            </w:r>
          </w:p>
        </w:tc>
        <w:tc>
          <w:tcPr>
            <w:tcW w:w="5244" w:type="dxa"/>
            <w:tcBorders>
              <w:top w:val="nil"/>
              <w:start w:val="nil"/>
              <w:bottom w:val="nil"/>
              <w:end w:val="nil"/>
            </w:tcBorders>
          </w:tcPr>
          <w:p>
            <w:pPr>
              <w:pStyle w:val="Normal"/>
              <w:widowControl/>
              <w:spacing w:before="0" w:after="0"/>
              <w:jc w:val="center"/>
              <w:rPr>
                <w:b/>
                <w:sz w:val="30"/>
                <w:szCs w:val="30"/>
              </w:rPr>
            </w:pPr>
            <w:r>
              <w:rPr>
                <w:b/>
                <w:sz w:val="30"/>
                <w:szCs w:val="30"/>
                <w:lang w:val="en-US" w:eastAsia="en-US" w:bidi="ar-SA"/>
              </w:rPr>
              <w:t>ĐẢNG CỘNG SẢN VIỆT NAM</w:t>
            </w:r>
          </w:p>
          <w:p>
            <w:pPr>
              <w:pStyle w:val="Normal"/>
              <w:widowControl/>
              <w:spacing w:before="0" w:after="0"/>
              <w:jc w:val="center"/>
              <w:rPr>
                <w:b/>
                <w:sz w:val="24"/>
                <w:szCs w:val="24"/>
                <w:u w:val="single"/>
              </w:rPr>
            </w:pPr>
            <w:r>
              <w:rPr>
                <w:b/>
                <w:sz w:val="24"/>
                <w:szCs w:val="24"/>
                <w:u w:val="single"/>
                <w:lang w:val="en-US" w:eastAsia="en-US" w:bidi="ar-SA"/>
              </w:rPr>
              <mc:AlternateContent>
                <mc:Choice Requires="wps">
                  <w:drawing>
                    <wp:anchor distT="0" distB="19050" distL="0" distR="27940" simplePos="0" relativeHeight="2" behindDoc="0" locked="0" layoutInCell="1" allowOverlap="1" wp14:anchorId="177D2183">
                      <wp:simplePos x="0" y="0"/>
                      <wp:positionH relativeFrom="column">
                        <wp:posOffset>283845</wp:posOffset>
                      </wp:positionH>
                      <wp:positionV relativeFrom="paragraph">
                        <wp:posOffset>18415</wp:posOffset>
                      </wp:positionV>
                      <wp:extent cx="2620645" cy="0"/>
                      <wp:effectExtent l="635" t="3810" r="635" b="3810"/>
                      <wp:wrapNone/>
                      <wp:docPr id="1" name="Straight Connector 8"/>
                      <a:graphic xmlns:a="http://schemas.openxmlformats.org/drawingml/2006/main">
                        <a:graphicData uri="http://schemas.microsoft.com/office/word/2010/wordprocessingShape">
                          <wps:wsp>
                            <wps:cNvSpPr/>
                            <wps:spPr>
                              <a:xfrm flipV="1">
                                <a:off x="0" y="0"/>
                                <a:ext cx="262080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22.35pt,1.45pt" to="228.65pt,1.45pt" stroked="t" o:allowincell="t" style="position:absolute;flip:y" wp14:anchorId="177D2183">
                      <v:stroke color="black" weight="6480" joinstyle="miter" endcap="flat"/>
                      <v:fill o:detectmouseclick="t" on="false"/>
                      <w10:wrap type="none"/>
                    </v:line>
                  </w:pict>
                </mc:Fallback>
              </mc:AlternateContent>
            </w:r>
          </w:p>
          <w:p>
            <w:pPr>
              <w:pStyle w:val="Normal"/>
              <w:widowControl/>
              <w:spacing w:before="0" w:after="0"/>
              <w:jc w:val="center"/>
              <w:rPr>
                <w:i/>
              </w:rPr>
            </w:pPr>
            <w:r>
              <w:rPr>
                <w:i/>
                <w:sz w:val="16"/>
                <w:szCs w:val="16"/>
                <w:lang w:val="en-US" w:eastAsia="en-US" w:bidi="ar-SA"/>
              </w:rPr>
              <w:t>………</w:t>
            </w:r>
            <w:r>
              <w:rPr>
                <w:i/>
                <w:sz w:val="16"/>
                <w:szCs w:val="16"/>
                <w:lang w:val="en-US" w:eastAsia="en-US" w:bidi="ar-SA"/>
              </w:rPr>
              <w:t>.……</w:t>
            </w:r>
            <w:r>
              <w:rPr>
                <w:i/>
                <w:sz w:val="20"/>
                <w:lang w:val="en-US" w:eastAsia="en-US" w:bidi="ar-SA"/>
              </w:rPr>
              <w:t xml:space="preserve">, ngày </w:t>
            </w:r>
            <w:r>
              <w:rPr>
                <w:i/>
                <w:sz w:val="16"/>
                <w:szCs w:val="16"/>
                <w:lang w:val="en-US" w:eastAsia="en-US" w:bidi="ar-SA"/>
              </w:rPr>
              <w:t>……..….</w:t>
            </w:r>
            <w:r>
              <w:rPr>
                <w:i/>
                <w:sz w:val="20"/>
                <w:lang w:val="en-US" w:eastAsia="en-US" w:bidi="ar-SA"/>
              </w:rPr>
              <w:t xml:space="preserve"> tháng </w:t>
            </w:r>
            <w:r>
              <w:rPr>
                <w:i/>
                <w:sz w:val="16"/>
                <w:szCs w:val="16"/>
                <w:lang w:val="en-US" w:eastAsia="en-US" w:bidi="ar-SA"/>
              </w:rPr>
              <w:t>…………....</w:t>
            </w:r>
            <w:r>
              <w:rPr>
                <w:i/>
                <w:sz w:val="20"/>
                <w:lang w:val="en-US" w:eastAsia="en-US" w:bidi="ar-SA"/>
              </w:rPr>
              <w:t xml:space="preserve"> năm</w:t>
            </w:r>
            <w:r>
              <w:rPr>
                <w:i/>
                <w:sz w:val="16"/>
                <w:szCs w:val="16"/>
                <w:lang w:val="en-US" w:eastAsia="en-US" w:bidi="ar-SA"/>
              </w:rPr>
              <w:t>…………..</w:t>
            </w:r>
          </w:p>
        </w:tc>
      </w:tr>
    </w:tbl>
    <w:p>
      <w:pPr>
        <w:pStyle w:val="Normal"/>
        <w:ind w:firstLine="709"/>
        <w:jc w:val="center"/>
        <w:rPr>
          <w:b/>
          <w:sz w:val="30"/>
          <w:szCs w:val="30"/>
        </w:rPr>
      </w:pPr>
      <w:r>
        <w:rPr>
          <w:b/>
          <w:sz w:val="30"/>
          <w:szCs w:val="30"/>
        </w:rPr>
      </w:r>
    </w:p>
    <w:p>
      <w:pPr>
        <w:pStyle w:val="Normal"/>
        <w:jc w:val="center"/>
        <w:rPr>
          <w:b/>
          <w:sz w:val="30"/>
          <w:szCs w:val="30"/>
        </w:rPr>
      </w:pPr>
      <w:r>
        <w:rPr>
          <w:b/>
          <w:sz w:val="30"/>
          <w:szCs w:val="30"/>
        </w:rPr>
        <w:t xml:space="preserve">DANH SÁCH </w:t>
      </w:r>
    </w:p>
    <w:p>
      <w:pPr>
        <w:pStyle w:val="Normal"/>
        <w:jc w:val="center"/>
        <w:rPr>
          <w:b/>
          <w:sz w:val="32"/>
          <w:szCs w:val="30"/>
          <w:lang w:val="vi-VN"/>
        </w:rPr>
      </w:pPr>
      <w:r>
        <w:rPr>
          <w:b/>
          <w:sz w:val="30"/>
          <w:szCs w:val="30"/>
        </w:rPr>
        <w:t>ĐỀ NGHỊ PHÁT THẺ ĐẢNG VIÊN</w:t>
      </w:r>
      <w:r>
        <w:rPr>
          <w:sz w:val="20"/>
          <w:szCs w:val="20"/>
          <w:lang w:val="vi-VN"/>
        </w:rPr>
        <w:t>(</w:t>
      </w:r>
      <w:r>
        <w:rPr>
          <w:sz w:val="20"/>
          <w:szCs w:val="20"/>
        </w:rPr>
        <w:t>14</w:t>
      </w:r>
      <w:r>
        <w:rPr>
          <w:sz w:val="20"/>
          <w:szCs w:val="20"/>
          <w:lang w:val="vi-VN"/>
        </w:rPr>
        <w:t>)</w:t>
      </w:r>
    </w:p>
    <w:p>
      <w:pPr>
        <w:pStyle w:val="Normal"/>
        <w:jc w:val="both"/>
        <w:rPr>
          <w:sz w:val="30"/>
          <w:szCs w:val="30"/>
        </w:rPr>
      </w:pPr>
      <w:r>
        <w:rPr>
          <w:sz w:val="30"/>
          <w:szCs w:val="30"/>
        </w:rPr>
      </w:r>
    </w:p>
    <w:p>
      <w:pPr>
        <w:pStyle w:val="Normal"/>
        <w:jc w:val="center"/>
        <w:rPr>
          <w:i/>
          <w:sz w:val="30"/>
          <w:szCs w:val="30"/>
        </w:rPr>
      </w:pPr>
      <w:r>
        <w:rPr>
          <w:i/>
          <w:sz w:val="30"/>
          <w:szCs w:val="30"/>
        </w:rPr>
        <w:t xml:space="preserve">Kính gửi: </w:t>
      </w:r>
      <w:r>
        <w:rPr>
          <w:i/>
          <w:sz w:val="16"/>
          <w:szCs w:val="16"/>
        </w:rPr>
        <w:t>…………………………………………………………………………………….………………………</w:t>
      </w:r>
    </w:p>
    <w:p>
      <w:pPr>
        <w:pStyle w:val="Normal"/>
        <w:ind w:firstLine="709"/>
        <w:jc w:val="both"/>
        <w:rPr>
          <w:sz w:val="30"/>
          <w:szCs w:val="30"/>
        </w:rPr>
      </w:pPr>
      <w:r>
        <w:rPr>
          <w:sz w:val="30"/>
          <w:szCs w:val="30"/>
        </w:rPr>
      </w:r>
    </w:p>
    <w:p>
      <w:pPr>
        <w:pStyle w:val="Normal"/>
        <w:ind w:firstLine="709"/>
        <w:jc w:val="both"/>
        <w:rPr>
          <w:sz w:val="30"/>
          <w:szCs w:val="30"/>
        </w:rPr>
      </w:pPr>
      <w:r>
        <w:rPr>
          <w:sz w:val="30"/>
          <w:szCs w:val="30"/>
        </w:rPr>
      </w:r>
    </w:p>
    <w:tbl>
      <w:tblPr>
        <w:tblStyle w:val="TableGrid"/>
        <w:tblW w:w="10774" w:type="dxa"/>
        <w:jc w:val="start"/>
        <w:tblInd w:w="-998" w:type="dxa"/>
        <w:tblLayout w:type="fixed"/>
        <w:tblCellMar>
          <w:top w:w="0" w:type="dxa"/>
          <w:start w:w="108" w:type="dxa"/>
          <w:bottom w:w="0" w:type="dxa"/>
          <w:end w:w="108" w:type="dxa"/>
        </w:tblCellMar>
        <w:tblLook w:val="04a0" w:firstRow="1" w:noVBand="1" w:lastRow="0" w:firstColumn="1" w:lastColumn="0" w:noHBand="0"/>
      </w:tblPr>
      <w:tblGrid>
        <w:gridCol w:w="707"/>
        <w:gridCol w:w="1834"/>
        <w:gridCol w:w="1348"/>
        <w:gridCol w:w="935"/>
        <w:gridCol w:w="936"/>
        <w:gridCol w:w="938"/>
        <w:gridCol w:w="936"/>
        <w:gridCol w:w="935"/>
        <w:gridCol w:w="937"/>
        <w:gridCol w:w="1268"/>
      </w:tblGrid>
      <w:tr>
        <w:trPr/>
        <w:tc>
          <w:tcPr>
            <w:tcW w:w="707" w:type="dxa"/>
            <w:tcBorders/>
            <w:vAlign w:val="center"/>
          </w:tcPr>
          <w:p>
            <w:pPr>
              <w:pStyle w:val="Normal"/>
              <w:widowControl/>
              <w:spacing w:before="0" w:after="0"/>
              <w:jc w:val="center"/>
              <w:rPr>
                <w:b/>
              </w:rPr>
            </w:pPr>
            <w:r>
              <w:rPr>
                <w:b/>
                <w:sz w:val="20"/>
                <w:lang w:val="en-US" w:eastAsia="en-US" w:bidi="ar-SA"/>
              </w:rPr>
              <w:t>STT</w:t>
            </w:r>
          </w:p>
        </w:tc>
        <w:tc>
          <w:tcPr>
            <w:tcW w:w="1834" w:type="dxa"/>
            <w:tcBorders/>
            <w:vAlign w:val="center"/>
          </w:tcPr>
          <w:p>
            <w:pPr>
              <w:pStyle w:val="Normal"/>
              <w:widowControl/>
              <w:spacing w:before="0" w:after="0"/>
              <w:jc w:val="center"/>
              <w:rPr>
                <w:b/>
              </w:rPr>
            </w:pPr>
            <w:r>
              <w:rPr>
                <w:b/>
                <w:sz w:val="20"/>
                <w:lang w:val="en-US" w:eastAsia="en-US" w:bidi="ar-SA"/>
              </w:rPr>
              <w:t xml:space="preserve">Họ và tên </w:t>
            </w:r>
          </w:p>
          <w:p>
            <w:pPr>
              <w:pStyle w:val="Normal"/>
              <w:widowControl/>
              <w:spacing w:before="0" w:after="0"/>
              <w:jc w:val="center"/>
              <w:rPr>
                <w:b/>
              </w:rPr>
            </w:pPr>
            <w:r>
              <w:rPr>
                <w:b/>
                <w:sz w:val="20"/>
                <w:lang w:val="en-US" w:eastAsia="en-US" w:bidi="ar-SA"/>
              </w:rPr>
              <w:t>khai sinh</w:t>
            </w:r>
          </w:p>
        </w:tc>
        <w:tc>
          <w:tcPr>
            <w:tcW w:w="1348" w:type="dxa"/>
            <w:tcBorders/>
            <w:vAlign w:val="center"/>
          </w:tcPr>
          <w:p>
            <w:pPr>
              <w:pStyle w:val="Normal"/>
              <w:widowControl/>
              <w:spacing w:before="0" w:after="0"/>
              <w:jc w:val="center"/>
              <w:rPr>
                <w:b/>
              </w:rPr>
            </w:pPr>
            <w:r>
              <w:rPr>
                <w:b/>
                <w:sz w:val="20"/>
                <w:lang w:val="en-US" w:eastAsia="en-US" w:bidi="ar-SA"/>
              </w:rPr>
              <w:t xml:space="preserve">Tên gọi khác </w:t>
            </w:r>
          </w:p>
          <w:p>
            <w:pPr>
              <w:pStyle w:val="Normal"/>
              <w:widowControl/>
              <w:spacing w:before="0" w:after="0"/>
              <w:jc w:val="center"/>
              <w:rPr>
                <w:b/>
                <w:i/>
              </w:rPr>
            </w:pPr>
            <w:r>
              <w:rPr>
                <w:b/>
                <w:i/>
                <w:sz w:val="20"/>
                <w:lang w:val="en-US" w:eastAsia="en-US" w:bidi="ar-SA"/>
              </w:rPr>
              <w:t>(nếu có)</w:t>
            </w:r>
          </w:p>
        </w:tc>
        <w:tc>
          <w:tcPr>
            <w:tcW w:w="935" w:type="dxa"/>
            <w:tcBorders/>
            <w:vAlign w:val="center"/>
          </w:tcPr>
          <w:p>
            <w:pPr>
              <w:pStyle w:val="Normal"/>
              <w:widowControl/>
              <w:spacing w:before="0" w:after="0"/>
              <w:jc w:val="center"/>
              <w:rPr>
                <w:b/>
              </w:rPr>
            </w:pPr>
            <w:r>
              <w:rPr>
                <w:b/>
                <w:sz w:val="20"/>
                <w:lang w:val="en-US" w:eastAsia="en-US" w:bidi="ar-SA"/>
              </w:rPr>
              <w:t>Ngày tháng năm sinh</w:t>
            </w:r>
          </w:p>
        </w:tc>
        <w:tc>
          <w:tcPr>
            <w:tcW w:w="936" w:type="dxa"/>
            <w:tcBorders/>
            <w:vAlign w:val="center"/>
          </w:tcPr>
          <w:p>
            <w:pPr>
              <w:pStyle w:val="Normal"/>
              <w:widowControl/>
              <w:spacing w:before="0" w:after="0"/>
              <w:jc w:val="center"/>
              <w:rPr>
                <w:b/>
              </w:rPr>
            </w:pPr>
            <w:r>
              <w:rPr>
                <w:b/>
                <w:sz w:val="20"/>
                <w:lang w:val="en-US" w:eastAsia="en-US" w:bidi="ar-SA"/>
              </w:rPr>
              <w:t>Giới tính</w:t>
            </w:r>
          </w:p>
        </w:tc>
        <w:tc>
          <w:tcPr>
            <w:tcW w:w="938" w:type="dxa"/>
            <w:tcBorders/>
            <w:vAlign w:val="center"/>
          </w:tcPr>
          <w:p>
            <w:pPr>
              <w:pStyle w:val="Normal"/>
              <w:widowControl/>
              <w:spacing w:before="0" w:after="0"/>
              <w:jc w:val="center"/>
              <w:rPr>
                <w:b/>
              </w:rPr>
            </w:pPr>
            <w:r>
              <w:rPr>
                <w:b/>
                <w:sz w:val="20"/>
                <w:lang w:val="en-US" w:eastAsia="en-US" w:bidi="ar-SA"/>
              </w:rPr>
              <w:t>Dân tộc</w:t>
            </w:r>
          </w:p>
        </w:tc>
        <w:tc>
          <w:tcPr>
            <w:tcW w:w="936" w:type="dxa"/>
            <w:tcBorders/>
            <w:vAlign w:val="center"/>
          </w:tcPr>
          <w:p>
            <w:pPr>
              <w:pStyle w:val="Normal"/>
              <w:widowControl/>
              <w:spacing w:before="0" w:after="0"/>
              <w:jc w:val="center"/>
              <w:rPr>
                <w:b/>
              </w:rPr>
            </w:pPr>
            <w:r>
              <w:rPr>
                <w:b/>
                <w:sz w:val="20"/>
                <w:lang w:val="en-US" w:eastAsia="en-US" w:bidi="ar-SA"/>
              </w:rPr>
              <w:t>Tôn giáo</w:t>
            </w:r>
          </w:p>
        </w:tc>
        <w:tc>
          <w:tcPr>
            <w:tcW w:w="935" w:type="dxa"/>
            <w:tcBorders/>
            <w:vAlign w:val="center"/>
          </w:tcPr>
          <w:p>
            <w:pPr>
              <w:pStyle w:val="Normal"/>
              <w:widowControl/>
              <w:spacing w:before="0" w:after="0"/>
              <w:jc w:val="center"/>
              <w:rPr>
                <w:b/>
              </w:rPr>
            </w:pPr>
            <w:r>
              <w:rPr>
                <w:b/>
                <w:sz w:val="20"/>
                <w:lang w:val="en-US" w:eastAsia="en-US" w:bidi="ar-SA"/>
              </w:rPr>
              <w:t>Ngày vào Đảng</w:t>
            </w:r>
          </w:p>
        </w:tc>
        <w:tc>
          <w:tcPr>
            <w:tcW w:w="937" w:type="dxa"/>
            <w:tcBorders/>
            <w:vAlign w:val="center"/>
          </w:tcPr>
          <w:p>
            <w:pPr>
              <w:pStyle w:val="Normal"/>
              <w:widowControl/>
              <w:spacing w:before="0" w:after="0"/>
              <w:jc w:val="center"/>
              <w:rPr>
                <w:b/>
              </w:rPr>
            </w:pPr>
            <w:r>
              <w:rPr>
                <w:b/>
                <w:sz w:val="20"/>
                <w:lang w:val="en-US" w:eastAsia="en-US" w:bidi="ar-SA"/>
              </w:rPr>
              <w:t>Ngày chính thức</w:t>
            </w:r>
          </w:p>
        </w:tc>
        <w:tc>
          <w:tcPr>
            <w:tcW w:w="1268" w:type="dxa"/>
            <w:tcBorders/>
            <w:vAlign w:val="center"/>
          </w:tcPr>
          <w:p>
            <w:pPr>
              <w:pStyle w:val="Normal"/>
              <w:widowControl/>
              <w:spacing w:before="0" w:after="0"/>
              <w:jc w:val="center"/>
              <w:rPr>
                <w:b/>
              </w:rPr>
            </w:pPr>
            <w:r>
              <w:rPr>
                <w:b/>
                <w:sz w:val="20"/>
                <w:lang w:val="en-US" w:eastAsia="en-US" w:bidi="ar-SA"/>
              </w:rPr>
              <w:t xml:space="preserve">Số định danh cá nhân </w:t>
            </w:r>
          </w:p>
          <w:p>
            <w:pPr>
              <w:pStyle w:val="Normal"/>
              <w:widowControl/>
              <w:spacing w:before="0" w:after="0"/>
              <w:jc w:val="center"/>
              <w:rPr>
                <w:b/>
              </w:rPr>
            </w:pPr>
            <w:r>
              <w:rPr>
                <w:b/>
                <w:sz w:val="20"/>
                <w:lang w:val="en-US" w:eastAsia="en-US" w:bidi="ar-SA"/>
              </w:rPr>
              <w:t>(số căn cước)</w:t>
            </w:r>
          </w:p>
        </w:tc>
      </w:tr>
      <w:tr>
        <w:trPr/>
        <w:tc>
          <w:tcPr>
            <w:tcW w:w="707" w:type="dxa"/>
            <w:tcBorders/>
          </w:tcPr>
          <w:p>
            <w:pPr>
              <w:pStyle w:val="Normal"/>
              <w:widowControl/>
              <w:spacing w:before="120" w:after="0"/>
              <w:jc w:val="center"/>
              <w:rPr>
                <w:sz w:val="24"/>
                <w:szCs w:val="24"/>
              </w:rPr>
            </w:pPr>
            <w:r>
              <w:rPr>
                <w:sz w:val="24"/>
                <w:szCs w:val="24"/>
                <w:lang w:val="en-US" w:eastAsia="en-US" w:bidi="ar-SA"/>
              </w:rPr>
              <w:t>1</w:t>
            </w:r>
          </w:p>
        </w:tc>
        <w:tc>
          <w:tcPr>
            <w:tcW w:w="1834" w:type="dxa"/>
            <w:tcBorders/>
          </w:tcPr>
          <w:p>
            <w:pPr>
              <w:pStyle w:val="Normal"/>
              <w:widowControl/>
              <w:spacing w:before="120" w:after="0"/>
              <w:jc w:val="both"/>
              <w:rPr>
                <w:sz w:val="24"/>
                <w:szCs w:val="24"/>
              </w:rPr>
            </w:pPr>
            <w:r>
              <w:rPr>
                <w:sz w:val="24"/>
                <w:szCs w:val="24"/>
                <w:lang w:val="en-US" w:eastAsia="en-US" w:bidi="ar-SA"/>
              </w:rPr>
              <w:t>Nguyễn Văn A</w:t>
            </w:r>
          </w:p>
        </w:tc>
        <w:tc>
          <w:tcPr>
            <w:tcW w:w="1348" w:type="dxa"/>
            <w:tcBorders/>
          </w:tcPr>
          <w:p>
            <w:pPr>
              <w:pStyle w:val="Normal"/>
              <w:widowControl/>
              <w:spacing w:before="120" w:after="0"/>
              <w:jc w:val="both"/>
              <w:rPr>
                <w:sz w:val="24"/>
                <w:szCs w:val="24"/>
              </w:rPr>
            </w:pPr>
            <w:r>
              <w:rPr>
                <w:sz w:val="24"/>
                <w:szCs w:val="24"/>
                <w:lang w:val="en-US" w:eastAsia="en-US" w:bidi="ar-SA"/>
              </w:rPr>
            </w:r>
          </w:p>
        </w:tc>
        <w:tc>
          <w:tcPr>
            <w:tcW w:w="935" w:type="dxa"/>
            <w:tcBorders/>
          </w:tcPr>
          <w:p>
            <w:pPr>
              <w:pStyle w:val="Normal"/>
              <w:widowControl/>
              <w:spacing w:before="120" w:after="0"/>
              <w:jc w:val="both"/>
              <w:rPr>
                <w:sz w:val="24"/>
                <w:szCs w:val="24"/>
              </w:rPr>
            </w:pPr>
            <w:r>
              <w:rPr>
                <w:sz w:val="24"/>
                <w:szCs w:val="24"/>
                <w:lang w:val="en-US" w:eastAsia="en-US" w:bidi="ar-SA"/>
              </w:rPr>
            </w:r>
          </w:p>
        </w:tc>
        <w:tc>
          <w:tcPr>
            <w:tcW w:w="936" w:type="dxa"/>
            <w:tcBorders/>
          </w:tcPr>
          <w:p>
            <w:pPr>
              <w:pStyle w:val="Normal"/>
              <w:widowControl/>
              <w:spacing w:before="120" w:after="0"/>
              <w:jc w:val="both"/>
              <w:rPr>
                <w:sz w:val="24"/>
                <w:szCs w:val="24"/>
              </w:rPr>
            </w:pPr>
            <w:r>
              <w:rPr>
                <w:sz w:val="24"/>
                <w:szCs w:val="24"/>
                <w:lang w:val="en-US" w:eastAsia="en-US" w:bidi="ar-SA"/>
              </w:rPr>
            </w:r>
          </w:p>
        </w:tc>
        <w:tc>
          <w:tcPr>
            <w:tcW w:w="938" w:type="dxa"/>
            <w:tcBorders/>
          </w:tcPr>
          <w:p>
            <w:pPr>
              <w:pStyle w:val="Normal"/>
              <w:widowControl/>
              <w:spacing w:before="120" w:after="0"/>
              <w:jc w:val="both"/>
              <w:rPr>
                <w:sz w:val="24"/>
                <w:szCs w:val="24"/>
              </w:rPr>
            </w:pPr>
            <w:r>
              <w:rPr>
                <w:sz w:val="24"/>
                <w:szCs w:val="24"/>
                <w:lang w:val="en-US" w:eastAsia="en-US" w:bidi="ar-SA"/>
              </w:rPr>
            </w:r>
          </w:p>
        </w:tc>
        <w:tc>
          <w:tcPr>
            <w:tcW w:w="936" w:type="dxa"/>
            <w:tcBorders/>
          </w:tcPr>
          <w:p>
            <w:pPr>
              <w:pStyle w:val="Normal"/>
              <w:widowControl/>
              <w:spacing w:before="120" w:after="0"/>
              <w:jc w:val="both"/>
              <w:rPr>
                <w:sz w:val="24"/>
                <w:szCs w:val="24"/>
              </w:rPr>
            </w:pPr>
            <w:r>
              <w:rPr>
                <w:sz w:val="24"/>
                <w:szCs w:val="24"/>
                <w:lang w:val="en-US" w:eastAsia="en-US" w:bidi="ar-SA"/>
              </w:rPr>
            </w:r>
          </w:p>
        </w:tc>
        <w:tc>
          <w:tcPr>
            <w:tcW w:w="935" w:type="dxa"/>
            <w:tcBorders/>
          </w:tcPr>
          <w:p>
            <w:pPr>
              <w:pStyle w:val="Normal"/>
              <w:widowControl/>
              <w:spacing w:before="120" w:after="0"/>
              <w:jc w:val="both"/>
              <w:rPr>
                <w:sz w:val="24"/>
                <w:szCs w:val="24"/>
              </w:rPr>
            </w:pPr>
            <w:r>
              <w:rPr>
                <w:sz w:val="24"/>
                <w:szCs w:val="24"/>
                <w:lang w:val="en-US" w:eastAsia="en-US" w:bidi="ar-SA"/>
              </w:rPr>
            </w:r>
          </w:p>
        </w:tc>
        <w:tc>
          <w:tcPr>
            <w:tcW w:w="937" w:type="dxa"/>
            <w:tcBorders/>
          </w:tcPr>
          <w:p>
            <w:pPr>
              <w:pStyle w:val="Normal"/>
              <w:widowControl/>
              <w:spacing w:before="120" w:after="0"/>
              <w:jc w:val="both"/>
              <w:rPr>
                <w:sz w:val="24"/>
                <w:szCs w:val="24"/>
              </w:rPr>
            </w:pPr>
            <w:r>
              <w:rPr>
                <w:sz w:val="24"/>
                <w:szCs w:val="24"/>
                <w:lang w:val="en-US" w:eastAsia="en-US" w:bidi="ar-SA"/>
              </w:rPr>
            </w:r>
          </w:p>
        </w:tc>
        <w:tc>
          <w:tcPr>
            <w:tcW w:w="1268" w:type="dxa"/>
            <w:tcBorders/>
          </w:tcPr>
          <w:p>
            <w:pPr>
              <w:pStyle w:val="Normal"/>
              <w:widowControl/>
              <w:spacing w:before="120" w:after="0"/>
              <w:jc w:val="both"/>
              <w:rPr>
                <w:sz w:val="24"/>
                <w:szCs w:val="24"/>
              </w:rPr>
            </w:pPr>
            <w:r>
              <w:rPr>
                <w:sz w:val="24"/>
                <w:szCs w:val="24"/>
                <w:lang w:val="en-US" w:eastAsia="en-US" w:bidi="ar-SA"/>
              </w:rPr>
            </w:r>
          </w:p>
        </w:tc>
      </w:tr>
      <w:tr>
        <w:trPr/>
        <w:tc>
          <w:tcPr>
            <w:tcW w:w="707" w:type="dxa"/>
            <w:tcBorders/>
          </w:tcPr>
          <w:p>
            <w:pPr>
              <w:pStyle w:val="Normal"/>
              <w:widowControl/>
              <w:spacing w:before="120" w:after="0"/>
              <w:jc w:val="center"/>
              <w:rPr>
                <w:sz w:val="24"/>
                <w:szCs w:val="24"/>
              </w:rPr>
            </w:pPr>
            <w:r>
              <w:rPr>
                <w:sz w:val="24"/>
                <w:szCs w:val="24"/>
                <w:lang w:val="en-US" w:eastAsia="en-US" w:bidi="ar-SA"/>
              </w:rPr>
              <w:t>2</w:t>
            </w:r>
          </w:p>
        </w:tc>
        <w:tc>
          <w:tcPr>
            <w:tcW w:w="1834" w:type="dxa"/>
            <w:tcBorders/>
          </w:tcPr>
          <w:p>
            <w:pPr>
              <w:pStyle w:val="Normal"/>
              <w:widowControl/>
              <w:spacing w:before="120" w:after="0"/>
              <w:jc w:val="both"/>
              <w:rPr>
                <w:sz w:val="24"/>
                <w:szCs w:val="24"/>
              </w:rPr>
            </w:pPr>
            <w:r>
              <w:rPr>
                <w:sz w:val="24"/>
                <w:szCs w:val="24"/>
                <w:lang w:val="en-US" w:eastAsia="en-US" w:bidi="ar-SA"/>
              </w:rPr>
              <w:t>…</w:t>
            </w:r>
          </w:p>
        </w:tc>
        <w:tc>
          <w:tcPr>
            <w:tcW w:w="1348" w:type="dxa"/>
            <w:tcBorders/>
          </w:tcPr>
          <w:p>
            <w:pPr>
              <w:pStyle w:val="Normal"/>
              <w:widowControl/>
              <w:spacing w:before="120" w:after="0"/>
              <w:jc w:val="both"/>
              <w:rPr>
                <w:sz w:val="24"/>
                <w:szCs w:val="24"/>
              </w:rPr>
            </w:pPr>
            <w:r>
              <w:rPr>
                <w:sz w:val="24"/>
                <w:szCs w:val="24"/>
                <w:lang w:val="en-US" w:eastAsia="en-US" w:bidi="ar-SA"/>
              </w:rPr>
            </w:r>
          </w:p>
        </w:tc>
        <w:tc>
          <w:tcPr>
            <w:tcW w:w="935" w:type="dxa"/>
            <w:tcBorders/>
          </w:tcPr>
          <w:p>
            <w:pPr>
              <w:pStyle w:val="Normal"/>
              <w:widowControl/>
              <w:spacing w:before="120" w:after="0"/>
              <w:jc w:val="both"/>
              <w:rPr>
                <w:sz w:val="24"/>
                <w:szCs w:val="24"/>
              </w:rPr>
            </w:pPr>
            <w:r>
              <w:rPr>
                <w:sz w:val="24"/>
                <w:szCs w:val="24"/>
                <w:lang w:val="en-US" w:eastAsia="en-US" w:bidi="ar-SA"/>
              </w:rPr>
            </w:r>
          </w:p>
        </w:tc>
        <w:tc>
          <w:tcPr>
            <w:tcW w:w="936" w:type="dxa"/>
            <w:tcBorders/>
          </w:tcPr>
          <w:p>
            <w:pPr>
              <w:pStyle w:val="Normal"/>
              <w:widowControl/>
              <w:spacing w:before="120" w:after="0"/>
              <w:jc w:val="both"/>
              <w:rPr>
                <w:sz w:val="24"/>
                <w:szCs w:val="24"/>
              </w:rPr>
            </w:pPr>
            <w:r>
              <w:rPr>
                <w:sz w:val="24"/>
                <w:szCs w:val="24"/>
                <w:lang w:val="en-US" w:eastAsia="en-US" w:bidi="ar-SA"/>
              </w:rPr>
            </w:r>
          </w:p>
        </w:tc>
        <w:tc>
          <w:tcPr>
            <w:tcW w:w="938" w:type="dxa"/>
            <w:tcBorders/>
          </w:tcPr>
          <w:p>
            <w:pPr>
              <w:pStyle w:val="Normal"/>
              <w:widowControl/>
              <w:spacing w:before="120" w:after="0"/>
              <w:jc w:val="both"/>
              <w:rPr>
                <w:sz w:val="24"/>
                <w:szCs w:val="24"/>
              </w:rPr>
            </w:pPr>
            <w:r>
              <w:rPr>
                <w:sz w:val="24"/>
                <w:szCs w:val="24"/>
                <w:lang w:val="en-US" w:eastAsia="en-US" w:bidi="ar-SA"/>
              </w:rPr>
            </w:r>
          </w:p>
        </w:tc>
        <w:tc>
          <w:tcPr>
            <w:tcW w:w="936" w:type="dxa"/>
            <w:tcBorders/>
          </w:tcPr>
          <w:p>
            <w:pPr>
              <w:pStyle w:val="Normal"/>
              <w:widowControl/>
              <w:spacing w:before="120" w:after="0"/>
              <w:jc w:val="both"/>
              <w:rPr>
                <w:sz w:val="24"/>
                <w:szCs w:val="24"/>
              </w:rPr>
            </w:pPr>
            <w:r>
              <w:rPr>
                <w:sz w:val="24"/>
                <w:szCs w:val="24"/>
                <w:lang w:val="en-US" w:eastAsia="en-US" w:bidi="ar-SA"/>
              </w:rPr>
            </w:r>
          </w:p>
        </w:tc>
        <w:tc>
          <w:tcPr>
            <w:tcW w:w="935" w:type="dxa"/>
            <w:tcBorders/>
          </w:tcPr>
          <w:p>
            <w:pPr>
              <w:pStyle w:val="Normal"/>
              <w:widowControl/>
              <w:spacing w:before="120" w:after="0"/>
              <w:jc w:val="both"/>
              <w:rPr>
                <w:sz w:val="24"/>
                <w:szCs w:val="24"/>
              </w:rPr>
            </w:pPr>
            <w:r>
              <w:rPr>
                <w:sz w:val="24"/>
                <w:szCs w:val="24"/>
                <w:lang w:val="en-US" w:eastAsia="en-US" w:bidi="ar-SA"/>
              </w:rPr>
            </w:r>
          </w:p>
        </w:tc>
        <w:tc>
          <w:tcPr>
            <w:tcW w:w="937" w:type="dxa"/>
            <w:tcBorders/>
          </w:tcPr>
          <w:p>
            <w:pPr>
              <w:pStyle w:val="Normal"/>
              <w:widowControl/>
              <w:spacing w:before="120" w:after="0"/>
              <w:jc w:val="both"/>
              <w:rPr>
                <w:sz w:val="24"/>
                <w:szCs w:val="24"/>
              </w:rPr>
            </w:pPr>
            <w:r>
              <w:rPr>
                <w:sz w:val="24"/>
                <w:szCs w:val="24"/>
                <w:lang w:val="en-US" w:eastAsia="en-US" w:bidi="ar-SA"/>
              </w:rPr>
            </w:r>
          </w:p>
        </w:tc>
        <w:tc>
          <w:tcPr>
            <w:tcW w:w="1268" w:type="dxa"/>
            <w:tcBorders/>
          </w:tcPr>
          <w:p>
            <w:pPr>
              <w:pStyle w:val="Normal"/>
              <w:widowControl/>
              <w:spacing w:before="120" w:after="0"/>
              <w:jc w:val="both"/>
              <w:rPr>
                <w:sz w:val="24"/>
                <w:szCs w:val="24"/>
              </w:rPr>
            </w:pPr>
            <w:r>
              <w:rPr>
                <w:sz w:val="24"/>
                <w:szCs w:val="24"/>
                <w:lang w:val="en-US" w:eastAsia="en-US" w:bidi="ar-SA"/>
              </w:rPr>
            </w:r>
          </w:p>
        </w:tc>
      </w:tr>
      <w:tr>
        <w:trPr/>
        <w:tc>
          <w:tcPr>
            <w:tcW w:w="707" w:type="dxa"/>
            <w:tcBorders/>
          </w:tcPr>
          <w:p>
            <w:pPr>
              <w:pStyle w:val="Normal"/>
              <w:widowControl/>
              <w:spacing w:before="120" w:after="0"/>
              <w:jc w:val="center"/>
              <w:rPr>
                <w:sz w:val="24"/>
                <w:szCs w:val="24"/>
              </w:rPr>
            </w:pPr>
            <w:r>
              <w:rPr>
                <w:sz w:val="24"/>
                <w:szCs w:val="24"/>
                <w:lang w:val="en-US" w:eastAsia="en-US" w:bidi="ar-SA"/>
              </w:rPr>
              <w:t>3</w:t>
            </w:r>
          </w:p>
        </w:tc>
        <w:tc>
          <w:tcPr>
            <w:tcW w:w="1834" w:type="dxa"/>
            <w:tcBorders/>
          </w:tcPr>
          <w:p>
            <w:pPr>
              <w:pStyle w:val="Normal"/>
              <w:widowControl/>
              <w:spacing w:before="120" w:after="0"/>
              <w:jc w:val="both"/>
              <w:rPr>
                <w:sz w:val="24"/>
                <w:szCs w:val="24"/>
              </w:rPr>
            </w:pPr>
            <w:r>
              <w:rPr>
                <w:sz w:val="24"/>
                <w:szCs w:val="24"/>
                <w:lang w:val="en-US" w:eastAsia="en-US" w:bidi="ar-SA"/>
              </w:rPr>
              <w:t>…</w:t>
            </w:r>
          </w:p>
        </w:tc>
        <w:tc>
          <w:tcPr>
            <w:tcW w:w="1348" w:type="dxa"/>
            <w:tcBorders/>
          </w:tcPr>
          <w:p>
            <w:pPr>
              <w:pStyle w:val="Normal"/>
              <w:widowControl/>
              <w:spacing w:before="120" w:after="0"/>
              <w:jc w:val="both"/>
              <w:rPr>
                <w:sz w:val="24"/>
                <w:szCs w:val="24"/>
              </w:rPr>
            </w:pPr>
            <w:r>
              <w:rPr>
                <w:sz w:val="24"/>
                <w:szCs w:val="24"/>
                <w:lang w:val="en-US" w:eastAsia="en-US" w:bidi="ar-SA"/>
              </w:rPr>
            </w:r>
          </w:p>
        </w:tc>
        <w:tc>
          <w:tcPr>
            <w:tcW w:w="935" w:type="dxa"/>
            <w:tcBorders/>
          </w:tcPr>
          <w:p>
            <w:pPr>
              <w:pStyle w:val="Normal"/>
              <w:widowControl/>
              <w:spacing w:before="120" w:after="0"/>
              <w:jc w:val="both"/>
              <w:rPr>
                <w:sz w:val="24"/>
                <w:szCs w:val="24"/>
              </w:rPr>
            </w:pPr>
            <w:r>
              <w:rPr>
                <w:sz w:val="24"/>
                <w:szCs w:val="24"/>
                <w:lang w:val="en-US" w:eastAsia="en-US" w:bidi="ar-SA"/>
              </w:rPr>
            </w:r>
          </w:p>
        </w:tc>
        <w:tc>
          <w:tcPr>
            <w:tcW w:w="936" w:type="dxa"/>
            <w:tcBorders/>
          </w:tcPr>
          <w:p>
            <w:pPr>
              <w:pStyle w:val="Normal"/>
              <w:widowControl/>
              <w:spacing w:before="120" w:after="0"/>
              <w:jc w:val="both"/>
              <w:rPr>
                <w:sz w:val="24"/>
                <w:szCs w:val="24"/>
              </w:rPr>
            </w:pPr>
            <w:r>
              <w:rPr>
                <w:sz w:val="24"/>
                <w:szCs w:val="24"/>
                <w:lang w:val="en-US" w:eastAsia="en-US" w:bidi="ar-SA"/>
              </w:rPr>
            </w:r>
          </w:p>
        </w:tc>
        <w:tc>
          <w:tcPr>
            <w:tcW w:w="938" w:type="dxa"/>
            <w:tcBorders/>
          </w:tcPr>
          <w:p>
            <w:pPr>
              <w:pStyle w:val="Normal"/>
              <w:widowControl/>
              <w:spacing w:before="120" w:after="0"/>
              <w:jc w:val="both"/>
              <w:rPr>
                <w:sz w:val="24"/>
                <w:szCs w:val="24"/>
              </w:rPr>
            </w:pPr>
            <w:r>
              <w:rPr>
                <w:sz w:val="24"/>
                <w:szCs w:val="24"/>
                <w:lang w:val="en-US" w:eastAsia="en-US" w:bidi="ar-SA"/>
              </w:rPr>
            </w:r>
          </w:p>
        </w:tc>
        <w:tc>
          <w:tcPr>
            <w:tcW w:w="936" w:type="dxa"/>
            <w:tcBorders/>
          </w:tcPr>
          <w:p>
            <w:pPr>
              <w:pStyle w:val="Normal"/>
              <w:widowControl/>
              <w:spacing w:before="120" w:after="0"/>
              <w:jc w:val="both"/>
              <w:rPr>
                <w:sz w:val="24"/>
                <w:szCs w:val="24"/>
              </w:rPr>
            </w:pPr>
            <w:r>
              <w:rPr>
                <w:sz w:val="24"/>
                <w:szCs w:val="24"/>
                <w:lang w:val="en-US" w:eastAsia="en-US" w:bidi="ar-SA"/>
              </w:rPr>
            </w:r>
          </w:p>
        </w:tc>
        <w:tc>
          <w:tcPr>
            <w:tcW w:w="935" w:type="dxa"/>
            <w:tcBorders/>
          </w:tcPr>
          <w:p>
            <w:pPr>
              <w:pStyle w:val="Normal"/>
              <w:widowControl/>
              <w:spacing w:before="120" w:after="0"/>
              <w:jc w:val="both"/>
              <w:rPr>
                <w:sz w:val="24"/>
                <w:szCs w:val="24"/>
              </w:rPr>
            </w:pPr>
            <w:r>
              <w:rPr>
                <w:sz w:val="24"/>
                <w:szCs w:val="24"/>
                <w:lang w:val="en-US" w:eastAsia="en-US" w:bidi="ar-SA"/>
              </w:rPr>
            </w:r>
          </w:p>
        </w:tc>
        <w:tc>
          <w:tcPr>
            <w:tcW w:w="937" w:type="dxa"/>
            <w:tcBorders/>
          </w:tcPr>
          <w:p>
            <w:pPr>
              <w:pStyle w:val="Normal"/>
              <w:widowControl/>
              <w:spacing w:before="120" w:after="0"/>
              <w:jc w:val="both"/>
              <w:rPr>
                <w:sz w:val="24"/>
                <w:szCs w:val="24"/>
              </w:rPr>
            </w:pPr>
            <w:r>
              <w:rPr>
                <w:sz w:val="24"/>
                <w:szCs w:val="24"/>
                <w:lang w:val="en-US" w:eastAsia="en-US" w:bidi="ar-SA"/>
              </w:rPr>
            </w:r>
          </w:p>
        </w:tc>
        <w:tc>
          <w:tcPr>
            <w:tcW w:w="1268" w:type="dxa"/>
            <w:tcBorders/>
          </w:tcPr>
          <w:p>
            <w:pPr>
              <w:pStyle w:val="Normal"/>
              <w:widowControl/>
              <w:spacing w:before="120" w:after="0"/>
              <w:jc w:val="both"/>
              <w:rPr>
                <w:sz w:val="24"/>
                <w:szCs w:val="24"/>
              </w:rPr>
            </w:pPr>
            <w:r>
              <w:rPr>
                <w:sz w:val="24"/>
                <w:szCs w:val="24"/>
                <w:lang w:val="en-US" w:eastAsia="en-US" w:bidi="ar-SA"/>
              </w:rPr>
            </w:r>
          </w:p>
        </w:tc>
      </w:tr>
    </w:tbl>
    <w:p>
      <w:pPr>
        <w:pStyle w:val="Normal"/>
        <w:rPr/>
      </w:pPr>
      <w:r>
        <w:rPr/>
      </w:r>
    </w:p>
    <w:p>
      <w:pPr>
        <w:pStyle w:val="Normal"/>
        <w:ind w:start="4320"/>
        <w:jc w:val="center"/>
        <w:rPr>
          <w:b/>
        </w:rPr>
      </w:pPr>
      <w:r>
        <w:rPr>
          <w:b/>
        </w:rPr>
        <w:t>T/M ĐẢNG ỦY</w:t>
      </w:r>
    </w:p>
    <w:p>
      <w:pPr>
        <w:pStyle w:val="Normal"/>
        <w:ind w:start="4320"/>
        <w:jc w:val="center"/>
        <w:rPr/>
      </w:pPr>
      <w:r>
        <w:rPr/>
        <w:t>BÍ THƯ</w:t>
      </w:r>
    </w:p>
    <w:p>
      <w:pPr>
        <w:pStyle w:val="Normal"/>
        <w:ind w:start="4320"/>
        <w:jc w:val="center"/>
        <w:rPr>
          <w:i/>
          <w:sz w:val="24"/>
          <w:szCs w:val="24"/>
        </w:rPr>
      </w:pPr>
      <w:r>
        <w:rPr>
          <w:i/>
          <w:sz w:val="24"/>
          <w:szCs w:val="24"/>
        </w:rPr>
        <w:t>(Ký, ghi rõ họ tên, đóng dấu)</w:t>
      </w:r>
    </w:p>
    <w:p>
      <w:pPr>
        <w:pStyle w:val="Normal"/>
        <w:rPr>
          <w:i/>
        </w:rPr>
      </w:pPr>
      <w:r>
        <w:rPr>
          <w:i/>
        </w:rPr>
      </w:r>
    </w:p>
    <w:p>
      <w:pPr>
        <w:pStyle w:val="Normal"/>
        <w:jc w:val="both"/>
        <w:rPr>
          <w:i/>
          <w:lang w:val="vi-VN"/>
        </w:rPr>
      </w:pPr>
      <w:r>
        <w:rPr>
          <w:i/>
          <w:lang w:val="vi-VN"/>
        </w:rPr>
      </w:r>
    </w:p>
    <w:p>
      <w:pPr>
        <w:pStyle w:val="Normal"/>
        <w:jc w:val="both"/>
        <w:rPr>
          <w:i/>
          <w:lang w:val="vi-VN"/>
        </w:rPr>
      </w:pPr>
      <w:r>
        <w:rPr>
          <w:i/>
          <w:lang w:val="vi-VN"/>
        </w:rPr>
      </w:r>
    </w:p>
    <w:p>
      <w:pPr>
        <w:pStyle w:val="Normal"/>
        <w:jc w:val="both"/>
        <w:rPr>
          <w:i/>
          <w:lang w:val="vi-VN"/>
        </w:rPr>
      </w:pPr>
      <w:r>
        <w:rPr>
          <w:i/>
          <w:lang w:val="vi-VN"/>
        </w:rPr>
      </w:r>
    </w:p>
    <w:p>
      <w:pPr>
        <w:pStyle w:val="Normal"/>
        <w:jc w:val="both"/>
        <w:rPr>
          <w:i/>
          <w:lang w:val="vi-VN"/>
        </w:rPr>
      </w:pPr>
      <w:r>
        <w:rPr>
          <w:i/>
          <w:lang w:val="vi-VN"/>
        </w:rPr>
      </w:r>
    </w:p>
    <w:p>
      <w:pPr>
        <w:pStyle w:val="Normal"/>
        <w:jc w:val="both"/>
        <w:rPr>
          <w:i/>
          <w:lang w:val="vi-VN"/>
        </w:rPr>
      </w:pPr>
      <w:r>
        <w:rPr>
          <w:i/>
          <w:lang w:val="vi-VN"/>
        </w:rPr>
      </w:r>
    </w:p>
    <w:p>
      <w:pPr>
        <w:pStyle w:val="Normal"/>
        <w:jc w:val="both"/>
        <w:rPr>
          <w:i/>
          <w:lang w:val="vi-VN"/>
        </w:rPr>
      </w:pPr>
      <w:r>
        <w:rPr>
          <w:i/>
          <w:lang w:val="vi-VN"/>
        </w:rPr>
      </w:r>
    </w:p>
    <w:p>
      <w:pPr>
        <w:pStyle w:val="Normal"/>
        <w:jc w:val="both"/>
        <w:rPr>
          <w:i/>
          <w:lang w:val="vi-VN"/>
        </w:rPr>
      </w:pPr>
      <w:r>
        <w:rPr>
          <w:i/>
          <w:lang w:val="vi-VN"/>
        </w:rPr>
      </w:r>
    </w:p>
    <w:p>
      <w:pPr>
        <w:pStyle w:val="Normal"/>
        <w:jc w:val="both"/>
        <w:rPr>
          <w:i/>
          <w:lang w:val="vi-VN"/>
        </w:rPr>
      </w:pPr>
      <w:r>
        <w:rPr/>
      </w:r>
    </w:p>
    <w:sectPr>
      <w:footnotePr>
        <w:numFmt w:val="decimal"/>
      </w:footnotePr>
      <w:type w:val="nextPage"/>
      <w:pgSz w:w="11906" w:h="16838"/>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roman"/>
    <w:pitch w:val="variable"/>
  </w:font>
  <w:font w:name="Aptos">
    <w:charset w:val="00" w:characterSet="windows-1252"/>
    <w:family w:val="roman"/>
    <w:pitch w:val="variable"/>
  </w:font>
  <w:font w:name="Liberation Sans">
    <w:altName w:val="Arial"/>
    <w:charset w:val="00" w:characterSet="windows-1252"/>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sz w:val="24"/>
          <w:szCs w:val="24"/>
        </w:rPr>
      </w:pPr>
      <w:r>
        <w:rPr>
          <w:rStyle w:val="Ktccch"/>
        </w:rPr>
        <w:footnoteRef/>
      </w:r>
      <w:r>
        <w:rPr>
          <w:sz w:val="24"/>
          <w:szCs w:val="24"/>
        </w:rPr>
        <w:t xml:space="preserve"> </w:t>
      </w:r>
      <w:r>
        <w:rPr>
          <w:sz w:val="24"/>
          <w:szCs w:val="24"/>
        </w:rPr>
        <w:t>Mẫu này sử dụng cho các cấp ủy, tổ chức đảng để lập danh sách phát thẻ đảng viên, hoặc cấp lại thẻ đảng viên bị mất, hoặc đổi lại thẻ đảng viên bị hỏng, bị sai.</w:t>
      </w:r>
    </w:p>
  </w:footnote>
</w:footnotes>
</file>

<file path=word/settings.xml><?xml version="1.0" encoding="utf-8"?>
<w:settings xmlns:w="http://schemas.openxmlformats.org/wordprocessingml/2006/main">
  <w:zoom w:percent="100"/>
  <w:defaultTabStop w:val="720"/>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 w:cstheme="minorBidi" w:eastAsiaTheme="minorHAnsi"/>
        <w:kern w:val="2"/>
        <w:sz w:val="28"/>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d39aa"/>
    <w:pPr>
      <w:widowControl/>
      <w:bidi w:val="0"/>
      <w:spacing w:before="0" w:after="0"/>
      <w:jc w:val="start"/>
    </w:pPr>
    <w:rPr>
      <w:rFonts w:eastAsia="Times New Roman" w:cs="Times New Roman" w:ascii="Times New Roman" w:hAnsi="Times New Roman"/>
      <w:color w:val="auto"/>
      <w:kern w:val="0"/>
      <w:sz w:val="28"/>
      <w:szCs w:val="28"/>
      <w:lang w:val="en-US" w:eastAsia="en-US" w:bidi="ar-SA"/>
      <w14:ligatures w14:val="none"/>
    </w:rPr>
  </w:style>
  <w:style w:type="paragraph" w:styleId="Heading1">
    <w:name w:val="heading 1"/>
    <w:basedOn w:val="Normal"/>
    <w:next w:val="Normal"/>
    <w:link w:val="Heading1Char"/>
    <w:uiPriority w:val="9"/>
    <w:qFormat/>
    <w:rsid w:val="003d39aa"/>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3d39aa"/>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nhideWhenUsed/>
    <w:qFormat/>
    <w:rsid w:val="003d39aa"/>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rPr>
  </w:style>
  <w:style w:type="paragraph" w:styleId="Heading4">
    <w:name w:val="heading 4"/>
    <w:basedOn w:val="Normal"/>
    <w:next w:val="Normal"/>
    <w:link w:val="Heading4Char"/>
    <w:uiPriority w:val="9"/>
    <w:semiHidden/>
    <w:unhideWhenUsed/>
    <w:qFormat/>
    <w:rsid w:val="003d39aa"/>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3d39aa"/>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3d39aa"/>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3d39aa"/>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3d39aa"/>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3d39aa"/>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3d39aa"/>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uiPriority w:val="9"/>
    <w:semiHidden/>
    <w:qFormat/>
    <w:rsid w:val="003d39aa"/>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qFormat/>
    <w:rsid w:val="003d39aa"/>
    <w:rPr>
      <w:rFonts w:ascii="Aptos" w:hAnsi="Aptos" w:eastAsia="" w:cs="" w:asciiTheme="minorHAnsi" w:cstheme="majorBidi" w:eastAsiaTheme="majorEastAsia" w:hAnsiTheme="minorHAnsi"/>
      <w:color w:themeColor="accent1" w:themeShade="bf" w:val="0F4761"/>
      <w:szCs w:val="28"/>
    </w:rPr>
  </w:style>
  <w:style w:type="character" w:styleId="Heading4Char" w:customStyle="1">
    <w:name w:val="Heading 4 Char"/>
    <w:basedOn w:val="DefaultParagraphFont"/>
    <w:uiPriority w:val="9"/>
    <w:semiHidden/>
    <w:qFormat/>
    <w:rsid w:val="003d39aa"/>
    <w:rPr>
      <w:rFonts w:ascii="Aptos" w:hAnsi="Aptos" w:eastAsia=""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uiPriority w:val="9"/>
    <w:semiHidden/>
    <w:qFormat/>
    <w:rsid w:val="003d39aa"/>
    <w:rPr>
      <w:rFonts w:ascii="Aptos" w:hAnsi="Aptos" w:eastAsia="" w:cs="" w:asciiTheme="minorHAnsi" w:cstheme="majorBidi" w:eastAsiaTheme="majorEastAsia" w:hAnsiTheme="minorHAnsi"/>
      <w:color w:themeColor="accent1" w:themeShade="bf" w:val="0F4761"/>
    </w:rPr>
  </w:style>
  <w:style w:type="character" w:styleId="Heading6Char" w:customStyle="1">
    <w:name w:val="Heading 6 Char"/>
    <w:basedOn w:val="DefaultParagraphFont"/>
    <w:uiPriority w:val="9"/>
    <w:semiHidden/>
    <w:qFormat/>
    <w:rsid w:val="003d39aa"/>
    <w:rPr>
      <w:rFonts w:ascii="Aptos" w:hAnsi="Aptos"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uiPriority w:val="9"/>
    <w:semiHidden/>
    <w:qFormat/>
    <w:rsid w:val="003d39aa"/>
    <w:rPr>
      <w:rFonts w:ascii="Aptos" w:hAnsi="Aptos"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uiPriority w:val="9"/>
    <w:semiHidden/>
    <w:qFormat/>
    <w:rsid w:val="003d39aa"/>
    <w:rPr>
      <w:rFonts w:ascii="Aptos" w:hAnsi="Aptos"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uiPriority w:val="9"/>
    <w:semiHidden/>
    <w:qFormat/>
    <w:rsid w:val="003d39aa"/>
    <w:rPr>
      <w:rFonts w:ascii="Aptos" w:hAnsi="Aptos" w:eastAsia="" w:cs="" w:asciiTheme="minorHAnsi" w:cstheme="majorBidi" w:eastAsiaTheme="majorEastAsia" w:hAnsiTheme="minorHAnsi"/>
      <w:color w:themeColor="text1" w:themeTint="d8" w:val="272727"/>
    </w:rPr>
  </w:style>
  <w:style w:type="character" w:styleId="TitleChar" w:customStyle="1">
    <w:name w:val="Title Char"/>
    <w:basedOn w:val="DefaultParagraphFont"/>
    <w:uiPriority w:val="10"/>
    <w:qFormat/>
    <w:rsid w:val="003d39aa"/>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uiPriority w:val="11"/>
    <w:qFormat/>
    <w:rsid w:val="003d39aa"/>
    <w:rPr>
      <w:rFonts w:ascii="Aptos" w:hAnsi="Aptos" w:eastAsia="" w:cs="" w:asciiTheme="minorHAnsi" w:cstheme="majorBidi" w:eastAsiaTheme="majorEastAsia" w:hAnsiTheme="minorHAnsi"/>
      <w:color w:themeColor="text1" w:themeTint="a6" w:val="595959"/>
      <w:spacing w:val="15"/>
      <w:szCs w:val="28"/>
    </w:rPr>
  </w:style>
  <w:style w:type="character" w:styleId="QuoteChar" w:customStyle="1">
    <w:name w:val="Quote Char"/>
    <w:basedOn w:val="DefaultParagraphFont"/>
    <w:link w:val="Quote"/>
    <w:uiPriority w:val="29"/>
    <w:qFormat/>
    <w:rsid w:val="003d39aa"/>
    <w:rPr>
      <w:i/>
      <w:iCs/>
      <w:color w:themeColor="text1" w:themeTint="bf" w:val="404040"/>
    </w:rPr>
  </w:style>
  <w:style w:type="character" w:styleId="IntenseEmphasis">
    <w:name w:val="Intense Emphasis"/>
    <w:basedOn w:val="DefaultParagraphFont"/>
    <w:uiPriority w:val="21"/>
    <w:qFormat/>
    <w:rsid w:val="003d39aa"/>
    <w:rPr>
      <w:i/>
      <w:iCs/>
      <w:color w:themeColor="accent1" w:themeShade="bf" w:val="0F4761"/>
    </w:rPr>
  </w:style>
  <w:style w:type="character" w:styleId="IntenseQuoteChar" w:customStyle="1">
    <w:name w:val="Intense Quote Char"/>
    <w:basedOn w:val="DefaultParagraphFont"/>
    <w:link w:val="IntenseQuote"/>
    <w:uiPriority w:val="30"/>
    <w:qFormat/>
    <w:rsid w:val="003d39aa"/>
    <w:rPr>
      <w:i/>
      <w:iCs/>
      <w:color w:themeColor="accent1" w:themeShade="bf" w:val="0F4761"/>
    </w:rPr>
  </w:style>
  <w:style w:type="character" w:styleId="IntenseReference">
    <w:name w:val="Intense Reference"/>
    <w:basedOn w:val="DefaultParagraphFont"/>
    <w:uiPriority w:val="32"/>
    <w:qFormat/>
    <w:rsid w:val="003d39aa"/>
    <w:rPr>
      <w:b/>
      <w:bCs/>
      <w:smallCaps/>
      <w:color w:themeColor="accent1" w:themeShade="bf" w:val="0F4761"/>
      <w:spacing w:val="5"/>
    </w:rPr>
  </w:style>
  <w:style w:type="character" w:styleId="FootnoteTextChar" w:customStyle="1">
    <w:name w:val="Footnote Text Char"/>
    <w:basedOn w:val="DefaultParagraphFont"/>
    <w:semiHidden/>
    <w:qFormat/>
    <w:rsid w:val="003d39aa"/>
    <w:rPr>
      <w:rFonts w:eastAsia="Times New Roman" w:cs="Times New Roman"/>
      <w:kern w:val="0"/>
      <w:sz w:val="20"/>
      <w:szCs w:val="20"/>
      <w14:ligatures w14:val="none"/>
    </w:rPr>
  </w:style>
  <w:style w:type="character" w:styleId="Ktccch">
    <w:name w:val="Ký tự cước chú"/>
    <w:semiHidden/>
    <w:qFormat/>
    <w:rsid w:val="003d39aa"/>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Ktchthchcui">
    <w:name w:val="Ký tự chú thích cuối"/>
    <w:qFormat/>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itle">
    <w:name w:val="Title"/>
    <w:basedOn w:val="Normal"/>
    <w:next w:val="Normal"/>
    <w:link w:val="TitleChar"/>
    <w:uiPriority w:val="10"/>
    <w:qFormat/>
    <w:rsid w:val="003d39aa"/>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3d39aa"/>
    <w:pPr>
      <w:spacing w:before="0" w:after="160"/>
    </w:pPr>
    <w:rPr>
      <w:rFonts w:ascii="Aptos" w:hAnsi="Aptos" w:eastAsia="" w:cs="" w:asciiTheme="minorHAnsi" w:cstheme="majorBidi" w:eastAsiaTheme="majorEastAsia" w:hAnsiTheme="minorHAnsi"/>
      <w:color w:themeColor="text1" w:themeTint="a6" w:val="595959"/>
      <w:spacing w:val="15"/>
    </w:rPr>
  </w:style>
  <w:style w:type="paragraph" w:styleId="Quote">
    <w:name w:val="Quote"/>
    <w:basedOn w:val="Normal"/>
    <w:next w:val="Normal"/>
    <w:link w:val="QuoteChar"/>
    <w:uiPriority w:val="29"/>
    <w:qFormat/>
    <w:rsid w:val="003d39aa"/>
    <w:pPr>
      <w:spacing w:before="160" w:after="160"/>
      <w:jc w:val="center"/>
    </w:pPr>
    <w:rPr>
      <w:i/>
      <w:iCs/>
      <w:color w:themeColor="text1" w:themeTint="bf" w:val="404040"/>
    </w:rPr>
  </w:style>
  <w:style w:type="paragraph" w:styleId="ListParagraph">
    <w:name w:val="List Paragraph"/>
    <w:basedOn w:val="Normal"/>
    <w:uiPriority w:val="34"/>
    <w:qFormat/>
    <w:rsid w:val="003d39aa"/>
    <w:pPr>
      <w:spacing w:before="0" w:after="0"/>
      <w:ind w:start="720"/>
      <w:contextualSpacing/>
    </w:pPr>
    <w:rPr/>
  </w:style>
  <w:style w:type="paragraph" w:styleId="IntenseQuote">
    <w:name w:val="Intense Quote"/>
    <w:basedOn w:val="Normal"/>
    <w:next w:val="Normal"/>
    <w:link w:val="IntenseQuoteChar"/>
    <w:uiPriority w:val="30"/>
    <w:qFormat/>
    <w:rsid w:val="003d39aa"/>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FootnoteText">
    <w:name w:val="footnote text"/>
    <w:basedOn w:val="Normal"/>
    <w:link w:val="FootnoteTextChar"/>
    <w:semiHidden/>
    <w:rsid w:val="003d39aa"/>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3d39aa"/>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7AAB5-B4D4-4FE9-963A-CCF98D9FC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Application>LibreOffice/26.2.5.2$Windows_X86_64 LibreOffice_project/cd7284b4cbbfeb507e630c1aac019f4157393acb</Application>
  <AppVersion>15.0000</AppVersion>
  <Pages>1</Pages>
  <Words>159</Words>
  <Characters>640</Characters>
  <CharactersWithSpaces>770</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2026-03-28T08:25:00Z</dcterms:created>
  <dc:creator>TDM</dc:creator>
  <dc:description/>
  <dc:language>vi-VN</dc:language>
  <cp:lastModifiedBy/>
  <cp:lastPrinted>2026-06-07T15:54:00Z</cp:lastPrinted>
  <dcterms:modified xsi:type="dcterms:W3CDTF">2026-08-29T11:15:08Z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