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184"/>
      </w:tblGrid>
      <w:tr w:rsidR="00634872" w:rsidRPr="00634872" w:rsidTr="00634872">
        <w:tc>
          <w:tcPr>
            <w:tcW w:w="2456" w:type="dxa"/>
          </w:tcPr>
          <w:p w:rsidR="00634872" w:rsidRPr="00634872" w:rsidRDefault="00634872" w:rsidP="006348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TÊN CÔNG TY: ……………………</w:t>
            </w:r>
          </w:p>
          <w:p w:rsidR="00634872" w:rsidRPr="00634872" w:rsidRDefault="00634872" w:rsidP="006348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Số: ……/BC-NS</w:t>
            </w:r>
          </w:p>
          <w:p w:rsidR="00634872" w:rsidRPr="00634872" w:rsidRDefault="00634872" w:rsidP="006348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V/v: Báo cáo tổng hợp làm thêm giờ quý/năm</w:t>
            </w:r>
          </w:p>
        </w:tc>
        <w:tc>
          <w:tcPr>
            <w:tcW w:w="6400" w:type="dxa"/>
          </w:tcPr>
          <w:p w:rsidR="00634872" w:rsidRPr="00634872" w:rsidRDefault="00634872" w:rsidP="0063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634872" w:rsidRPr="00634872" w:rsidRDefault="00634872" w:rsidP="0063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lập-Tự do-Hạnh phúc</w:t>
            </w:r>
          </w:p>
        </w:tc>
      </w:tr>
    </w:tbl>
    <w:p w:rsidR="00026BBF" w:rsidRPr="00634872" w:rsidRDefault="00634872" w:rsidP="00634872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…, ngày … tháng … năm …</w:t>
      </w:r>
    </w:p>
    <w:p w:rsidR="00026BBF" w:rsidRPr="00634872" w:rsidRDefault="00634872" w:rsidP="00634872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634872">
        <w:rPr>
          <w:rFonts w:ascii="Times New Roman" w:hAnsi="Times New Roman" w:cs="Times New Roman"/>
          <w:color w:val="000000" w:themeColor="text1"/>
        </w:rPr>
        <w:t>BÁO CÁO T</w:t>
      </w:r>
      <w:r w:rsidRPr="00634872">
        <w:rPr>
          <w:rFonts w:ascii="Times New Roman" w:hAnsi="Times New Roman" w:cs="Times New Roman"/>
          <w:color w:val="000000" w:themeColor="text1"/>
        </w:rPr>
        <w:t>Ổ</w:t>
      </w:r>
      <w:r w:rsidRPr="00634872">
        <w:rPr>
          <w:rFonts w:ascii="Times New Roman" w:hAnsi="Times New Roman" w:cs="Times New Roman"/>
          <w:color w:val="000000" w:themeColor="text1"/>
        </w:rPr>
        <w:t>NG H</w:t>
      </w:r>
      <w:r w:rsidRPr="00634872">
        <w:rPr>
          <w:rFonts w:ascii="Times New Roman" w:hAnsi="Times New Roman" w:cs="Times New Roman"/>
          <w:color w:val="000000" w:themeColor="text1"/>
        </w:rPr>
        <w:t>Ợ</w:t>
      </w:r>
      <w:r w:rsidRPr="00634872">
        <w:rPr>
          <w:rFonts w:ascii="Times New Roman" w:hAnsi="Times New Roman" w:cs="Times New Roman"/>
          <w:color w:val="000000" w:themeColor="text1"/>
        </w:rPr>
        <w:t>P LÀM THÊM GI</w:t>
      </w:r>
      <w:r w:rsidRPr="00634872">
        <w:rPr>
          <w:rFonts w:ascii="Times New Roman" w:hAnsi="Times New Roman" w:cs="Times New Roman"/>
          <w:color w:val="000000" w:themeColor="text1"/>
        </w:rPr>
        <w:t>Ờ</w:t>
      </w:r>
    </w:p>
    <w:p w:rsidR="00026BBF" w:rsidRPr="00634872" w:rsidRDefault="00634872" w:rsidP="00634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(Áp d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cho: 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Quý…/Năm…)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Kính g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i: Ban Giám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Căn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nhu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u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xu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– kinh doanh và tình hình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các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n, phòng ban trong công ty; Phòng Hành chính – Nhân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(ho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bookmarkStart w:id="0" w:name="_GoBack"/>
      <w:bookmarkEnd w:id="0"/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tương đương) ti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hành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p và báo cáo tình hình làm thêm gi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k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634872" w:rsidRPr="00634872"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ban/B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lư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ợ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NLĐ làm thêm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ổ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s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ờ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làm thêm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Lý do làm thêm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Khung gi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ờ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làm thêm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634872" w:rsidRPr="00634872"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S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xu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980 gi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ờ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b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 ti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giao hàng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ừ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17h00 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20h00, các ngày cu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tu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ầ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34" w:type="dxa"/>
          </w:tcPr>
          <w:p w:rsidR="00026BBF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Tuân th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quy đ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ị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 pháp lu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 w:rsidRPr="00634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</w:p>
        </w:tc>
      </w:tr>
      <w:tr w:rsidR="00634872" w:rsidRPr="00634872"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34" w:type="dxa"/>
          </w:tcPr>
          <w:p w:rsidR="00634872" w:rsidRPr="00634872" w:rsidRDefault="0063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026BBF" w:rsidRPr="00634872" w:rsidRDefault="006348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ĐÁNH GIÁ 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- Vi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làm thêm gi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k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cơ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tuân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quy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nh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a công ty và pháp lu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lao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hi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hành.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M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phòng ban ch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đăng ký và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hi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đúng quy trình phê duy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làm thêm.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Có hi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tư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phát sinh làm thêm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xu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n, 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tăng cư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ki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m soát.</w:t>
      </w:r>
    </w:p>
    <w:p w:rsidR="00026BBF" w:rsidRPr="00634872" w:rsidRDefault="006348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II. CƠ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PHÁP LÝ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- Đi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u 107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Lao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2019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làm thêm gi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Các quy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nh n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a công ty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gian làm vi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và làm thêm.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p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lao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và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ỏ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a thu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ngư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lao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ng.</w:t>
      </w:r>
    </w:p>
    <w:p w:rsidR="00026BBF" w:rsidRPr="00634872" w:rsidRDefault="006348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III.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VÀ KI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NGH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1. Duy trì vi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p làm thêm gi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quý và báo cáo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nh k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Ban Giám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Khuy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khích các b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gian làm vi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 hi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u qu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ch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đa làm thêm không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thi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Tri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khai áp d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ph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m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m ch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m công – qu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lý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gian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kê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ng.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ban hành hư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d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ẫ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quy trình đăng ký và phê duy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 làm thêm gi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phù 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p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t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lo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i hình công ty (s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 xu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t, d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ch v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, văn phòng…).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Trân tr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ng báo cáo.</w:t>
      </w:r>
    </w:p>
    <w:p w:rsidR="00026BBF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Nơi nh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n: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Ban Giám 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Lưu: HCNS</w:t>
      </w:r>
    </w:p>
    <w:p w:rsidR="00026BBF" w:rsidRPr="00634872" w:rsidRDefault="006348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NGƯ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Ờ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L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Ậ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BÁO CÁO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(Ký, ghi rõ h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ọ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tên)</w:t>
      </w:r>
    </w:p>
    <w:p w:rsidR="00026BBF" w:rsidRPr="00634872" w:rsidRDefault="006348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Ư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Ở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 PHÒNG HÀNH CHÍNH – NHÂN S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Ự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(ho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ặ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tương đương)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(Ký tên, đóng d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ấ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 n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ế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 c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ầ</w:t>
      </w:r>
      <w:r w:rsidRPr="0063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n)</w:t>
      </w:r>
    </w:p>
    <w:p w:rsidR="00634872" w:rsidRPr="00634872" w:rsidRDefault="00634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4872" w:rsidRPr="006348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6BBF"/>
    <w:rsid w:val="00034616"/>
    <w:rsid w:val="0006063C"/>
    <w:rsid w:val="0015074B"/>
    <w:rsid w:val="0029639D"/>
    <w:rsid w:val="00326F90"/>
    <w:rsid w:val="0063487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ADF878F4-402F-4546-94FA-9DCD919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09C12-31AE-422E-AE06-EB0323F8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BÁO CÁO TỔNG HỢP LÀM THÊM GIỜ</vt:lpstr>
      <vt:lpstr>    I. ĐÁNH GIÁ CHUNG</vt:lpstr>
      <vt:lpstr>    II. CƠ SỞ PHÁP LÝ</vt:lpstr>
      <vt:lpstr>    III. ĐỀ XUẤT VÀ KIẾN NGHỊ</vt:lpstr>
    </vt:vector>
  </TitlesOfParts>
  <Manager/>
  <Company/>
  <LinksUpToDate>false</LinksUpToDate>
  <CharactersWithSpaces>1832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2025-05-06T01:26:00Z</dcterms:created>
  <dcterms:modified xsi:type="dcterms:W3CDTF">2025-05-06T01:26:00Z</dcterms:modified>
  <cp:category/>
</cp:coreProperties>
</file>