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E9243B" w:rsidRPr="00E9243B" w:rsidTr="00E9243B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43B" w:rsidRPr="00E9243B" w:rsidRDefault="00E9243B" w:rsidP="00E924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E9243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(TÊN DOANH NGHIỆP)</w:t>
            </w:r>
            <w:r w:rsidRPr="00E9243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43B" w:rsidRPr="00E9243B" w:rsidRDefault="00E9243B" w:rsidP="00E924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E9243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CỘNG HÒA XÃ HỘI CHỦ NGHĨA VIỆT NAM</w:t>
            </w:r>
            <w:r w:rsidRPr="00E9243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Pr="00E9243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Độc</w:t>
            </w:r>
            <w:proofErr w:type="spellEnd"/>
            <w:r w:rsidRPr="00E9243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9243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lập</w:t>
            </w:r>
            <w:proofErr w:type="spellEnd"/>
            <w:r w:rsidRPr="00E9243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E9243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Tự</w:t>
            </w:r>
            <w:proofErr w:type="spellEnd"/>
            <w:r w:rsidRPr="00E9243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do - </w:t>
            </w:r>
            <w:proofErr w:type="spellStart"/>
            <w:r w:rsidRPr="00E9243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Hạnh</w:t>
            </w:r>
            <w:proofErr w:type="spellEnd"/>
            <w:r w:rsidRPr="00E9243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9243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phúc</w:t>
            </w:r>
            <w:proofErr w:type="spellEnd"/>
            <w:r w:rsidRPr="00E9243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br/>
              <w:t>---------------</w:t>
            </w:r>
          </w:p>
        </w:tc>
      </w:tr>
      <w:tr w:rsidR="00E9243B" w:rsidRPr="00E9243B" w:rsidTr="00E9243B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43B" w:rsidRPr="00E9243B" w:rsidRDefault="00E9243B" w:rsidP="00E9243B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43B" w:rsidRPr="00E9243B" w:rsidRDefault="00E9243B" w:rsidP="00E924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E9243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…………, </w:t>
            </w:r>
            <w:proofErr w:type="spellStart"/>
            <w:r w:rsidRPr="00E9243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ngày</w:t>
            </w:r>
            <w:proofErr w:type="spellEnd"/>
            <w:r w:rsidRPr="00E9243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…… </w:t>
            </w:r>
            <w:proofErr w:type="spellStart"/>
            <w:r w:rsidRPr="00E9243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tháng</w:t>
            </w:r>
            <w:proofErr w:type="spellEnd"/>
            <w:r w:rsidRPr="00E9243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…. </w:t>
            </w:r>
            <w:proofErr w:type="spellStart"/>
            <w:proofErr w:type="gramStart"/>
            <w:r w:rsidRPr="00E9243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năm</w:t>
            </w:r>
            <w:proofErr w:type="spellEnd"/>
            <w:proofErr w:type="gramEnd"/>
            <w:r w:rsidRPr="00E9243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…..</w:t>
            </w:r>
          </w:p>
        </w:tc>
      </w:tr>
    </w:tbl>
    <w:p w:rsidR="00E9243B" w:rsidRPr="00E9243B" w:rsidRDefault="00E9243B" w:rsidP="00E9243B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bookmarkStart w:id="0" w:name="chuong_pl_7_name"/>
      <w:r w:rsidRPr="00E9243B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CAM KẾT THỰC HIỆN</w:t>
      </w:r>
      <w:bookmarkEnd w:id="0"/>
      <w:r w:rsidRPr="00E9243B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br/>
      </w:r>
      <w:bookmarkStart w:id="1" w:name="chuong_pl_7_name_name"/>
      <w:r w:rsidRPr="00E9243B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GIẤY PHÉP THIẾT LẬP MẠNG VIỄN THÔNG CÔNG </w:t>
      </w:r>
      <w:proofErr w:type="gramStart"/>
      <w:r w:rsidRPr="00E9243B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CỘNG</w:t>
      </w:r>
      <w:bookmarkEnd w:id="1"/>
      <w:proofErr w:type="gramEnd"/>
      <w:r w:rsidRPr="00E9243B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br/>
      </w:r>
      <w:r w:rsidRPr="00E9243B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(</w:t>
      </w:r>
      <w:proofErr w:type="spellStart"/>
      <w:r w:rsidRPr="00E9243B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Tài</w:t>
      </w:r>
      <w:proofErr w:type="spellEnd"/>
      <w:r w:rsidRPr="00E9243B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liệu</w:t>
      </w:r>
      <w:proofErr w:type="spellEnd"/>
      <w:r w:rsidRPr="00E9243B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kèm</w:t>
      </w:r>
      <w:proofErr w:type="spellEnd"/>
      <w:r w:rsidRPr="00E9243B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theo</w:t>
      </w:r>
      <w:proofErr w:type="spellEnd"/>
      <w:r w:rsidRPr="00E9243B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Đơn</w:t>
      </w:r>
      <w:proofErr w:type="spellEnd"/>
      <w:r w:rsidRPr="00E9243B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đề</w:t>
      </w:r>
      <w:proofErr w:type="spellEnd"/>
      <w:r w:rsidRPr="00E9243B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nghị</w:t>
      </w:r>
      <w:proofErr w:type="spellEnd"/>
      <w:r w:rsidRPr="00E9243B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... </w:t>
      </w:r>
      <w:proofErr w:type="spellStart"/>
      <w:r w:rsidRPr="00E9243B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E9243B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... </w:t>
      </w:r>
      <w:proofErr w:type="spellStart"/>
      <w:r w:rsidRPr="00E9243B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ngày</w:t>
      </w:r>
      <w:proofErr w:type="spellEnd"/>
      <w:r w:rsidRPr="00E9243B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... </w:t>
      </w:r>
      <w:proofErr w:type="spellStart"/>
      <w:r w:rsidRPr="00E9243B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tháng</w:t>
      </w:r>
      <w:proofErr w:type="spellEnd"/>
      <w:r w:rsidRPr="00E9243B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... </w:t>
      </w:r>
      <w:proofErr w:type="spellStart"/>
      <w:r w:rsidRPr="00E9243B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năm</w:t>
      </w:r>
      <w:proofErr w:type="spellEnd"/>
      <w:r w:rsidRPr="00E9243B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...)</w:t>
      </w:r>
    </w:p>
    <w:p w:rsidR="00E9243B" w:rsidRPr="00E9243B" w:rsidRDefault="00E9243B" w:rsidP="00E9243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Kính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gửi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: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Cục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Viễn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thông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</w:t>
      </w:r>
    </w:p>
    <w:p w:rsidR="00E9243B" w:rsidRPr="00E9243B" w:rsidRDefault="00E9243B" w:rsidP="00E924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Tên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doanh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nghiệp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viết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bằng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tiếng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Việt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(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Tên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ghi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trên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Giấy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chứng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nhận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đăng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ký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doanh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nghiệp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/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Giấy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chứng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nhận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đăng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ký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kinh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doanh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/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Giấy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chứng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nhận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đầu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tư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ghi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bằng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chữ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in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hoa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)</w:t>
      </w:r>
    </w:p>
    <w:p w:rsidR="00E9243B" w:rsidRPr="00E9243B" w:rsidRDefault="00E9243B" w:rsidP="00E924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Địa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chỉ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trụ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sở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chính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(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Địa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chỉ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ghi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trên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Giấy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chứng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nhận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đăng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ký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doanh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nghiệp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/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Giấy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chứng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nhận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đăng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ký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kinh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doanh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/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Giấy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chứng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nhận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đăng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ký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đầu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tư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): ...</w:t>
      </w:r>
    </w:p>
    <w:p w:rsidR="00E9243B" w:rsidRPr="00E9243B" w:rsidRDefault="00E9243B" w:rsidP="00E924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Giấy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chứng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nhận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đăng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ký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doanh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nghiệp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/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Giấy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chứng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nhận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đăng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ký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kinh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doanh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/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Giấy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chứng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nhận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đăng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ký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đầu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tư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: ...... </w:t>
      </w:r>
      <w:proofErr w:type="gram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do ....</w:t>
      </w:r>
      <w:proofErr w:type="gram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proofErr w:type="gram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cấp</w:t>
      </w:r>
      <w:proofErr w:type="spellEnd"/>
      <w:proofErr w:type="gram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ngày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...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tháng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...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năm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...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tại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...</w:t>
      </w:r>
    </w:p>
    <w:p w:rsidR="00E9243B" w:rsidRPr="00E9243B" w:rsidRDefault="00E9243B" w:rsidP="00E924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Điện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thoại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…………………. Fax: ………………….. Website …………………………..</w:t>
      </w:r>
    </w:p>
    <w:p w:rsidR="00E9243B" w:rsidRPr="00E9243B" w:rsidRDefault="00E9243B" w:rsidP="00E9243B">
      <w:pPr>
        <w:shd w:val="clear" w:color="auto" w:fill="FFFFFF"/>
        <w:spacing w:after="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Chấp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hành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bookmarkStart w:id="2" w:name="tvpllink_mvipurqqxk_11"/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fldChar w:fldCharType="begin"/>
      </w:r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instrText xml:space="preserve"> HYPERLINK "https://thuvienphapluat.vn/van-ban/Cong-nghe-thong-tin/Luat-vien-thong-nam-2009-98748.aspx" \t "_blank" </w:instrText>
      </w:r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fldChar w:fldCharType="separate"/>
      </w:r>
      <w:r w:rsidRPr="00E9243B">
        <w:rPr>
          <w:rFonts w:ascii="Arial" w:eastAsia="Times New Roman" w:hAnsi="Arial" w:cs="Arial"/>
          <w:noProof w:val="0"/>
          <w:color w:val="0E70C3"/>
          <w:sz w:val="18"/>
          <w:szCs w:val="18"/>
          <w:lang w:val="en-US"/>
        </w:rPr>
        <w:t>Luật</w:t>
      </w:r>
      <w:proofErr w:type="spellEnd"/>
      <w:r w:rsidRPr="00E9243B">
        <w:rPr>
          <w:rFonts w:ascii="Arial" w:eastAsia="Times New Roman" w:hAnsi="Arial" w:cs="Arial"/>
          <w:noProof w:val="0"/>
          <w:color w:val="0E70C3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E70C3"/>
          <w:sz w:val="18"/>
          <w:szCs w:val="18"/>
          <w:lang w:val="en-US"/>
        </w:rPr>
        <w:t>viễn</w:t>
      </w:r>
      <w:proofErr w:type="spellEnd"/>
      <w:r w:rsidRPr="00E9243B">
        <w:rPr>
          <w:rFonts w:ascii="Arial" w:eastAsia="Times New Roman" w:hAnsi="Arial" w:cs="Arial"/>
          <w:noProof w:val="0"/>
          <w:color w:val="0E70C3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E70C3"/>
          <w:sz w:val="18"/>
          <w:szCs w:val="18"/>
          <w:lang w:val="en-US"/>
        </w:rPr>
        <w:t>thông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fldChar w:fldCharType="end"/>
      </w:r>
      <w:bookmarkEnd w:id="2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ngày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23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tháng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11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năm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2009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của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Quốc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hội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Nghị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định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bookmarkStart w:id="3" w:name="tvpllink_anflwhffmg_7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fldChar w:fldCharType="begin"/>
      </w:r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instrText xml:space="preserve"> HYPERLINK "https://thuvienphapluat.vn/van-ban/Cong-nghe-thong-tin/Nghi-dinh-25-2011-ND-CP-huong-dan-Luat-Vien-thong-121713.aspx" \t "_blank" </w:instrText>
      </w:r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fldChar w:fldCharType="separate"/>
      </w:r>
      <w:r w:rsidRPr="00E9243B">
        <w:rPr>
          <w:rFonts w:ascii="Arial" w:eastAsia="Times New Roman" w:hAnsi="Arial" w:cs="Arial"/>
          <w:noProof w:val="0"/>
          <w:color w:val="0E70C3"/>
          <w:sz w:val="18"/>
          <w:szCs w:val="18"/>
          <w:lang w:val="en-US"/>
        </w:rPr>
        <w:t>25/2011/NĐ-CP</w:t>
      </w:r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fldChar w:fldCharType="end"/>
      </w:r>
      <w:bookmarkEnd w:id="3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ngày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06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tháng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4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năm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2011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của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Chính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phủ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quy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định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chi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Tiết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và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hướng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dẫn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thi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hành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một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Điều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của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bookmarkStart w:id="4" w:name="tvpllink_mvipurqqxk_12"/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fldChar w:fldCharType="begin"/>
      </w:r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instrText xml:space="preserve"> HYPERLINK "https://thuvienphapluat.vn/van-ban/Cong-nghe-thong-tin/Luat-vien-thong-nam-2009-98748.aspx" \t "_blank" </w:instrText>
      </w:r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fldChar w:fldCharType="separate"/>
      </w:r>
      <w:r w:rsidRPr="00E9243B">
        <w:rPr>
          <w:rFonts w:ascii="Arial" w:eastAsia="Times New Roman" w:hAnsi="Arial" w:cs="Arial"/>
          <w:noProof w:val="0"/>
          <w:color w:val="0E70C3"/>
          <w:sz w:val="18"/>
          <w:szCs w:val="18"/>
          <w:lang w:val="en-US"/>
        </w:rPr>
        <w:t>Luật</w:t>
      </w:r>
      <w:proofErr w:type="spellEnd"/>
      <w:r w:rsidRPr="00E9243B">
        <w:rPr>
          <w:rFonts w:ascii="Arial" w:eastAsia="Times New Roman" w:hAnsi="Arial" w:cs="Arial"/>
          <w:noProof w:val="0"/>
          <w:color w:val="0E70C3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E70C3"/>
          <w:sz w:val="18"/>
          <w:szCs w:val="18"/>
          <w:lang w:val="en-US"/>
        </w:rPr>
        <w:t>viễn</w:t>
      </w:r>
      <w:proofErr w:type="spellEnd"/>
      <w:r w:rsidRPr="00E9243B">
        <w:rPr>
          <w:rFonts w:ascii="Arial" w:eastAsia="Times New Roman" w:hAnsi="Arial" w:cs="Arial"/>
          <w:noProof w:val="0"/>
          <w:color w:val="0E70C3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E70C3"/>
          <w:sz w:val="18"/>
          <w:szCs w:val="18"/>
          <w:lang w:val="en-US"/>
        </w:rPr>
        <w:t>thông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fldChar w:fldCharType="end"/>
      </w:r>
      <w:bookmarkEnd w:id="4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;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Nghị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định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.... /2016/NĐ-CP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ngày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...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tháng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...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năm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2016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của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Chính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phủ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về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việc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sửa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đổi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bổ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sung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một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Điều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của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Nghị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định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bookmarkStart w:id="5" w:name="tvpllink_anflwhffmg_8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fldChar w:fldCharType="begin"/>
      </w:r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instrText xml:space="preserve"> HYPERLINK "https://thuvienphapluat.vn/van-ban/Cong-nghe-thong-tin/Nghi-dinh-25-2011-ND-CP-huong-dan-Luat-Vien-thong-121713.aspx" \t "_blank" </w:instrText>
      </w:r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fldChar w:fldCharType="separate"/>
      </w:r>
      <w:r w:rsidRPr="00E9243B">
        <w:rPr>
          <w:rFonts w:ascii="Arial" w:eastAsia="Times New Roman" w:hAnsi="Arial" w:cs="Arial"/>
          <w:noProof w:val="0"/>
          <w:color w:val="0E70C3"/>
          <w:sz w:val="18"/>
          <w:szCs w:val="18"/>
          <w:lang w:val="en-US"/>
        </w:rPr>
        <w:t>25/2011/NĐ-CP</w:t>
      </w:r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fldChar w:fldCharType="end"/>
      </w:r>
      <w:bookmarkEnd w:id="5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ngày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06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tháng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4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năm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2011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của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Chính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phủ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quy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định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chi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Tiết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và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hướng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dẫn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thi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hành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một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Điều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của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bookmarkStart w:id="6" w:name="tvpllink_mvipurqqxk_13"/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fldChar w:fldCharType="begin"/>
      </w:r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instrText xml:space="preserve"> HYPERLINK "https://thuvienphapluat.vn/van-ban/Cong-nghe-thong-tin/Luat-vien-thong-nam-2009-98748.aspx" \t "_blank" </w:instrText>
      </w:r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fldChar w:fldCharType="separate"/>
      </w:r>
      <w:r w:rsidRPr="00E9243B">
        <w:rPr>
          <w:rFonts w:ascii="Arial" w:eastAsia="Times New Roman" w:hAnsi="Arial" w:cs="Arial"/>
          <w:noProof w:val="0"/>
          <w:color w:val="0E70C3"/>
          <w:sz w:val="18"/>
          <w:szCs w:val="18"/>
          <w:lang w:val="en-US"/>
        </w:rPr>
        <w:t>Luật</w:t>
      </w:r>
      <w:proofErr w:type="spellEnd"/>
      <w:r w:rsidRPr="00E9243B">
        <w:rPr>
          <w:rFonts w:ascii="Arial" w:eastAsia="Times New Roman" w:hAnsi="Arial" w:cs="Arial"/>
          <w:noProof w:val="0"/>
          <w:color w:val="0E70C3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E70C3"/>
          <w:sz w:val="18"/>
          <w:szCs w:val="18"/>
          <w:lang w:val="en-US"/>
        </w:rPr>
        <w:t>viễn</w:t>
      </w:r>
      <w:proofErr w:type="spellEnd"/>
      <w:r w:rsidRPr="00E9243B">
        <w:rPr>
          <w:rFonts w:ascii="Arial" w:eastAsia="Times New Roman" w:hAnsi="Arial" w:cs="Arial"/>
          <w:noProof w:val="0"/>
          <w:color w:val="0E70C3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E70C3"/>
          <w:sz w:val="18"/>
          <w:szCs w:val="18"/>
          <w:lang w:val="en-US"/>
        </w:rPr>
        <w:t>thông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fldChar w:fldCharType="end"/>
      </w:r>
      <w:bookmarkEnd w:id="6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, (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tên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doanh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nghiệp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):</w:t>
      </w:r>
    </w:p>
    <w:p w:rsidR="00E9243B" w:rsidRPr="00E9243B" w:rsidRDefault="00E9243B" w:rsidP="00E924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1. Cam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kết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thực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hiện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đúng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các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quy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định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tại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Giấy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phép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thiết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lập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mạng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viễn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thông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công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cộng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;</w:t>
      </w:r>
    </w:p>
    <w:p w:rsidR="00E9243B" w:rsidRPr="00E9243B" w:rsidRDefault="00E9243B" w:rsidP="00E924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2. Cam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kết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đầu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tư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để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thiết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lập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mạng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viễn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thông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công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cộng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như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sau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</w:t>
      </w:r>
    </w:p>
    <w:p w:rsidR="00E9243B" w:rsidRPr="00E9243B" w:rsidRDefault="00E9243B" w:rsidP="00E924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a)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Trong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vòng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03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năm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kể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từ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ngày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được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cấp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Giấy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phép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cam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kết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đầu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tư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để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phát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triển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mạng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viễn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thông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proofErr w:type="gram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theo</w:t>
      </w:r>
      <w:proofErr w:type="spellEnd"/>
      <w:proofErr w:type="gram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quy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mô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phạm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vi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như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sau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6"/>
        <w:gridCol w:w="2084"/>
        <w:gridCol w:w="2073"/>
        <w:gridCol w:w="2077"/>
      </w:tblGrid>
      <w:tr w:rsidR="00E9243B" w:rsidRPr="00E9243B" w:rsidTr="00E9243B">
        <w:trPr>
          <w:tblCellSpacing w:w="0" w:type="dxa"/>
        </w:trPr>
        <w:tc>
          <w:tcPr>
            <w:tcW w:w="3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243B" w:rsidRPr="00E9243B" w:rsidRDefault="00E9243B" w:rsidP="00E924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E9243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TT</w:t>
            </w:r>
          </w:p>
        </w:tc>
        <w:tc>
          <w:tcPr>
            <w:tcW w:w="2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243B" w:rsidRPr="00E9243B" w:rsidRDefault="00E9243B" w:rsidP="00E924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243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Phạm</w:t>
            </w:r>
            <w:proofErr w:type="spellEnd"/>
            <w:r w:rsidRPr="00E9243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vi</w:t>
            </w:r>
          </w:p>
        </w:tc>
        <w:tc>
          <w:tcPr>
            <w:tcW w:w="2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243B" w:rsidRPr="00E9243B" w:rsidRDefault="00E9243B" w:rsidP="00E924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243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Quy</w:t>
            </w:r>
            <w:proofErr w:type="spellEnd"/>
            <w:r w:rsidRPr="00E9243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9243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mô</w:t>
            </w:r>
            <w:proofErr w:type="spellEnd"/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243B" w:rsidRPr="00E9243B" w:rsidRDefault="00E9243B" w:rsidP="00E924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243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Kinh</w:t>
            </w:r>
            <w:proofErr w:type="spellEnd"/>
            <w:r w:rsidRPr="00E9243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9243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phí</w:t>
            </w:r>
            <w:proofErr w:type="spellEnd"/>
            <w:r w:rsidRPr="00E9243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9243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đầu</w:t>
            </w:r>
            <w:proofErr w:type="spellEnd"/>
            <w:r w:rsidRPr="00E9243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9243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tư</w:t>
            </w:r>
            <w:proofErr w:type="spellEnd"/>
          </w:p>
        </w:tc>
      </w:tr>
      <w:tr w:rsidR="00E9243B" w:rsidRPr="00E9243B" w:rsidTr="00E9243B">
        <w:trPr>
          <w:tblCellSpacing w:w="0" w:type="dxa"/>
        </w:trPr>
        <w:tc>
          <w:tcPr>
            <w:tcW w:w="3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243B" w:rsidRPr="00E9243B" w:rsidRDefault="00E9243B" w:rsidP="00E9243B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243B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Năm</w:t>
            </w:r>
            <w:proofErr w:type="spellEnd"/>
            <w:r w:rsidRPr="00E9243B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9243B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thứ</w:t>
            </w:r>
            <w:proofErr w:type="spellEnd"/>
            <w:r w:rsidRPr="00E9243B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9243B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nhất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243B" w:rsidRPr="00E9243B" w:rsidRDefault="00E9243B" w:rsidP="00E9243B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E9243B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243B" w:rsidRPr="00E9243B" w:rsidRDefault="00E9243B" w:rsidP="00E9243B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E9243B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243B" w:rsidRPr="00E9243B" w:rsidRDefault="00E9243B" w:rsidP="00E9243B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E9243B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-</w:t>
            </w:r>
          </w:p>
        </w:tc>
      </w:tr>
      <w:tr w:rsidR="00E9243B" w:rsidRPr="00E9243B" w:rsidTr="00E9243B">
        <w:trPr>
          <w:tblCellSpacing w:w="0" w:type="dxa"/>
        </w:trPr>
        <w:tc>
          <w:tcPr>
            <w:tcW w:w="3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243B" w:rsidRPr="00E9243B" w:rsidRDefault="00E9243B" w:rsidP="00E9243B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243B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Năm</w:t>
            </w:r>
            <w:proofErr w:type="spellEnd"/>
            <w:r w:rsidRPr="00E9243B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9243B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thứ</w:t>
            </w:r>
            <w:proofErr w:type="spellEnd"/>
            <w:r w:rsidRPr="00E9243B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9243B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hai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243B" w:rsidRPr="00E9243B" w:rsidRDefault="00E9243B" w:rsidP="00E9243B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E9243B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243B" w:rsidRPr="00E9243B" w:rsidRDefault="00E9243B" w:rsidP="00E9243B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E9243B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243B" w:rsidRPr="00E9243B" w:rsidRDefault="00E9243B" w:rsidP="00E9243B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E9243B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-</w:t>
            </w:r>
          </w:p>
        </w:tc>
      </w:tr>
      <w:tr w:rsidR="00E9243B" w:rsidRPr="00E9243B" w:rsidTr="00E9243B">
        <w:trPr>
          <w:tblCellSpacing w:w="0" w:type="dxa"/>
        </w:trPr>
        <w:tc>
          <w:tcPr>
            <w:tcW w:w="3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243B" w:rsidRPr="00E9243B" w:rsidRDefault="00E9243B" w:rsidP="00E9243B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243B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Năm</w:t>
            </w:r>
            <w:proofErr w:type="spellEnd"/>
            <w:r w:rsidRPr="00E9243B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9243B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thứ</w:t>
            </w:r>
            <w:proofErr w:type="spellEnd"/>
            <w:r w:rsidRPr="00E9243B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9243B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ba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243B" w:rsidRPr="00E9243B" w:rsidRDefault="00E9243B" w:rsidP="00E9243B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E9243B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243B" w:rsidRPr="00E9243B" w:rsidRDefault="00E9243B" w:rsidP="00E9243B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E9243B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243B" w:rsidRPr="00E9243B" w:rsidRDefault="00E9243B" w:rsidP="00E9243B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E9243B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-</w:t>
            </w:r>
          </w:p>
        </w:tc>
      </w:tr>
    </w:tbl>
    <w:p w:rsidR="00E9243B" w:rsidRPr="00E9243B" w:rsidRDefault="00E9243B" w:rsidP="00E924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b)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Trong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toàn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bộ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thời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hạn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của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Giấy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phép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cam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kết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đầu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tư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để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phát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triển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mạng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viễn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thông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proofErr w:type="gram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theo</w:t>
      </w:r>
      <w:proofErr w:type="spellEnd"/>
      <w:proofErr w:type="gram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quy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mô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phạm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vi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như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sau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9"/>
        <w:gridCol w:w="1944"/>
        <w:gridCol w:w="1919"/>
        <w:gridCol w:w="1928"/>
      </w:tblGrid>
      <w:tr w:rsidR="00E9243B" w:rsidRPr="00E9243B" w:rsidTr="00E9243B">
        <w:trPr>
          <w:tblCellSpacing w:w="0" w:type="dxa"/>
        </w:trPr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243B" w:rsidRPr="00E9243B" w:rsidRDefault="00E9243B" w:rsidP="00E924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E9243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TT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243B" w:rsidRPr="00E9243B" w:rsidRDefault="00E9243B" w:rsidP="00E924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243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Phạm</w:t>
            </w:r>
            <w:proofErr w:type="spellEnd"/>
            <w:r w:rsidRPr="00E9243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vi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243B" w:rsidRPr="00E9243B" w:rsidRDefault="00E9243B" w:rsidP="00E924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243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Quy</w:t>
            </w:r>
            <w:proofErr w:type="spellEnd"/>
            <w:r w:rsidRPr="00E9243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9243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mô</w:t>
            </w:r>
            <w:proofErr w:type="spellEnd"/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243B" w:rsidRPr="00E9243B" w:rsidRDefault="00E9243B" w:rsidP="00E924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243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Kinh</w:t>
            </w:r>
            <w:proofErr w:type="spellEnd"/>
            <w:r w:rsidRPr="00E9243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9243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phí</w:t>
            </w:r>
            <w:proofErr w:type="spellEnd"/>
            <w:r w:rsidRPr="00E9243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9243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đầu</w:t>
            </w:r>
            <w:proofErr w:type="spellEnd"/>
            <w:r w:rsidRPr="00E9243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9243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tư</w:t>
            </w:r>
            <w:proofErr w:type="spellEnd"/>
          </w:p>
        </w:tc>
      </w:tr>
      <w:tr w:rsidR="00E9243B" w:rsidRPr="00E9243B" w:rsidTr="00E9243B">
        <w:trPr>
          <w:tblCellSpacing w:w="0" w:type="dxa"/>
        </w:trPr>
        <w:tc>
          <w:tcPr>
            <w:tcW w:w="2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243B" w:rsidRPr="00E9243B" w:rsidRDefault="00E9243B" w:rsidP="00E9243B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243B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Đến</w:t>
            </w:r>
            <w:proofErr w:type="spellEnd"/>
            <w:r w:rsidRPr="00E9243B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9243B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năm</w:t>
            </w:r>
            <w:proofErr w:type="spellEnd"/>
            <w:r w:rsidRPr="00E9243B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9243B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thứ</w:t>
            </w:r>
            <w:proofErr w:type="spellEnd"/>
            <w:r w:rsidRPr="00E9243B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9243B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năm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243B" w:rsidRPr="00E9243B" w:rsidRDefault="00E9243B" w:rsidP="00E9243B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E9243B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243B" w:rsidRPr="00E9243B" w:rsidRDefault="00E9243B" w:rsidP="00E9243B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E9243B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243B" w:rsidRPr="00E9243B" w:rsidRDefault="00E9243B" w:rsidP="00E9243B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E9243B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-</w:t>
            </w:r>
          </w:p>
        </w:tc>
      </w:tr>
      <w:tr w:rsidR="00E9243B" w:rsidRPr="00E9243B" w:rsidTr="00E9243B">
        <w:trPr>
          <w:tblCellSpacing w:w="0" w:type="dxa"/>
        </w:trPr>
        <w:tc>
          <w:tcPr>
            <w:tcW w:w="2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243B" w:rsidRPr="00E9243B" w:rsidRDefault="00E9243B" w:rsidP="00E9243B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243B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Đến</w:t>
            </w:r>
            <w:proofErr w:type="spellEnd"/>
            <w:r w:rsidRPr="00E9243B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9243B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năm</w:t>
            </w:r>
            <w:proofErr w:type="spellEnd"/>
            <w:r w:rsidRPr="00E9243B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9243B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thứ</w:t>
            </w:r>
            <w:proofErr w:type="spellEnd"/>
            <w:r w:rsidRPr="00E9243B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9243B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mười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243B" w:rsidRPr="00E9243B" w:rsidRDefault="00E9243B" w:rsidP="00E9243B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E9243B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243B" w:rsidRPr="00E9243B" w:rsidRDefault="00E9243B" w:rsidP="00E9243B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E9243B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243B" w:rsidRPr="00E9243B" w:rsidRDefault="00E9243B" w:rsidP="00E9243B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E9243B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-</w:t>
            </w:r>
          </w:p>
        </w:tc>
      </w:tr>
      <w:tr w:rsidR="00E9243B" w:rsidRPr="00E9243B" w:rsidTr="00E9243B">
        <w:trPr>
          <w:tblCellSpacing w:w="0" w:type="dxa"/>
        </w:trPr>
        <w:tc>
          <w:tcPr>
            <w:tcW w:w="2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243B" w:rsidRPr="00E9243B" w:rsidRDefault="00E9243B" w:rsidP="00E9243B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243B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Đến</w:t>
            </w:r>
            <w:proofErr w:type="spellEnd"/>
            <w:r w:rsidRPr="00E9243B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9243B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hết</w:t>
            </w:r>
            <w:proofErr w:type="spellEnd"/>
            <w:r w:rsidRPr="00E9243B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9243B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thời</w:t>
            </w:r>
            <w:proofErr w:type="spellEnd"/>
            <w:r w:rsidRPr="00E9243B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9243B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hạn</w:t>
            </w:r>
            <w:proofErr w:type="spellEnd"/>
            <w:r w:rsidRPr="00E9243B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9243B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của</w:t>
            </w:r>
            <w:proofErr w:type="spellEnd"/>
            <w:r w:rsidRPr="00E9243B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9243B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Giấy</w:t>
            </w:r>
            <w:proofErr w:type="spellEnd"/>
            <w:r w:rsidRPr="00E9243B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9243B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phép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243B" w:rsidRPr="00E9243B" w:rsidRDefault="00E9243B" w:rsidP="00E9243B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E9243B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243B" w:rsidRPr="00E9243B" w:rsidRDefault="00E9243B" w:rsidP="00E9243B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E9243B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243B" w:rsidRPr="00E9243B" w:rsidRDefault="00E9243B" w:rsidP="00E9243B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E9243B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-</w:t>
            </w:r>
          </w:p>
        </w:tc>
      </w:tr>
    </w:tbl>
    <w:p w:rsidR="00E9243B" w:rsidRPr="00E9243B" w:rsidRDefault="00E9243B" w:rsidP="00E924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(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Tên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doanh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nghiệp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)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chịu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trách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nhiệm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về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nội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dung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đã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cam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kết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trên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đây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và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sẽ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nộp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phạt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vi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phạm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theo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quy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định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của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pháp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luật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về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viễn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thông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nếu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vi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phạm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thực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hiện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Giấy</w:t>
      </w:r>
      <w:proofErr w:type="spell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phép</w:t>
      </w:r>
      <w:proofErr w:type="spellEnd"/>
      <w:proofErr w:type="gramStart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./</w:t>
      </w:r>
      <w:proofErr w:type="gramEnd"/>
      <w:r w:rsidRPr="00E9243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4948"/>
      </w:tblGrid>
      <w:tr w:rsidR="00E9243B" w:rsidRPr="00E9243B" w:rsidTr="00E9243B">
        <w:trPr>
          <w:tblCellSpacing w:w="0" w:type="dxa"/>
        </w:trPr>
        <w:tc>
          <w:tcPr>
            <w:tcW w:w="39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43B" w:rsidRPr="00E9243B" w:rsidRDefault="00E9243B" w:rsidP="00E9243B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243B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lastRenderedPageBreak/>
              <w:t>Nơi</w:t>
            </w:r>
            <w:proofErr w:type="spellEnd"/>
            <w:r w:rsidRPr="00E9243B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9243B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nhận</w:t>
            </w:r>
            <w:proofErr w:type="spellEnd"/>
            <w:proofErr w:type="gramStart"/>
            <w:r w:rsidRPr="00E9243B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:</w:t>
            </w:r>
            <w:proofErr w:type="gramEnd"/>
            <w:r w:rsidRPr="00E9243B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br/>
            </w:r>
            <w:r w:rsidRPr="00E9243B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E9243B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Như</w:t>
            </w:r>
            <w:proofErr w:type="spellEnd"/>
            <w:r w:rsidRPr="00E9243B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9243B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trên</w:t>
            </w:r>
            <w:proofErr w:type="spellEnd"/>
            <w:r w:rsidRPr="00E9243B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;</w:t>
            </w:r>
            <w:r w:rsidRPr="00E9243B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br/>
              <w:t>……………..</w:t>
            </w:r>
          </w:p>
        </w:tc>
        <w:tc>
          <w:tcPr>
            <w:tcW w:w="4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43B" w:rsidRPr="00E9243B" w:rsidRDefault="00E9243B" w:rsidP="00E924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E9243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NGƯỜI ĐẠI DIỆN THEO PHÁP LUẬT</w:t>
            </w:r>
            <w:r w:rsidRPr="00E9243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br/>
              <w:t>CỦA DOANH NGHIỆP</w:t>
            </w:r>
            <w:r w:rsidRPr="00E9243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br/>
            </w:r>
            <w:r w:rsidRPr="00E9243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E9243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Ký</w:t>
            </w:r>
            <w:proofErr w:type="spellEnd"/>
            <w:r w:rsidRPr="00E9243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E9243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ghi</w:t>
            </w:r>
            <w:proofErr w:type="spellEnd"/>
            <w:r w:rsidRPr="00E9243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9243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rõ</w:t>
            </w:r>
            <w:proofErr w:type="spellEnd"/>
            <w:r w:rsidRPr="00E9243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9243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họ</w:t>
            </w:r>
            <w:proofErr w:type="spellEnd"/>
            <w:r w:rsidRPr="00E9243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9243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tên</w:t>
            </w:r>
            <w:proofErr w:type="spellEnd"/>
            <w:r w:rsidRPr="00E9243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E9243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chức</w:t>
            </w:r>
            <w:proofErr w:type="spellEnd"/>
            <w:r w:rsidRPr="00E9243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9243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danh</w:t>
            </w:r>
            <w:proofErr w:type="spellEnd"/>
            <w:r w:rsidRPr="00E9243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9243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và</w:t>
            </w:r>
            <w:proofErr w:type="spellEnd"/>
            <w:r w:rsidRPr="00E9243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9243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đóng</w:t>
            </w:r>
            <w:proofErr w:type="spellEnd"/>
            <w:r w:rsidRPr="00E9243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9243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dấu</w:t>
            </w:r>
            <w:proofErr w:type="spellEnd"/>
            <w:r w:rsidRPr="00E9243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)</w:t>
            </w:r>
          </w:p>
        </w:tc>
      </w:tr>
    </w:tbl>
    <w:p w:rsidR="006A526C" w:rsidRDefault="006A526C">
      <w:bookmarkStart w:id="7" w:name="_GoBack"/>
      <w:bookmarkEnd w:id="7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43B"/>
    <w:rsid w:val="006A526C"/>
    <w:rsid w:val="00E9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559F9A7-AD04-4B13-A15E-49EC6BD4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924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9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2023-08-17T02:20:00Z</dcterms:created>
  <dcterms:modified xsi:type="dcterms:W3CDTF">2023-08-17T02:21:00Z</dcterms:modified>
</cp:coreProperties>
</file>