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8B" w:rsidRDefault="007D4628" w:rsidP="007D4628">
      <w:pPr>
        <w:pStyle w:val="NormalWeb"/>
        <w:shd w:val="clear" w:color="auto" w:fill="FFFFFF"/>
        <w:spacing w:before="0" w:beforeAutospacing="0" w:after="120" w:afterAutospacing="0" w:line="276" w:lineRule="auto"/>
        <w:jc w:val="center"/>
        <w:rPr>
          <w:b/>
          <w:color w:val="000000"/>
          <w:sz w:val="26"/>
          <w:szCs w:val="26"/>
        </w:rPr>
      </w:pPr>
      <w:bookmarkStart w:id="0" w:name="chuong_pl_1_name"/>
      <w:r w:rsidRPr="003B2A8B">
        <w:rPr>
          <w:b/>
          <w:color w:val="000000"/>
          <w:sz w:val="26"/>
          <w:szCs w:val="26"/>
        </w:rPr>
        <w:t xml:space="preserve">ĐỀ CƯƠNG BÁO CÁO TỔNG KẾT 10 NĂM </w:t>
      </w:r>
    </w:p>
    <w:p w:rsidR="007D4628" w:rsidRPr="003B2A8B" w:rsidRDefault="007D4628" w:rsidP="007D4628">
      <w:pPr>
        <w:pStyle w:val="NormalWeb"/>
        <w:shd w:val="clear" w:color="auto" w:fill="FFFFFF"/>
        <w:spacing w:before="0" w:beforeAutospacing="0" w:after="120" w:afterAutospacing="0" w:line="276" w:lineRule="auto"/>
        <w:jc w:val="center"/>
        <w:rPr>
          <w:b/>
          <w:color w:val="000000"/>
          <w:sz w:val="26"/>
          <w:szCs w:val="26"/>
        </w:rPr>
      </w:pPr>
      <w:r w:rsidRPr="003B2A8B">
        <w:rPr>
          <w:b/>
          <w:color w:val="000000"/>
          <w:sz w:val="26"/>
          <w:szCs w:val="26"/>
        </w:rPr>
        <w:t xml:space="preserve">THI HÀNH LUẬT </w:t>
      </w:r>
      <w:bookmarkEnd w:id="0"/>
      <w:r w:rsidRPr="003B2A8B">
        <w:rPr>
          <w:b/>
          <w:color w:val="000000"/>
          <w:sz w:val="26"/>
          <w:szCs w:val="26"/>
        </w:rPr>
        <w:t>AN TOÀN, VỆ SINH LAO ĐỘNG</w:t>
      </w:r>
    </w:p>
    <w:p w:rsidR="007D4628" w:rsidRPr="003B2A8B" w:rsidRDefault="007D4628" w:rsidP="007D4628">
      <w:pPr>
        <w:pStyle w:val="NormalWeb"/>
        <w:shd w:val="clear" w:color="auto" w:fill="FFFFFF"/>
        <w:spacing w:before="0" w:beforeAutospacing="0" w:after="120" w:afterAutospacing="0" w:line="276" w:lineRule="auto"/>
        <w:jc w:val="center"/>
        <w:rPr>
          <w:b/>
          <w:color w:val="000000"/>
          <w:sz w:val="26"/>
          <w:szCs w:val="26"/>
        </w:rPr>
      </w:pPr>
    </w:p>
    <w:p w:rsidR="007D4628" w:rsidRPr="003B2A8B" w:rsidRDefault="007D4628" w:rsidP="007D4628">
      <w:pPr>
        <w:pStyle w:val="NormalWeb"/>
        <w:shd w:val="clear" w:color="auto" w:fill="FFFFFF"/>
        <w:spacing w:before="0" w:beforeAutospacing="0" w:after="120" w:afterAutospacing="0" w:line="276" w:lineRule="auto"/>
        <w:jc w:val="center"/>
        <w:rPr>
          <w:b/>
          <w:color w:val="000000"/>
          <w:sz w:val="26"/>
          <w:szCs w:val="26"/>
        </w:rPr>
      </w:pPr>
    </w:p>
    <w:p w:rsidR="007D4628" w:rsidRPr="003B2A8B" w:rsidRDefault="007D4628" w:rsidP="007D4628">
      <w:pPr>
        <w:pStyle w:val="NormalWeb"/>
        <w:shd w:val="clear" w:color="auto" w:fill="FFFFFF"/>
        <w:spacing w:before="0" w:beforeAutospacing="0" w:after="120" w:afterAutospacing="0" w:line="276" w:lineRule="auto"/>
        <w:rPr>
          <w:b/>
          <w:color w:val="000000"/>
          <w:sz w:val="26"/>
          <w:szCs w:val="26"/>
        </w:rPr>
      </w:pPr>
      <w:r w:rsidRPr="003B2A8B">
        <w:rPr>
          <w:b/>
          <w:bCs/>
          <w:color w:val="000000"/>
          <w:sz w:val="26"/>
          <w:szCs w:val="26"/>
        </w:rPr>
        <w:t>I. KẾT QUẢ THỰC H</w:t>
      </w:r>
      <w:bookmarkStart w:id="1" w:name="_GoBack"/>
      <w:bookmarkEnd w:id="1"/>
      <w:r w:rsidRPr="003B2A8B">
        <w:rPr>
          <w:b/>
          <w:bCs/>
          <w:color w:val="000000"/>
          <w:sz w:val="26"/>
          <w:szCs w:val="26"/>
        </w:rPr>
        <w:t>IỆN </w:t>
      </w:r>
      <w:r w:rsidRPr="003B2A8B">
        <w:rPr>
          <w:b/>
          <w:color w:val="000000"/>
          <w:sz w:val="26"/>
          <w:szCs w:val="26"/>
        </w:rPr>
        <w:t>LUẬT AN TOÀN</w:t>
      </w:r>
      <w:r w:rsidRPr="003B2A8B">
        <w:rPr>
          <w:b/>
          <w:color w:val="000000"/>
          <w:sz w:val="26"/>
          <w:szCs w:val="26"/>
        </w:rPr>
        <w:t>,</w:t>
      </w:r>
      <w:r w:rsidRPr="003B2A8B">
        <w:rPr>
          <w:b/>
          <w:color w:val="000000"/>
          <w:sz w:val="26"/>
          <w:szCs w:val="26"/>
        </w:rPr>
        <w:t xml:space="preserve"> VỆ SINH LAO ĐỘNG</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 xml:space="preserve">1. Thực hiện trách nhiệm quản lý nhà nước trong công tác </w:t>
      </w:r>
      <w:r w:rsidRPr="003B2A8B">
        <w:rPr>
          <w:b/>
          <w:bCs/>
          <w:color w:val="000000"/>
          <w:sz w:val="26"/>
          <w:szCs w:val="26"/>
        </w:rPr>
        <w:t>an toàn, vệ sinh lao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 xml:space="preserve">- </w:t>
      </w:r>
      <w:r w:rsidRPr="003B2A8B">
        <w:rPr>
          <w:color w:val="000000"/>
          <w:sz w:val="26"/>
          <w:szCs w:val="26"/>
        </w:rPr>
        <w:t xml:space="preserve"> Ban hành và tổ chức thực hiện văn bản quy phạm pháp luật về an toàn, vệ sinh lao động; xây dựng, ban hành hoặc công bố tiêu chuẩn, quy chuẩn kỹ thuật quốc gia về an toàn, vệ sinh lao động, quy chuẩn kỹ thuật địa phương về an toàn, vệ sinh lao động theo thẩ</w:t>
      </w:r>
      <w:r w:rsidRPr="003B2A8B">
        <w:rPr>
          <w:color w:val="000000"/>
          <w:sz w:val="26"/>
          <w:szCs w:val="26"/>
        </w:rPr>
        <w:t>m quyền được phân công quản lý.</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 xml:space="preserve">- </w:t>
      </w:r>
      <w:r w:rsidRPr="003B2A8B">
        <w:rPr>
          <w:color w:val="000000"/>
          <w:sz w:val="26"/>
          <w:szCs w:val="26"/>
        </w:rPr>
        <w:t xml:space="preserve"> Tuyên truyền, phổ biến và giáo dục pháp luật về an toàn, vệ sinh la</w:t>
      </w:r>
      <w:r w:rsidRPr="003B2A8B">
        <w:rPr>
          <w:color w:val="000000"/>
          <w:sz w:val="26"/>
          <w:szCs w:val="26"/>
        </w:rPr>
        <w:t>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w:t>
      </w:r>
      <w:r w:rsidRPr="003B2A8B">
        <w:rPr>
          <w:color w:val="000000"/>
          <w:sz w:val="26"/>
          <w:szCs w:val="26"/>
        </w:rPr>
        <w:t xml:space="preserve"> Theo dõi, thống kê, cung cấp thông tin về tai nạn lao động, bệnh nghề nghiệp; xây dựng chương trình, hồ sơ quốc gia an toàn, vệ sinh lao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w:t>
      </w:r>
      <w:r w:rsidRPr="003B2A8B">
        <w:rPr>
          <w:color w:val="000000"/>
          <w:sz w:val="26"/>
          <w:szCs w:val="26"/>
        </w:rPr>
        <w:t xml:space="preserve"> Quản lý tổ chức và hoạt động của tổ chức dịch vụ trong lĩnh vực an toàn, vệ sinh lao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w:t>
      </w:r>
      <w:r w:rsidRPr="003B2A8B">
        <w:rPr>
          <w:color w:val="000000"/>
          <w:sz w:val="26"/>
          <w:szCs w:val="26"/>
        </w:rPr>
        <w:t xml:space="preserve"> Tổ chức và tiến hành nghiên cứu, ứng dụng khoa học, công nghệ về an toàn, vệ sinh lao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w:t>
      </w:r>
      <w:r w:rsidRPr="003B2A8B">
        <w:rPr>
          <w:color w:val="000000"/>
          <w:sz w:val="26"/>
          <w:szCs w:val="26"/>
        </w:rPr>
        <w:t xml:space="preserve"> Thanh tra, kiểm tra, giải quyết khiếu nại, tố cáo và xử lý vi phạm pháp luật về an toàn, vệ sinh lao động.</w:t>
      </w:r>
    </w:p>
    <w:p w:rsidR="007D4628" w:rsidRPr="003B2A8B" w:rsidRDefault="007D4628" w:rsidP="007D4628">
      <w:pPr>
        <w:pStyle w:val="NormalWeb"/>
        <w:shd w:val="clear" w:color="auto" w:fill="FFFFFF"/>
        <w:spacing w:before="0" w:beforeAutospacing="0" w:after="120" w:afterAutospacing="0"/>
        <w:rPr>
          <w:color w:val="000000"/>
          <w:sz w:val="26"/>
          <w:szCs w:val="26"/>
        </w:rPr>
      </w:pPr>
      <w:r w:rsidRPr="003B2A8B">
        <w:rPr>
          <w:color w:val="000000"/>
          <w:sz w:val="26"/>
          <w:szCs w:val="26"/>
        </w:rPr>
        <w:t>-</w:t>
      </w:r>
      <w:r w:rsidRPr="003B2A8B">
        <w:rPr>
          <w:color w:val="000000"/>
          <w:sz w:val="26"/>
          <w:szCs w:val="26"/>
        </w:rPr>
        <w:t xml:space="preserve"> Bồi dưỡng, huấn luyện về an toàn, vệ sinh lao động.</w:t>
      </w:r>
    </w:p>
    <w:p w:rsidR="007D4628" w:rsidRPr="003B2A8B" w:rsidRDefault="007D4628" w:rsidP="007D4628">
      <w:pPr>
        <w:pStyle w:val="NormalWeb"/>
        <w:shd w:val="clear" w:color="auto" w:fill="FFFFFF"/>
        <w:spacing w:before="0" w:beforeAutospacing="0" w:after="120" w:afterAutospacing="0"/>
        <w:rPr>
          <w:b/>
          <w:bCs/>
          <w:color w:val="000000"/>
          <w:sz w:val="26"/>
          <w:szCs w:val="26"/>
        </w:rPr>
      </w:pPr>
      <w:r w:rsidRPr="003B2A8B">
        <w:rPr>
          <w:color w:val="000000"/>
          <w:sz w:val="26"/>
          <w:szCs w:val="26"/>
        </w:rPr>
        <w:t>-</w:t>
      </w:r>
      <w:r w:rsidRPr="003B2A8B">
        <w:rPr>
          <w:color w:val="000000"/>
          <w:sz w:val="26"/>
          <w:szCs w:val="26"/>
        </w:rPr>
        <w:t xml:space="preserve"> Hợp tác quốc tế về an toàn, vệ sinh lao động.</w:t>
      </w:r>
      <w:r w:rsidRPr="003B2A8B">
        <w:rPr>
          <w:b/>
          <w:bCs/>
          <w:color w:val="000000"/>
          <w:sz w:val="26"/>
          <w:szCs w:val="26"/>
        </w:rPr>
        <w:t xml:space="preserve"> </w:t>
      </w:r>
    </w:p>
    <w:p w:rsidR="007D4628" w:rsidRPr="003B2A8B" w:rsidRDefault="007D4628" w:rsidP="007D4628">
      <w:pPr>
        <w:pStyle w:val="NormalWeb"/>
        <w:shd w:val="clear" w:color="auto" w:fill="FFFFFF"/>
        <w:spacing w:before="0" w:beforeAutospacing="0" w:after="120" w:afterAutospacing="0" w:line="276" w:lineRule="auto"/>
        <w:rPr>
          <w:b/>
          <w:bCs/>
          <w:color w:val="000000"/>
          <w:sz w:val="26"/>
          <w:szCs w:val="26"/>
        </w:rPr>
      </w:pPr>
      <w:r w:rsidRPr="003B2A8B">
        <w:rPr>
          <w:b/>
          <w:bCs/>
          <w:color w:val="000000"/>
          <w:sz w:val="26"/>
          <w:szCs w:val="26"/>
        </w:rPr>
        <w:t xml:space="preserve">2. Sự phối hợp của </w:t>
      </w:r>
      <w:r w:rsidRPr="003B2A8B">
        <w:rPr>
          <w:b/>
          <w:bCs/>
          <w:color w:val="000000"/>
          <w:sz w:val="26"/>
          <w:szCs w:val="26"/>
        </w:rPr>
        <w:t>Bộ Lao động - Thương binh và Xã hội, Bộ Y tế, Ủy ban nhân dân các cấp</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xml:space="preserve">Đánh giá sự phối hợp của </w:t>
      </w:r>
      <w:r w:rsidRPr="003B2A8B">
        <w:rPr>
          <w:color w:val="000000"/>
          <w:sz w:val="26"/>
          <w:szCs w:val="26"/>
        </w:rPr>
        <w:t xml:space="preserve">Bộ Lao động - Thương binh và Xã hội, Bộ Y tế, Ủy ban nhân dân các cấp </w:t>
      </w:r>
      <w:r w:rsidRPr="003B2A8B">
        <w:rPr>
          <w:color w:val="000000"/>
          <w:sz w:val="26"/>
          <w:szCs w:val="26"/>
        </w:rPr>
        <w:t>về an toàn, vệ sinh lao động</w:t>
      </w:r>
      <w:r w:rsidRPr="003B2A8B">
        <w:rPr>
          <w:color w:val="000000"/>
          <w:sz w:val="26"/>
          <w:szCs w:val="26"/>
        </w:rPr>
        <w:t xml:space="preserve"> </w:t>
      </w:r>
      <w:r w:rsidRPr="003B2A8B">
        <w:rPr>
          <w:color w:val="000000"/>
          <w:sz w:val="26"/>
          <w:szCs w:val="26"/>
        </w:rPr>
        <w:t>(thực hiện đầy đủ chưa? Mức độ thực hiện như thế nào, có hiệu quả hay không?).</w:t>
      </w:r>
    </w:p>
    <w:p w:rsidR="007D4628" w:rsidRPr="003B2A8B" w:rsidRDefault="007D4628" w:rsidP="007D4628">
      <w:pPr>
        <w:pStyle w:val="NormalWeb"/>
        <w:shd w:val="clear" w:color="auto" w:fill="FFFFFF"/>
        <w:spacing w:before="0" w:beforeAutospacing="0" w:after="120" w:afterAutospacing="0" w:line="276" w:lineRule="auto"/>
        <w:rPr>
          <w:b/>
          <w:bCs/>
          <w:color w:val="000000"/>
          <w:sz w:val="26"/>
          <w:szCs w:val="26"/>
        </w:rPr>
      </w:pPr>
      <w:r w:rsidRPr="003B2A8B">
        <w:rPr>
          <w:b/>
          <w:bCs/>
          <w:color w:val="000000"/>
          <w:sz w:val="26"/>
          <w:szCs w:val="26"/>
        </w:rPr>
        <w:t>3. Đánh giá chung</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Đánh giá chung những kết quả đạt được.</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xml:space="preserve">- </w:t>
      </w:r>
      <w:r w:rsidR="003B2A8B" w:rsidRPr="003B2A8B">
        <w:rPr>
          <w:color w:val="000000"/>
          <w:sz w:val="26"/>
          <w:szCs w:val="26"/>
        </w:rPr>
        <w:t>Đánh giá chung sự chuyển biến về nhận thức và hành động (của lực lượng làm công tác ATVSLĐ, của người sử dụng lao động, người lao động)</w:t>
      </w:r>
      <w:r w:rsidRPr="003B2A8B">
        <w:rPr>
          <w:color w:val="000000"/>
          <w:sz w:val="26"/>
          <w:szCs w:val="26"/>
        </w:rPr>
        <w:t>.</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Đánh giá tác động xã hội của </w:t>
      </w:r>
      <w:r w:rsidR="003B2A8B" w:rsidRPr="003B2A8B">
        <w:rPr>
          <w:color w:val="000000"/>
          <w:sz w:val="26"/>
          <w:szCs w:val="26"/>
        </w:rPr>
        <w:t xml:space="preserve">Luật An toàn, vệ sinh lao động </w:t>
      </w:r>
      <w:r w:rsidRPr="003B2A8B">
        <w:rPr>
          <w:color w:val="000000"/>
          <w:sz w:val="26"/>
          <w:szCs w:val="26"/>
        </w:rPr>
        <w:t>và các văn bản hướng dẫn thi hành.</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lastRenderedPageBreak/>
        <w:t>II. TỒN TẠI, HẠN CHẾ TRONG THỰC HIỆN LUẬT VÀ NGUYÊN NHÂN; BẤT CẬP TRONG CÁC QUY ĐỊNH CỦA </w:t>
      </w:r>
      <w:r w:rsidR="003B2A8B" w:rsidRPr="003B2A8B">
        <w:rPr>
          <w:b/>
          <w:bCs/>
          <w:color w:val="000000"/>
          <w:sz w:val="26"/>
          <w:szCs w:val="26"/>
        </w:rPr>
        <w:t>LUẬT AN TOÀN, VỆ SINH LAO ĐỘNG</w:t>
      </w:r>
      <w:r w:rsidRPr="003B2A8B">
        <w:rPr>
          <w:b/>
          <w:bCs/>
          <w:color w:val="000000"/>
          <w:sz w:val="26"/>
          <w:szCs w:val="26"/>
        </w:rPr>
        <w:t> (NẾU CÓ)</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1. Tập trung đánh giá tồn tại, hạn chế</w:t>
      </w:r>
      <w:r w:rsidRPr="003B2A8B">
        <w:rPr>
          <w:color w:val="000000"/>
          <w:sz w:val="26"/>
          <w:szCs w:val="26"/>
        </w:rPr>
        <w:t> trong tổ chức thực hiện Luật trên thực tế; bất cập trong các quy định của </w:t>
      </w:r>
      <w:r w:rsidR="003B2A8B" w:rsidRPr="003B2A8B">
        <w:rPr>
          <w:color w:val="000000"/>
          <w:sz w:val="26"/>
          <w:szCs w:val="26"/>
        </w:rPr>
        <w:t>Luật An toàn, vệ sinh lao động</w:t>
      </w:r>
      <w:r w:rsidRPr="003B2A8B">
        <w:rPr>
          <w:color w:val="000000"/>
          <w:sz w:val="26"/>
          <w:szCs w:val="26"/>
        </w:rPr>
        <w:t> và các văn bản hướng dẫn thi hành (nếu có).</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2. Nguyên nhân của tồn tại, hạn chế</w:t>
      </w:r>
      <w:r w:rsidR="003B2A8B" w:rsidRPr="003B2A8B">
        <w:rPr>
          <w:b/>
          <w:bCs/>
          <w:color w:val="000000"/>
          <w:sz w:val="26"/>
          <w:szCs w:val="26"/>
        </w:rPr>
        <w:t xml:space="preserve"> </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a) Nguyên nhân từ thực tiễn (nguyên nhân chủ quan, nguyên nhân khách quan).</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b) Nguyên nhân từ các quy định của </w:t>
      </w:r>
      <w:r w:rsidR="003B2A8B" w:rsidRPr="003B2A8B">
        <w:rPr>
          <w:color w:val="000000"/>
          <w:sz w:val="26"/>
          <w:szCs w:val="26"/>
        </w:rPr>
        <w:t>Luật An toàn, vệ sinh lao động</w:t>
      </w:r>
      <w:r w:rsidRPr="003B2A8B">
        <w:rPr>
          <w:color w:val="000000"/>
          <w:sz w:val="26"/>
          <w:szCs w:val="26"/>
        </w:rPr>
        <w:t> và các văn bản hướng dẫn thi hành.</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3. Bài học kinh nghiệm</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III. ĐỀ XUẤT, KIẾN NGHỊ VÀ GIẢI PHÁP</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1. Đề xuất, kiến nghị</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a) Về hoàn thiện các quy định của pháp luật</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Kiến nghị các nội dung cần sửa đổi, bổ sung trong </w:t>
      </w:r>
      <w:r w:rsidR="003B2A8B" w:rsidRPr="003B2A8B">
        <w:rPr>
          <w:color w:val="000000"/>
          <w:sz w:val="26"/>
          <w:szCs w:val="26"/>
        </w:rPr>
        <w:t>Luật An toàn, vệ sinh lao động</w:t>
      </w:r>
      <w:r w:rsidRPr="003B2A8B">
        <w:rPr>
          <w:color w:val="000000"/>
          <w:sz w:val="26"/>
          <w:szCs w:val="26"/>
        </w:rPr>
        <w:t> và các văn bản hướng dẫn thi hành (nếu có).</w:t>
      </w:r>
    </w:p>
    <w:p w:rsidR="003B2A8B"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b) Về tổ chức thi hành </w:t>
      </w:r>
      <w:r w:rsidR="003B2A8B" w:rsidRPr="003B2A8B">
        <w:rPr>
          <w:color w:val="000000"/>
          <w:sz w:val="26"/>
          <w:szCs w:val="26"/>
        </w:rPr>
        <w:t xml:space="preserve">Luật An toàn, vệ sinh lao động </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xml:space="preserve">Các đề xuất, kiến nghị nhằm tháo gỡ khó khăn, vướng mắc </w:t>
      </w:r>
      <w:r w:rsidR="003B2A8B" w:rsidRPr="003B2A8B">
        <w:rPr>
          <w:color w:val="000000"/>
          <w:sz w:val="26"/>
          <w:szCs w:val="26"/>
        </w:rPr>
        <w:t>về an toàn, vệ sinh lao động</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b/>
          <w:bCs/>
          <w:color w:val="000000"/>
          <w:sz w:val="26"/>
          <w:szCs w:val="26"/>
        </w:rPr>
        <w:t>2. Giải pháp</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Giải pháp trước mắt.</w:t>
      </w:r>
    </w:p>
    <w:p w:rsidR="007D4628" w:rsidRPr="003B2A8B" w:rsidRDefault="007D4628" w:rsidP="007D4628">
      <w:pPr>
        <w:pStyle w:val="NormalWeb"/>
        <w:shd w:val="clear" w:color="auto" w:fill="FFFFFF"/>
        <w:spacing w:before="0" w:beforeAutospacing="0" w:after="120" w:afterAutospacing="0" w:line="276" w:lineRule="auto"/>
        <w:rPr>
          <w:color w:val="000000"/>
          <w:sz w:val="26"/>
          <w:szCs w:val="26"/>
        </w:rPr>
      </w:pPr>
      <w:r w:rsidRPr="003B2A8B">
        <w:rPr>
          <w:color w:val="000000"/>
          <w:sz w:val="26"/>
          <w:szCs w:val="26"/>
        </w:rPr>
        <w:t>- Giải pháp lâu dài.</w:t>
      </w:r>
    </w:p>
    <w:p w:rsidR="007F7F13" w:rsidRPr="003B2A8B" w:rsidRDefault="003B2A8B" w:rsidP="007D4628">
      <w:pPr>
        <w:spacing w:after="120" w:line="276" w:lineRule="auto"/>
        <w:rPr>
          <w:rFonts w:ascii="Times New Roman" w:hAnsi="Times New Roman" w:cs="Times New Roman"/>
          <w:sz w:val="26"/>
          <w:szCs w:val="26"/>
        </w:rPr>
      </w:pPr>
    </w:p>
    <w:sectPr w:rsidR="007F7F13" w:rsidRPr="003B2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28"/>
    <w:rsid w:val="003B2A8B"/>
    <w:rsid w:val="007D4628"/>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C2AE-87B6-4ADD-A2CA-6774EA8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6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4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865343">
      <w:bodyDiv w:val="1"/>
      <w:marLeft w:val="0"/>
      <w:marRight w:val="0"/>
      <w:marTop w:val="0"/>
      <w:marBottom w:val="0"/>
      <w:divBdr>
        <w:top w:val="none" w:sz="0" w:space="0" w:color="auto"/>
        <w:left w:val="none" w:sz="0" w:space="0" w:color="auto"/>
        <w:bottom w:val="none" w:sz="0" w:space="0" w:color="auto"/>
        <w:right w:val="none" w:sz="0" w:space="0" w:color="auto"/>
      </w:divBdr>
    </w:div>
    <w:div w:id="17561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2025-05-20T08:16:00Z</dcterms:created>
  <dcterms:modified xsi:type="dcterms:W3CDTF">2025-05-20T08:34:00Z</dcterms:modified>
</cp:coreProperties>
</file>