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2A" w:rsidRPr="00046CC0" w:rsidRDefault="009A312A" w:rsidP="009A312A">
      <w:pPr>
        <w:spacing w:before="120" w:after="280" w:afterAutospacing="1"/>
        <w:jc w:val="center"/>
        <w:rPr>
          <w:rFonts w:ascii="Times New Roman" w:hAnsi="Times New Roman" w:cs="Times New Roman"/>
        </w:rPr>
      </w:pPr>
      <w:bookmarkStart w:id="0" w:name="chuong_pl_1"/>
      <w:r w:rsidRPr="00046CC0">
        <w:rPr>
          <w:rFonts w:ascii="Times New Roman" w:hAnsi="Times New Roman" w:cs="Times New Roman"/>
          <w:b/>
          <w:bCs/>
          <w:sz w:val="24"/>
        </w:rPr>
        <w:t>PHỤ LỤC I</w:t>
      </w:r>
      <w:bookmarkEnd w:id="0"/>
    </w:p>
    <w:p w:rsidR="009A312A" w:rsidRPr="00046CC0" w:rsidRDefault="009A312A" w:rsidP="009A312A">
      <w:pPr>
        <w:spacing w:before="120" w:after="280" w:afterAutospacing="1"/>
        <w:jc w:val="center"/>
        <w:rPr>
          <w:rFonts w:ascii="Times New Roman" w:hAnsi="Times New Roman" w:cs="Times New Roman"/>
        </w:rPr>
      </w:pPr>
      <w:bookmarkStart w:id="1" w:name="chuong_pl_1_name"/>
      <w:r w:rsidRPr="00046CC0">
        <w:rPr>
          <w:rFonts w:ascii="Times New Roman" w:hAnsi="Times New Roman" w:cs="Times New Roman"/>
        </w:rPr>
        <w:t>DANH MỤC HÀNG HÓA, DỊCH VỤ</w:t>
      </w:r>
      <w:bookmarkEnd w:id="1"/>
      <w:r w:rsidRPr="00046CC0">
        <w:rPr>
          <w:rFonts w:ascii="Times New Roman" w:hAnsi="Times New Roman" w:cs="Times New Roman"/>
        </w:rPr>
        <w:br/>
      </w:r>
      <w:bookmarkStart w:id="2" w:name="chuong_pl_1_name_name"/>
      <w:r w:rsidRPr="00046CC0">
        <w:rPr>
          <w:rFonts w:ascii="Times New Roman" w:hAnsi="Times New Roman" w:cs="Times New Roman"/>
        </w:rPr>
        <w:t>KHÔNG ĐƯỢC GIẢM THUẾ SUẤT THUẾ GIÁ TRỊ GIA TĂNG</w:t>
      </w:r>
      <w:bookmarkEnd w:id="2"/>
      <w:r w:rsidRPr="00046CC0">
        <w:rPr>
          <w:rFonts w:ascii="Times New Roman" w:hAnsi="Times New Roman" w:cs="Times New Roman"/>
          <w:i/>
          <w:iCs/>
        </w:rPr>
        <w:br/>
        <w:t>(Kèm theo Nghị định số 180/2024/NĐ-CP ngày 31 tháng 12 năm 2024 của Chính phủ)</w:t>
      </w:r>
    </w:p>
    <w:tbl>
      <w:tblPr>
        <w:tblW w:w="5000" w:type="pct"/>
        <w:tblBorders>
          <w:top w:val="nil"/>
          <w:bottom w:val="nil"/>
          <w:insideH w:val="nil"/>
          <w:insideV w:val="nil"/>
        </w:tblBorders>
        <w:tblCellMar>
          <w:left w:w="0" w:type="dxa"/>
          <w:right w:w="0" w:type="dxa"/>
        </w:tblCellMar>
        <w:tblLook w:val="04A0"/>
      </w:tblPr>
      <w:tblGrid>
        <w:gridCol w:w="540"/>
        <w:gridCol w:w="636"/>
        <w:gridCol w:w="730"/>
        <w:gridCol w:w="610"/>
        <w:gridCol w:w="623"/>
        <w:gridCol w:w="758"/>
        <w:gridCol w:w="831"/>
        <w:gridCol w:w="1461"/>
        <w:gridCol w:w="1778"/>
        <w:gridCol w:w="1413"/>
      </w:tblGrid>
      <w:tr w:rsidR="009A312A" w:rsidRPr="00046CC0" w:rsidTr="00906F8A">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Cấp 1</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Cấp 2</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Cấp 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Cấp 4</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Cấp 5</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Cấp 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Cấp 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Tên sản phẩm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Nội dung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Mã số HS (áp dụng đối với hàng hóa tại khâu nhập khẩu)</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(4)</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B</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SẢN PHẨM KHAI KHOÁNG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cứng và than non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051</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0510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05100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051000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cứng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than cục và than cám, đã hoặc chưa nghiền thành bột, nhưng chưa đóng bánh. Than cứng đóng bánh thuộc ngành 19200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0510001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antraxit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đá không thành khối. Than có giới hạn chất dễ bay hơi (trong điều kiện khô, không có khoáng chất) không vượt quá 14%</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2701.11.00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0510002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bi tum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Than mỡ, than có giới hạn chất dễ bay hơi (trong điều kiện khô, không có khoáng chất) trên 14% và giới hạn nhiệt lượng từ 5833 </w:t>
            </w:r>
            <w:r w:rsidRPr="00046CC0">
              <w:rPr>
                <w:rFonts w:ascii="Times New Roman" w:hAnsi="Times New Roman" w:cs="Times New Roman"/>
              </w:rPr>
              <w:lastRenderedPageBreak/>
              <w:t>kcal/kg trở lên (trong điều kiện ẩm, không có khoáng chất)</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2701.12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0510003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đá (than cứng) loại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2701.19.00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052</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0520</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05200</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052000</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0520000</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non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non còn gọi là than nâu, chỉ tính than non đã hoặc chưa nghiền thành bột và chưa đóng bánh. Than non đóng bánh thuộc ngành 19200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Dầu thô và khí đốt tự nhiên khai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06100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Dầu thô khai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061001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0610010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Dầu mỏ và dầu thu được từ khoáng bitum, ở dạng thô</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dầu mỏ thô; Condensate và dầu thô loại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061002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0610020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phiến sét dầu hoặc đá phiến sét bitum, cát hắc ín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2714.10.00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06200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062000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Khí tự nhiên dạng khí hoặc hóa lỏng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0620001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Khí tự nhiên dạng hóa lỏng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2711.11.00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0620002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Khí tự nhiên dạng khí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2711.21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kim loại và tinh quặng kim loại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07100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071000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0710000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sắt và tinh quặng sắt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 Quặng sắt và tinh quặng sắt chưa nung kết và đã nung kết</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Trừ pirit sắt đã hoặc chưa nung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2601.11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2601.12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2601.20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kim loại khác không chứa sắt (trừ quặng kim loại quý hiếm)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072100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0721000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uranium, quặng thorium và tinh 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Chỉ tính phần khai thác các loại quặng uranium và quặng thorium, không tính phần làm giàu các loại quặng đó</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kim loại khác không chứa sắt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Tính cả sản phẩm trong quá trình khai thác và làm giàu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0722100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bôxít và tinh quặng bôxit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bôxit còn gọi là quặng nhôm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2606.00.00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kim loại khác không chứa sắt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mangan, đồng, niken, coban, crôm, vonfram và tinh 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2602.00.00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2603.00.00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2604.00.00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2605.00.00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2610.00.00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2611.00.00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mangan và tinh quặng mangan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Kể cả quặng mangan chứa sắt và tinh quặng mangan </w:t>
            </w:r>
            <w:r w:rsidRPr="00046CC0">
              <w:rPr>
                <w:rFonts w:ascii="Times New Roman" w:hAnsi="Times New Roman" w:cs="Times New Roman"/>
              </w:rPr>
              <w:lastRenderedPageBreak/>
              <w:t>chứa sắt với hàm lượng magan từ 20% trở lên, tính theo trọng lượng khô</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2602.00.00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đồng và tinh quặng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niken và tinh quặng niken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2604.00.00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coban và tinh quặng coban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2605.00.00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0722915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crôm và tinh quặng crôm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2610.00.00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0722916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vonfram và tinh quặng vonfram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2611.00.00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chì, kẽm, thiếc và tinh 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2607.00.00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2608.00.00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2609.00.00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chì và tinh quặng chì</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kẽm và tinh quặng kẽm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2608.00.00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thiếc và tinh quặng thiếc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2609.00.00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molipden và tinh quặng molipden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Quặng molipden và tinh quặng molipden đã nung; Quặng molipden và tinh quặng molipden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titan và tinh quặng titan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Quặng ilmenite và tinh quặng </w:t>
            </w:r>
            <w:r w:rsidRPr="00046CC0">
              <w:rPr>
                <w:rFonts w:ascii="Times New Roman" w:hAnsi="Times New Roman" w:cs="Times New Roman"/>
              </w:rPr>
              <w:lastRenderedPageBreak/>
              <w:t>ilmenite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2614.00.10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rutil và tinh quặng rutil</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2614.00.90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0722943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monazite và tinh quặng monazite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2612.20.00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0722949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titan khác và tinh quặng titan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2614.00.90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antimon và tinh quặng antimony</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2617.10.00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niobi, tantali, vanadi, zircon và tinh 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0722961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zircon và tinh quặng zircon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2615.10.00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0722962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niobi tantali, vanadi và tinh quặng niobi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2615.90.00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0722990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và tinh quặng kim loại khác không chứa sắt chưa được phân vào đâu còn lại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2617.90.00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kim loại quý hiếm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bạc và tinh quặng bạc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2616.10.00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vàng và tinh quặng vàng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2616.90.00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0730003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bạch kim và tinh quặng bạch kim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2616.90.00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0730009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kim loại quý và tinh quặng kim loại quý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2616.90.00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khai khoáng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cát, sỏi, đất sét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khai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Đẽo thô hay cắt bằng cưa hoặc bằng cách khác. Loại trừ: Các sản phẩm được cắt tạo dáng, hoàn thiện được phân vào nhóm 23960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25.13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25.14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25.15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25.16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25.17</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xây dựng và trang trí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68.01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68.02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cẩm thạch (đá hoa), đá hoa trắng, travertine, ecausine và đá vôi khác, thạch cao tuyết hoa, đã hoặc chưa đẽo thô hoặc mới chỉ cắt thành khối hoặc tấm hình chữ nhật, hình vuông.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dùng để làm tượng đài hoặc đá xây dựng có trọng lượng riêng từ 2,5 trở lên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granit, đá pocfia, bazan, đá cát kết (sa thạch), đá quartzite và đá khác đã hoặc chưa đẽo thô hoặc mới chỉ cắt thành khối hoặc tấm hình chữ nhật, hình vuông.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dùng để làm tượng đài hoặc đá xây dựng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vôi và các loại đá có chứa canxi khác, dùng để sản xuất vôi hoặc xi măng; thạch cao và thạch cao khan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2521.00.00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vôi và các loại đá có chứa canxi khác dùng để sản xuất vôi hoặc xi măng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2521.00.00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Thạch cao, thạch cao khan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phấn và đolomit chưa nung hoặc thiêu kết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2509.00.00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phấn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phấn làm vật liệu chịu lửa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2509.00.00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Đolomit chưa nung hoặc thiêu kết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Đolomit không chứa canxi Đolomit đã nung hoặc thiêu kết thuộc ngành 2394</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0810140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Đá phiến, đã hoặc chưa đẽo thô hay mới chỉ cắt thành khối </w:t>
            </w:r>
            <w:r w:rsidRPr="00046CC0">
              <w:rPr>
                <w:rFonts w:ascii="Times New Roman" w:hAnsi="Times New Roman" w:cs="Times New Roman"/>
              </w:rPr>
              <w:lastRenderedPageBreak/>
              <w:t>hoặc tấm hình chữ nhật, hình vuông.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2514.00.00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Cát, sỏi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Cát tự nhiên, đã hoặc chưa nhuộm màu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cát ôxit silic, cát thạch anh và cát tự nhiên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Sỏi, đá cuội; đá dạng viên, mảnh vụn và bột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Sỏi, đá cuội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Chủ yếu để làm cốt bê tông, để rải đường bộ hay đường sắt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2517.10.00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dạng viên, dạng mảnh vụn và dạng bột làm từ các loại đá thuộc nhóm đá xây dựng và trang trí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2517.41.00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2517.49.00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0810230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Hỗn hợp cát, đá, sỏi và chất thải công nghiệp tận thu trong quá trình khai thác dùng cho xây dựng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2517.20.00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2517.30.00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08103</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Đất sét và cao lanh các loại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25.07</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081031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0810310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Cao lanh và đất sét cao lanh khác đã hoặc chưa nung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081032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0810320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Đất sét khác, andalusite, kyanite và silimanite, mullite; đất chịu lửa hay đất </w:t>
            </w:r>
            <w:r w:rsidRPr="00046CC0">
              <w:rPr>
                <w:rFonts w:ascii="Times New Roman" w:hAnsi="Times New Roman" w:cs="Times New Roman"/>
              </w:rPr>
              <w:lastRenderedPageBreak/>
              <w:t>dinas</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 xml:space="preserve">Bao gồm các loại đất sét như: đất sét chịu lửa; Bentonit; Andalusite, kyanite và silimanite; Mullite và đất chịu </w:t>
            </w:r>
            <w:r w:rsidRPr="00046CC0">
              <w:rPr>
                <w:rFonts w:ascii="Times New Roman" w:hAnsi="Times New Roman" w:cs="Times New Roman"/>
              </w:rPr>
              <w:lastRenderedPageBreak/>
              <w:t>lửa hay đất dinas...</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Không gồm đất sét trương nở</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25.08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khai khoáng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Khoáng hóa chất và khoáng phân bón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Canxi phosphat tự nhiên, canxi phosphat nhôm tự nhiên và đá phấn có chứa phosphat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Bao gồm cả quặng apatit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Pirit sắt chưa nung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Quặng Pirit chứa 33% lưu huỳnh;</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Pirit sắt đã nung thuộc ngành 2011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2502.00.00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Khoáng hóa chất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Bari sulfat tự nhiên, bari carbonat tự nhiên đã hoặc chưa nung, trừ bari oxit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borat tự nhiên, tinh quặng borat tự nhiên, nhưng không kể borat tách từ nước biển tự nhiên. Axit boric tự nhiên chứa không quá 85% H</w:t>
            </w:r>
            <w:r w:rsidRPr="00046CC0">
              <w:rPr>
                <w:rFonts w:ascii="Times New Roman" w:hAnsi="Times New Roman" w:cs="Times New Roman"/>
                <w:vertAlign w:val="subscript"/>
              </w:rPr>
              <w:t>3</w:t>
            </w:r>
            <w:r w:rsidRPr="00046CC0">
              <w:rPr>
                <w:rFonts w:ascii="Times New Roman" w:hAnsi="Times New Roman" w:cs="Times New Roman"/>
              </w:rPr>
              <w:t>BO</w:t>
            </w:r>
            <w:r w:rsidRPr="00046CC0">
              <w:rPr>
                <w:rFonts w:ascii="Times New Roman" w:hAnsi="Times New Roman" w:cs="Times New Roman"/>
                <w:vertAlign w:val="subscript"/>
              </w:rPr>
              <w:t>4</w:t>
            </w:r>
            <w:r w:rsidRPr="00046CC0">
              <w:rPr>
                <w:rFonts w:ascii="Times New Roman" w:hAnsi="Times New Roman" w:cs="Times New Roman"/>
              </w:rPr>
              <w:t xml:space="preserve"> tính theo trọng lượng khô</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borat, tinh quặng borat đã hoặc chưa nung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2528.00.00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Khoáng flourit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2529.21.00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2529.22.00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Kiezerit, epsomit (magie sulphat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2530.20.10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2530.20.20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Khoáng có chứa kali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 Khoáng</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Carnallite; Khoáng Sylvite</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2530.90.90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Khoáng từ phân động vật dùng để làm phân bón hoặc nhiên liệu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0891099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Khoáng hóa chất và khoáng phân bón khác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089200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0892000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bùn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Chỉ tính than bùn khai thác và thu gom. Than bùn đóng bánh thuộc ngành 192001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08930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089300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0893000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Muối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muối biển và muối mỏ khai thác, chưa qua chế biến.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khai khoáng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quí và đá bán quí, kim cương, và các loại đá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quí, đá bán quí chưa được gia công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các loại đá quí như: đá rubi, ngọc bích... Sản phẩm này cũng bao gồm cả các loại </w:t>
            </w:r>
            <w:r w:rsidRPr="00046CC0">
              <w:rPr>
                <w:rFonts w:ascii="Times New Roman" w:hAnsi="Times New Roman" w:cs="Times New Roman"/>
              </w:rPr>
              <w:lastRenderedPageBreak/>
              <w:t>mới chỉ cắt đơn giản hoặc tạo hình thô</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7103.10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cương (trừ kim cương công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kim cương chưa được phân loại hoặc mới chỉ được cắt, tách một cách đơn giản hay mới chỉ được chuốt hoặc mài sơ qua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7102.10.00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7102.31.00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7102.39.00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cương chất lượng công nghiệp, chưa gia công hoặc mới chỉ được cắt, tách một cách đơn giản hay mới chỉ được chuốt hoặc mài sơ qua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7102.21.00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7102.29.00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Đá bọt, đá nhám, corundum tự nhiên, granet (dạ minh châu) tự nhiên và đá mài tự nhiên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0899015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Bitum và asphalt ở dạng tự nhiên; Asphantite và đá chứa asphalt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2714.90.00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khai khoáng khác chưa được phân vào đâu còn lại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graphit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thạch anh, trừ cát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2506.10.00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Bột hóa thạch </w:t>
            </w:r>
            <w:r w:rsidRPr="00046CC0">
              <w:rPr>
                <w:rFonts w:ascii="Times New Roman" w:hAnsi="Times New Roman" w:cs="Times New Roman"/>
              </w:rPr>
              <w:lastRenderedPageBreak/>
              <w:t>silic và đất silic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xml:space="preserve">Gồm cả đất tảo cát, </w:t>
            </w:r>
            <w:r w:rsidRPr="00046CC0">
              <w:rPr>
                <w:rFonts w:ascii="Times New Roman" w:hAnsi="Times New Roman" w:cs="Times New Roman"/>
              </w:rPr>
              <w:lastRenderedPageBreak/>
              <w:t>tripolite và diatomite</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2512.00.00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Magiê carbonat tự nhiên (magiezit), magiê ôxit nấu chảy, Magiê ôxit nung trơ (thiêu kết), magiê ôxit khác tinh khiết hoặc không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amiang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mica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Mica thô và mica đã tách thành tấm hay lớp; Bột mica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0899097</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Quặng steatit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quặng steatit tự nhiên thô hoặc cắt thành khối hoặc tấm và quặng steatit đã nghiền thành bột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0899098</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Tràng thạch (đá bồ tát)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Còn gọi là Felspar</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2529.10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0899099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khai khoáng khác chưa được phân vào đâu còn lại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các loại như: Leucite, nepheline và nepheline syenite; Vermiculite, đá trân châu và clorit, chưa giãn nở;...</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2529.30.00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C</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b/>
                <w:bCs/>
              </w:rPr>
              <w:t>SẢN PHẨM CÔNG NGHIỆP CHẾ BIẾN, CHẾ TẠO</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cốc, sản phẩm dầu mỏ tinh chế</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27.10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19100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cốc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191001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1910010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cốc và bán cốc luyện từ than đá, than bùn hoặc than non; muội bình chưng than đá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Than cốc và bán cốc luyện từ than đá; Than cốc và bán cốc luyện từ than non hay than bùn; Gas cốc và Muội bình chưng than đá</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191002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1910020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Hắc ín chưng cất từ than đá, than non hoặc than bùn, và các loại hắc ín khoáng chất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2706.00.00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từ chế biến dầu mỏ</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bánh và các nhiên liệu rắn tương tự sản xuất từ than đá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Than bánh và nhiên liệu rắn tương tự được sản xuất từ than đá, than non và than bùn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2701.20.00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2702.20.00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2703.00.20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Nhiên liệu dầu và xăng; dầu mỡ bôi trơn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Dầu nhẹ và các chế phẩm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Xăng động cơ; Xăng máy bay; Dầu nhẹ và các chế phẩm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2710.12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Nhiên liệu dầu và xăng; dầu mỡ bôi trơn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Dầu trung (có khoảng sôi trung bình) và các chế phẩm; Dầu và </w:t>
            </w:r>
            <w:r w:rsidRPr="00046CC0">
              <w:rPr>
                <w:rFonts w:ascii="Times New Roman" w:hAnsi="Times New Roman" w:cs="Times New Roman"/>
              </w:rPr>
              <w:lastRenderedPageBreak/>
              <w:t>mỡ bôi trơn; Dầu dùng trong bộ hãm thủy lực (dầu phanh); Dầu biến thế và dầu dùng cho bộ phận ngắt mạch; Dầu nhiên liệu và Dầu có nguồn gốc từ dầu mỏ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2710.12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2710.19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2710.20.00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Dầu thải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Chứa biphenyl đã polyclo hóa, terphenyl đã polyclo hóa hoặc biphenyl đã</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polyclo hóa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2710.91.00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2710.99.00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Khí dầu mỏ và các loại khí Hydro cacbon khác (trừ khí thiên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2711.12.00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2711.13.00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2711.14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2711.19.00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2711.29.00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Propan và bu tan đã được hóa lỏng (LPG)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Propan đã được hóa lỏng; Bu tan đã được hóa lỏng (LPG); Khí khô thương phẩm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2711.12.00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2711.13.00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2711.19.00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Etylen, propylen, butylen, butadien và các loại khí dầu khác hoặc khí hidro cacbon trừ khí ga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2711.14</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2711.29.00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sản phẩm từ dầu mỏ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Vazơlin, sáp parafin, sáp dầu </w:t>
            </w:r>
            <w:r w:rsidRPr="00046CC0">
              <w:rPr>
                <w:rFonts w:ascii="Times New Roman" w:hAnsi="Times New Roman" w:cs="Times New Roman"/>
              </w:rPr>
              <w:lastRenderedPageBreak/>
              <w:t>mỏ và sáp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2712.10.00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2712.20.00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2712.90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1920042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Cốc dầu mỏ, bi tum dầu mỏ và các cặn khác từ dầu mỏ</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2713.11.00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2713.12.00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2713.20.00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2713.90.00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hóa chất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37</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Phân bón và hợp chất ni tơ; plastic và cao su tổng hợp 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40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201142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hóa chất hữu cơ cơ bản hỗn hợp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32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37</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2011421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Dẫn xuất của các sản phẩm thực vật hoặc nhựa thông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thông có chứa chất alpha- tecpineol như thành phần chủ yếu; Colophan và axit nhựa cây và các dẫn xuất của chúng; gồm nấu 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3802.90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3803.00.00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38.06</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2011422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 củi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cả than đốt từ </w:t>
            </w:r>
            <w:r w:rsidRPr="00046CC0">
              <w:rPr>
                <w:rFonts w:ascii="Times New Roman" w:hAnsi="Times New Roman" w:cs="Times New Roman"/>
              </w:rPr>
              <w:lastRenderedPageBreak/>
              <w:t>vỏ quả hoặc hạt, đã hoặc chưa đóng thành khối, trừ than đốt tại rừng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44.02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2011423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Dầu và các sản phẩm khác từ chưng cất hắc ín than đá ở nhiệt độ cao và các sản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hắc ín khoáng chất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2706.00.00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27.08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2011424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Cồn etilic chưa biến tính có nồng độ cồn tính theo thể tích từ 80% trở lên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2207.10.00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2011425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Cồn etilic và rượu mạnh khác đã biến tính ở mọi nồng độ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2207.20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2011426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Dung dịch kiềm thải ra từ sản xuất bột giấy từ gỗ; kể cả lignin, sunfonat, trừ dầu nhựa thông (dầu tall)</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Phân bón và hợp chất ni tơ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Amoniac dạng khan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2814.10.00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Phân amoni có xử lý nước; phân amoni </w:t>
            </w:r>
            <w:r w:rsidRPr="00046CC0">
              <w:rPr>
                <w:rFonts w:ascii="Times New Roman" w:hAnsi="Times New Roman" w:cs="Times New Roman"/>
              </w:rPr>
              <w:lastRenderedPageBreak/>
              <w:t>clorua, nitrit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31.02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Phân amoni có xử lý nước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3102.21.00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3102.29.00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3102.30.00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3102.40.00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Phân amoni clorua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3102.90.00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Nitrit; nitrat của kali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Trừ nitrat của bismut và loại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2834.10.00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2834.21.00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Phân khoáng hoặc phân hóa học, có chứa ni tơ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Ure; Sunphat Amoni; Nitơrat Amoni; Muối kép và hỗn hợp muối nitơrat can xi và nitơrat amoni; Hỗn hợp nitơrat amoni và canxi cacbonat hoặc các chất vô cơ không có chất làm màu mỡ cho đất khác; Phân bón và các hỗn hợp nitơ khác chưa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31.02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2012040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Phân khoáng hoặc phân hóa học chứa photphat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Supe Photphat (P</w:t>
            </w:r>
            <w:r w:rsidRPr="00046CC0">
              <w:rPr>
                <w:rFonts w:ascii="Times New Roman" w:hAnsi="Times New Roman" w:cs="Times New Roman"/>
                <w:vertAlign w:val="subscript"/>
              </w:rPr>
              <w:t>2</w:t>
            </w:r>
            <w:r w:rsidRPr="00046CC0">
              <w:rPr>
                <w:rFonts w:ascii="Times New Roman" w:hAnsi="Times New Roman" w:cs="Times New Roman"/>
              </w:rPr>
              <w:t>O</w:t>
            </w:r>
            <w:r w:rsidRPr="00046CC0">
              <w:rPr>
                <w:rFonts w:ascii="Times New Roman" w:hAnsi="Times New Roman" w:cs="Times New Roman"/>
                <w:vertAlign w:val="subscript"/>
              </w:rPr>
              <w:t>5</w:t>
            </w:r>
            <w:r w:rsidRPr="00046CC0">
              <w:rPr>
                <w:rFonts w:ascii="Times New Roman" w:hAnsi="Times New Roman" w:cs="Times New Roman"/>
              </w:rPr>
              <w:t>) (Gồm: loại dùng làm thức ăn chăn nuôi và loại khác); Phân lân nung chảy; Phân bón photphat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31.03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Phân khoáng hoặc phân hóa học có chứa kali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Kali Clorua; Kali Sunphat; Phân hóa học cacnalit, xinvinit và phân kali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31.04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2012060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Phân khoáng hoặc phân hóa </w:t>
            </w:r>
            <w:r w:rsidRPr="00046CC0">
              <w:rPr>
                <w:rFonts w:ascii="Times New Roman" w:hAnsi="Times New Roman" w:cs="Times New Roman"/>
              </w:rPr>
              <w:lastRenderedPageBreak/>
              <w:t>học khác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 xml:space="preserve">Gồm: Phân khoáng hoặc phân hóa học </w:t>
            </w:r>
            <w:r w:rsidRPr="00046CC0">
              <w:rPr>
                <w:rFonts w:ascii="Times New Roman" w:hAnsi="Times New Roman" w:cs="Times New Roman"/>
              </w:rPr>
              <w:lastRenderedPageBreak/>
              <w:t>chứa 3 nguyên tố: nitơ, photpho và kali (NPK); Diamoni photphat;</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Monoamoni Photphat; Phân 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31.05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Plastic và cao su tổng hợp 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40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Plastic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2013101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Polyme 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polime vinyl khác dạng </w:t>
            </w:r>
            <w:r w:rsidRPr="00046CC0">
              <w:rPr>
                <w:rFonts w:ascii="Times New Roman" w:hAnsi="Times New Roman" w:cs="Times New Roman"/>
              </w:rPr>
              <w:lastRenderedPageBreak/>
              <w:t>nguyên sinh; Polyme acrylic dạng nguyên sinh; Poliamit dạng nguyên sinh; Polyme tự nhiên và các polyme tự nhiên đã biến đổi (Ví dụ: axit alginic, muối và este của nó; protein đã làm cứng, các dẫn xuất hóa học của cao su tự nhiên)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39.01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39.09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39.12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39.13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2013102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Plastic khác dạng nguyên sinh, chất trao đổi ion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Polyaxetal, polyete khác và nhựa epoxy, dạng nguyên sinh; 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39.13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3914.00.00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Cao su tổng hợp 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40.02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2013210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Cao su tổng hợp và các chất thay thế cao su dẫn xuất từ dầu và các hợp chất từ cao su tổng hợp và cao su tự nhiên và các loại nhựa tự nhiên tương tự, ở dạng nguyên sinh hoặc tấm lá hoặc dải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Cao su tổng hợp và các 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(Gồm: cả hỗn hợp mủ cao su tự nhiên với mủ cao su tổng hợp)</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40.01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40.02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hóa chất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trừ sâu và sản phẩm hóa chất khác dùng trong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trừ sâu và sản phẩm hóa chất khác dùng trong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trừ côn trùng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3808.59.19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3808.61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3808.62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3808.69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3808.91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diệt nấm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3808.59.21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3808.59.29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3808.92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diệt cỏ, Thuốc chống nảy mầm và thuốc điều hòa sinh trưởng cây trồng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3808.59.31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3808.59.39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3808.59.40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3808.59.50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3808.93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2021014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khử trùng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Dùng cho nông nghiệp và cho các mục đích sử dụng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3808.59.60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3808.94.10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3808.94.20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3808.94.90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2021019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trừ sâu khác và sản phẩm hóa chất khác dùng trong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3808.52.10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3808.52.20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3808.52.90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3808.59.91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3808.59.99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3808.99.10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3808.99.90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Sơn, véc ni và các chất sơn, quét tương tự; mực in và ma tít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Sơn, véc ni và các chất sơn, quét tương tự, ma tít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2022101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Sơn và véc ni từ polyme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môi trường không chứa nước)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32.08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32.09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2022102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Sơn, véc ni khác và các sản phẩm có liên quan; màu dùng trong nghệ thuật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Chất màu dùng cho </w:t>
            </w:r>
            <w:r w:rsidRPr="00046CC0">
              <w:rPr>
                <w:rFonts w:ascii="Times New Roman" w:hAnsi="Times New Roman" w:cs="Times New Roman"/>
              </w:rPr>
              <w:lastRenderedPageBreak/>
              <w:t>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32.07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32.10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32.11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32.12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32.13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2022103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Ma tít và sản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Ma tít; các chất bã bề mặt trước khi sơn (Gồm: ma tít để gắn kính, ma tít để ghép nối, các chất gắn nhựa, các hợp chất dùng để trát, gắn và các loại ma tít khác); Các vật liệu phủ bề mặt không chịu nhiệt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32.14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202220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Mực 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32.15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2022201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Mực 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Mực in màu đen và mực in khác (trừ màu đen)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32.15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Mỹ phẩm, xà phòng, chất tẩy rửa, làm bóng và chế phẩm vệ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Mỹ phẩm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Mỹ phẩm hoặc các chế phẩm để trang điểm </w:t>
            </w:r>
            <w:r w:rsidRPr="00046CC0">
              <w:rPr>
                <w:rFonts w:ascii="Times New Roman" w:hAnsi="Times New Roman" w:cs="Times New Roman"/>
              </w:rPr>
              <w:lastRenderedPageBreak/>
              <w:t>và các chế phẩm dưỡng da, trang điểm móng tay hoặc móng chân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trang điểm môi, mắt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3304.10.00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3304.20.00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chăm sóc móng tay, móng chân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3304.30.00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Mỹ phẩm hoặc chế phẩm trang điểm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Phấn, đã hoặc chưa nén; Kem và nước thơm dùng cho mặt và da; Kem trị mụn trứng cá; Mỹ phẩm hoặc chế phẩm trang điểm khác chưa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3304.91.00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3304.99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dùng cho tóc, lông, vệ sinh răng hoặc miệng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33.05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Dầu gội đầu, keo xịt tóc, thuốc làm sóng tóc và ép tóc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Dầu gội đầu, dầu xả kể cả loại trị nấm có chứa thành phần hóa dược; Các sản phẩm chăm sóc tóc như: Keo xịt tóc, thuốc làm sóng tóc và ép tóc, chế phẩm uốn tóc hoặc làm duỗi tóc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33.05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dùng cho vệ sinh răng miệng (kể cả kem và bột làm chặt chân răng)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Thuốc đánh răng (cả dạng kem và dạng bột để ngăn ngừa các bệnh về răng); Chế phẩm dùng cho vệ sinh răng miệng khác trừ chỉ tơ nha khoa như: nước súc miệng, nước </w:t>
            </w:r>
            <w:r w:rsidRPr="00046CC0">
              <w:rPr>
                <w:rFonts w:ascii="Times New Roman" w:hAnsi="Times New Roman" w:cs="Times New Roman"/>
              </w:rPr>
              <w:lastRenderedPageBreak/>
              <w:t>thơm,...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33.06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Chỉ tơ nha khoa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3306.20.00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2023124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dùng trước, trong hoặc sau khi cạo mặt, chất khử mùi cơ thể; chế phẩm dùng để tắm rửa, thuốc làm rụng lông và chế phẩm vệ sinh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Các chế phẩm dùng trước, 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33.07</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3401.30.00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2023125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Nước hoa và nước thơm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Xà phòng, chất tẩy rửa, làm bóng và chế phẩm vệ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Glycerin thô; nước glycerin và dung dịch kiềm glycerin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2905.45.00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chất hữu cơ hoạt động bề mặt, ngoại trừ xà phòng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3402.31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3402.39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3402.41.00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3402.42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3402.49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Xà phòng, chất pha chế dùng để giặt giũ và làm sạch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Xà phòng; sản phẩm và chế phẩm hữu cơ hoạt động bề mặt dùng như xà phòng; giấy, đồ chèn lót, nỉ, vải không dệt, không thấm, phủ hoặc tráng xà phòng hoặc bột giặt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Bột giặt và các chế phẩm dùng để tẩy, rửa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Dạng lỏng, bột hoặc kem. Sản phẩm này cũng gồm: cả chất xả vải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3809.91.10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Chất có mùi thơm và chất sáp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dùng để làm thơm hoặc khử mùi trong phòng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Kể cả các chế phẩm có mùi dùng trong nghi lễ tôn giáo (Hương/nhang cây; Hương/nhang vòng); Các chế phẩm có mùi thơm khi đốt cháy</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3307.41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3307.49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Sáp nhân tạo và sáp chế biến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2023243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Chất đánh bóng và kem dùng cho giày dép, đồ nội thất, sàn, kính, kim loại và thùng xe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Chất đánh bóng, kem và các chế phẩm tương tự dùng cho giày dép hoặc da thuộc; Chất đánh bóng, kem và các chế phẩm tương tự dùng để </w:t>
            </w:r>
            <w:r w:rsidRPr="00046CC0">
              <w:rPr>
                <w:rFonts w:ascii="Times New Roman" w:hAnsi="Times New Roman" w:cs="Times New Roman"/>
              </w:rPr>
              <w:lastRenderedPageBreak/>
              <w:t>bảo quản đồ gỗ, sàn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1 các sản phẩm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34.05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2023244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Bột nhão và bột khô để cọ rửa và các chế phẩm cọ rửa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3405.40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hóa chất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38.24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Chất nổ</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Thuốc nổ đã điều chế</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Bột nổ đẩy; Thuốc nổ đã điều chế, trừ bột nổ đẩy</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3601.00.00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3602.00.00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Ngòi an toàn, ngòi nổ, nụ xòe hoặc kíp nổ, bộ phận đánh lửa, kíp nổ điện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cả ngòi bán thành phẩm, đầu đạn cơ bản, tuýp tín hiệu,...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36.03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Pháo hoa, pháo hiệu, pháo mưa, pháo hiệu sương mù và các sản phẩm pháo hoa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36.04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Diêm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3605.00.00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Keo đã điều chế và các chất dính </w:t>
            </w:r>
            <w:r w:rsidRPr="00046CC0">
              <w:rPr>
                <w:rFonts w:ascii="Times New Roman" w:hAnsi="Times New Roman" w:cs="Times New Roman"/>
              </w:rPr>
              <w:lastRenderedPageBreak/>
              <w:t>đã được điều chế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Keo đã điều chế và các chất dính đã được điều chế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chất kết dính làm từ polyme và chất kết dính Ca2Ls dùng trong sản xuất gạch chịu lửa...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35.06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Tinh dầu và hỗn hợp các chất thơm từ tinh dầu thực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Tinh dầu thực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tinh dầu của các loại chi cam quýt, cây bạc hà, húng chanh, sả, quế, gừng...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Hỗn hợp các chất thơm từ tinh dầu thực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Dùng làm nguyên liệu thô trong công nghiệp, sản xuất đồ uống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33.02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Phim và tấm dùng để chụp ảnh, phim in ngay; chế phẩm hóa chất và các sản phẩm chưa pha trộn dùng trong nhiếp ảnh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Phim và tấm dùng để chụp ảnh, phim in ngay, chưa phơi sáng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Các tấm dùng chụp ảnh và phim chụp ảnh dạng phẳng bằng vật liệu bất kỳ trừ giấy, bìa hoặc vật liệu dệt (Có thể dùng cho chụp X quang, phim in ngay hoặc loại chế tạo đặc biệt dùng cho công nghiệp in, ...); Phim chụp ảnh, ở dạng cuộn bằng vật liệu bất kỳ trừ </w:t>
            </w:r>
            <w:r w:rsidRPr="00046CC0">
              <w:rPr>
                <w:rFonts w:ascii="Times New Roman" w:hAnsi="Times New Roman" w:cs="Times New Roman"/>
              </w:rPr>
              <w:lastRenderedPageBreak/>
              <w:t>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37.01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37.02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37.03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hóa chất dùng trong nhiếp ảnh, các sản phẩm chưa pha trộn dùng trong nhiếp ảnh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Trừ vécni, keo hồ, chất kết dính và các chế phẩm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37.07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Mỡ và dầu động thực vật được chế biến theo phương pháp hóa học; hỗn hợp hoặc các chế phẩm không ăn được từ mỡ hoặc dầu động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dầu </w:t>
            </w:r>
            <w:r w:rsidRPr="00046CC0">
              <w:rPr>
                <w:rFonts w:ascii="Times New Roman" w:hAnsi="Times New Roman" w:cs="Times New Roman"/>
              </w:rPr>
              <w:lastRenderedPageBreak/>
              <w:t>khác nhau.</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Loại trừ: các loại được hidro hóa, este hóa liên hợp, tái este hóa.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15.01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15.02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15.03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15.05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15.17</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15.18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2029060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Mực viết, mực vẽ và mực khác (trừ mực 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cả khối các bon loại dùng để sản xuất giấy than dùng 1 lần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3215.90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202907</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bôi trơn; chất phụ gia; chất chống đóng băng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3820.00.00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2029071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bôi trơn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34.03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2029072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Chất chống kích nổ; chất phụ gia dùng cho dầu khoáng (kể cả xăng) và các sản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38.11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2029073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Chất lỏng dùng trong bộ hãm thủy lực; chế phẩm chống đông và chất lỏng chống đóng băng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3819.00.00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3820.00.00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sản phẩm hóa chất hỗn hợp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38.24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Peptone và các dẫn xuất của chúng, prôtêin khác và các dẫn xuất của chúng chưa được phân vào đâu; bột da sống, đã hoặc chưa crôm hóa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3504.00.00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34.07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3813.00.00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38.21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38.22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2520.20.90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Nguyên tố hóa học và các hợp chất hóa học đã được kích tạp </w:t>
            </w:r>
            <w:r w:rsidRPr="00046CC0">
              <w:rPr>
                <w:rFonts w:ascii="Times New Roman" w:hAnsi="Times New Roman" w:cs="Times New Roman"/>
              </w:rPr>
              <w:lastRenderedPageBreak/>
              <w:t>dùng trong điện tử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Ở dạng đĩa, tấm mỏng hoặc các dạng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3818.00.00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bon hoạt tính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3802.10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Chất để hoàn tất, chất tải thuốc để làm tăng tốc độ nhuộm màu hoặc để hãm màu; sản phẩm, chế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Ví dụ, chất xử lý hoàn tất vải và thuốc gắn màu; dùng trong ngành dệt, giấy, thuộc da hoặc các ngành công nghiệp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38.09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w:t>
            </w:r>
            <w:r w:rsidRPr="00046CC0">
              <w:rPr>
                <w:rFonts w:ascii="Times New Roman" w:hAnsi="Times New Roman" w:cs="Times New Roman"/>
              </w:rPr>
              <w:lastRenderedPageBreak/>
              <w:t>hợp và các loại alkylnapthalen hỗn hợp chưa được phân vào đâu. Trừ các chất thuộc nhóm 2707 (dầu và các sản phẩm khác từ chưng cất hắc ín than đá ở nhiệt độ cao và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38.10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38.15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3817.00.00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2029087</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Chất gắn đã điều chế dùng cho khuôn đúc, lõi đúc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Chất gắn đã điều chế dùng cho khuôn đúc hoặc lõi đúc; Carbua kim loại không kết tụ trộn với nhau hoặc trộn với các chất gắn kim loại chế Phụ gia đã điều chế dùng cho xi măng, vữa hoặc bê tông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3824.10.00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3824.30.00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3824.40.00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2029089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hóa chất hỗn hợp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38.24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Gelatin và các dẫn xuất gelatin, gồm: anbumin sữa; sản phẩm còn lại của ngành công nghiệp hóa chất hoặc các ngành công nghiệp có liên quan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35.02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35.03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38.24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2029091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Gelatin và các dẫn xuất gelatin, anbumin sữa; keo điều chế từ bong bóng cá: các loại keo khác có nguồn </w:t>
            </w:r>
            <w:r w:rsidRPr="00046CC0">
              <w:rPr>
                <w:rFonts w:ascii="Times New Roman" w:hAnsi="Times New Roman" w:cs="Times New Roman"/>
              </w:rPr>
              <w:lastRenderedPageBreak/>
              <w:t>gốc động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xml:space="preserve">Gồm: Gelatin và các dẫn xuất gelatin; Albumin sữa, kể cả các chất cô đặc của hai hoặc nhiều whey protein; Keo điều chế từ bong bóng </w:t>
            </w:r>
            <w:r w:rsidRPr="00046CC0">
              <w:rPr>
                <w:rFonts w:ascii="Times New Roman" w:hAnsi="Times New Roman" w:cs="Times New Roman"/>
              </w:rPr>
              <w:lastRenderedPageBreak/>
              <w:t>cá; các loại keo khác có nguồn gốc động vật; Các muối của albumin và các dẫn xuất albumin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35.02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35.03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2029092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muối của casein và các dẫn xuất casein khác: Keo casein; các loại keo dựa trên tinh bột, hoặc dextrin hoặc các dạng tinh bột biến tính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35.01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35.05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2029093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còn lại của ngành công nghiệp hóa chất hoặc các ngành công nghiệp có liên quan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38.24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Sợi tổng hợp, nhân tạo</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55.09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55.11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Sợi tổng hợp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55.06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Tô (tow) filament tổng hợp; xơ staple tổng hợp, chưa chải thô hoặc chưa chải kỹ</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Tô (tow) filament tổng hợp từ nylon, polyamit khác, polyeste, acrylic hoặc modacrylic, polypropylen,... và xơ staple tổng hợp, chưa chải thô, chưa chải kỹ hoặc chưa gia công cách khác để kéo sợi từ nylon, polyamit khác, polyeste, acrylic hoặc modacrylic, polypropylen,...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55.03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Sợi filament tổng hợp (trừ chỉ khâu), sợi monofilament tổng hợp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Sợi chỉ tơ dai bằng poliamit và polyeste; Sợi chỉ tơ đơn tổng hợp khác; Sợi monofilament tổng hợp, sợi dạng dải và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54.04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203002</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Sợi nhân tạo</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54.06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55.11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2030021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Tô (tow) filament nhân tạo; xơ staple nhân tạo, chưa chải thô hoặc chưa chải kỹ</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Tô (tow) filament nhân tạo; Xơ staple nhân tạo, chưa chải thô, chưa chải kỹ hoặc chưa gia công cách khác để kéo sợi</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55.04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2030022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Sợi filament nhân tạo (trừ chỉ khâu), sợi monofilament nhân tạo</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Sợi có độ bền cao từ viscose rayon; Sợi filament đơn nhân tạo khác; Sợi monofilament nhân tạo, sợi dạng dải và tương tự</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54.06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55.06</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5507.00.00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gang, sắt,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gang, sắt, thép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73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2410011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Gang, gang thỏi không hợp kim; gang thỏi hợp kim; gang thỏi giàu mangan, hợp kim sắt-cacbon chứa trên 6% nhưng không quá 30% mangan tính theo trọng lượng dạng khối hoặc dạng cơ bản khác</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7204.10.00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2410012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Hợp kim sắt (hợp kim Fero)</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Hợp kim sắt Mangan; Hợp kim sắt Silic; Hợp kim sắt Silic - Mangan; Hợp kim sắt Crôm; Hợp kim sắt Silic - Crôm; Hợp kim sắt Niken; Hợp kim sắt Molipden; Hợp kim sắt Vonfram và hợp kim Silic - Vonfram; Hợp kim sắt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chứa sắt được hoàn nguyên trực tiếp từ quặng sắt và các sản phẩm sắt xốp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Dạng tảng, cục hoặc dạng tương tự; sắt có độ sạch tối thiểu 99,94% dạng tảng, cục hoặc dạng tương tự</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2410014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Hột và bột của gang thỏi không hợp kim; gang thỏi hợp kim; gang thỏi giàu mangan, hợp kim sắt-cacbon chứa trên 6% nhưng không quá 30% mangan tính </w:t>
            </w:r>
            <w:r w:rsidRPr="00046CC0">
              <w:rPr>
                <w:rFonts w:ascii="Times New Roman" w:hAnsi="Times New Roman" w:cs="Times New Roman"/>
              </w:rPr>
              <w:lastRenderedPageBreak/>
              <w:t>theo trọng lượng dạng khối hoặc dạng cơ bản khác, sắt,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7201.50.00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thô</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gồm thép không gỉ và thép hợp kim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7218.10.00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7224.10.00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hợp kim dạng thỏi đúc hoặc dạng thô khác; thép không hợp kim ở dạng bán thành phẩm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72.06</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72.07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gỉ dạng thỏi hoặc dạng cơ bản thô khác; Thép không gỉ ở dạng bán thành phẩm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72.18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2410023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khác dạng thỏi đúc hoặc dạng thô khác; Thép hợp kim khác ở dạng bán thành phẩm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thép cuộn phẳng không gia công quá mức cuộn nóng, chưa được dát 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7211.13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7211.14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7211.19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7219.11.00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7219.12.00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7219.13.00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7219.14.00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7220.11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7220.12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7225.30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7226.91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2410031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hợp kim cuộn phẳng không gia công quá mức cuộn nóng, có chiều rộng ≥ 600mm, 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được dát phủ, mạ hoặc tráng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72.08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gỉ cuộn phẳng không gia công quá mức cuộn nóng, có chiều rộng ≥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Thép không gỉ cuộn phẳng không gia công quá mức cuộn nóng dạng cuộn, có chiều rộng ≥ 600mm; Thép không gỉ cuộn phẳng không gia công quá mức cuộn nóng, dạng không cuộn, có chiều rộng ≥ 600mm</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7219.11.00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7219.12.00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7219.13.00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7219.14.00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7219.21.00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7219.22.00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7219.23.00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7219.24.00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2410033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Thép hợp kim khác cuộn phẳng không gia công quá </w:t>
            </w:r>
            <w:r w:rsidRPr="00046CC0">
              <w:rPr>
                <w:rFonts w:ascii="Times New Roman" w:hAnsi="Times New Roman" w:cs="Times New Roman"/>
              </w:rPr>
              <w:lastRenderedPageBreak/>
              <w:t>mức cuộn nóng, có chiều rộng ≥ 600mm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xml:space="preserve">Gồm: Thép hợp kim khác cuộn phẳng không gia công quá mức cuộn </w:t>
            </w:r>
            <w:r w:rsidRPr="00046CC0">
              <w:rPr>
                <w:rFonts w:ascii="Times New Roman" w:hAnsi="Times New Roman" w:cs="Times New Roman"/>
              </w:rPr>
              <w:lastRenderedPageBreak/>
              <w:t>nóng, dạng cuộn, có chiều rộng ≥ 600mm; Thép hợp kim khác cuộn phẳng không gia công quá mức cuộn nóng, dạng không cuộn, có chiều rộng ≥ 600mm</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7225.30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7225.40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2410034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hợp kim cuộn phẳng không gia công quá mức cuộn nóng, có chiều rộng &lt; 600mm, chưa được dát 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7211.13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7211.14</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7211.19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2410035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gỉ cuộn phẳng không gia công quá mức cuộn nóng,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7220.11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7220.12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2410036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khác cuộn phẳng không gia công quá mức cuộn nóng,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7226.91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thép cuộn phẳng không gia công quá mức cuộn nguội (ép nguội), 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7211.23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7211.29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7219.33.00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7219.34.00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7219.35.00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7220.20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7225.50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7226.92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2410041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hợp kim cuộn phẳng không gia công quá mức cuộn nguội, có chiều rộng ≥ 600mm, chưa được dát phủ, mạ hoặc tráng</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72.09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2410042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gỉ cuộn phẳng không gia công quá mức cuộn nguội, có chiều rộng ≥ 600mm, chưa được dát 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7219.32.00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7219.33.00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7219.34.00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7219.35.00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2410043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khác cuộn phẳng không gia công quá mức cuộn nguội, có chiều rộng ≥ 600mm, 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7225.50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2410044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Thép không hợp kim cuộn </w:t>
            </w:r>
            <w:r w:rsidRPr="00046CC0">
              <w:rPr>
                <w:rFonts w:ascii="Times New Roman" w:hAnsi="Times New Roman" w:cs="Times New Roman"/>
              </w:rPr>
              <w:lastRenderedPageBreak/>
              <w:t>phẳng không gia công quá mức cuộn nguội, có chiều rộng &lt; 600mm, 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7211.23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7211.29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2410045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gỉ cuộn phẳng không gia công quá mức cuộn nguội,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7220.20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2410046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khác cuộn mỏng không gia công quá mức cuộn nguội,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7226.92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thép cuộn phẳng đã được dát phủ, mạ hoặc tráng; Sản phẩm thép kỹ thuật điện, thép gió</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hợp kim cuộn phẳng có chiều rộng ≥ 600mm, đã được dát phủ, mạ hoặc tráng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Thép không hợp kim cuộn phẳng có chiều rộng ≥ 600mm, được mạ hoặc tráng thiếc; Thép không hợp kim cuộn phẳng có chiều rộng ≥ 600mm, được mạ hoặc tráng chì kể cả hợp kim chì thiếc; Thép không hợp kim </w:t>
            </w:r>
            <w:r w:rsidRPr="00046CC0">
              <w:rPr>
                <w:rFonts w:ascii="Times New Roman" w:hAnsi="Times New Roman" w:cs="Times New Roman"/>
              </w:rPr>
              <w:lastRenderedPageBreak/>
              <w:t>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72.10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hợp kim cán phẳng có chiều rộng &lt; 600mm, đã được dát 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w:t>
            </w:r>
            <w:r w:rsidRPr="00046CC0">
              <w:rPr>
                <w:rFonts w:ascii="Times New Roman" w:hAnsi="Times New Roman" w:cs="Times New Roman"/>
              </w:rPr>
              <w:lastRenderedPageBreak/>
              <w:t>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pháp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72.12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cán phẳng, có chiều rộng ≥ 600mm, đã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cuộn phẳng, có chiều rộng &lt; 600mm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cuộn phẳng, có chiều rộng ≥ 600mm, bằng thép silic kỹ thuật điện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7225.11.00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7225.19.00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cuộn phẳng, có chiều rộng &lt; 600mm, bằng thép silic kỹ thuật điện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7226.11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7226.19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2410057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hợp kim cán mỏng, có chiều rộng &lt; 600mm, bằng thép gió</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7226.20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Thép dạng thanh, que, dạng góc, khuôn hình cán nóng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7221.00.00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72.27</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Thanh, que Thép không hợp kim được cán nóng, dạng cuộn cuốn không đều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72.13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Thanh, que thép không gỉ được cán nóng, dạng cuộn cuốn không đều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7221.00.00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Thanh, que thép hợp kim khác được cán nóng, dạng cuộn cuốn không đều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Thép hợp kim ở dạng thanh và que khác, chưa </w:t>
            </w:r>
            <w:r w:rsidRPr="00046CC0">
              <w:rPr>
                <w:rFonts w:ascii="Times New Roman" w:hAnsi="Times New Roman" w:cs="Times New Roman"/>
              </w:rPr>
              <w:lastRenderedPageBreak/>
              <w:t>được gia công quá mức rèn, cán nóng, kéo nóng hoặc ép đùn nóng, nhưng kể cả những dạng này được xoắn sau khi cán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xml:space="preserve">Gồm: Thanh, que thép không hợp kim mới chỉ qua </w:t>
            </w:r>
            <w:r w:rsidRPr="00046CC0">
              <w:rPr>
                <w:rFonts w:ascii="Times New Roman" w:hAnsi="Times New Roman" w:cs="Times New Roman"/>
              </w:rPr>
              <w:lastRenderedPageBreak/>
              <w:t>rèn, cán nóng, kéo nóng hoặc ép đùn nóng, kể cả công đoạn xoắn sau khi nóng; Thanh, que thép không hợp kim, tạo hình nguội</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72.14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72.27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7228.10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7228.20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7228.30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7228.40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7228.60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7228.70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7228.80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không gỉ dạng thanh, que khác</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7222.11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7222.19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7222.20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7222.30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dạng thanh, que khác bằng hợp kim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Thanh, que bằng thép gió; Thanh, que bằng thép silic mangan; Thanh, que bằng thép hợp kim rỗng; Thanh, que bằng thép hợp kim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thanh, que ở dạng rỗng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7228.80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2410068</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dạng góc, khuôn, hình (trừ vật liệu xây dựng và góc, khuôn, hình đã được hàn)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Thép không hợp kim dạng góc, khuôn, hình; Thép không gỉ dạng góc, khuôn, hình; Thép hợp kim khác dạng góc, khuôn, hình</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7222.40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7228.70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2410069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Cọc cừ, ray xe lửa và các vật liệu xây dựng ray xe lửa bằng Thép; Góc, khuôn, hình bằng Thép đã được hàn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Cọc cừ bằng Thép; Góc, khuôn, hình bằng Thép đã được hàn; Vật liệu xây dựng đường ray xe lửa hoặc tàu điện bằng Thép</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241007</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Ống và ống dẫn, ống khớp nối các loại bằng Thép</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Đối với ống và khớp mối nối được tạo bằng phương pháp đúc thì cho vào nhóm ngành 24310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2410071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Ống bằng Thép không nối ghép</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2410072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Ống và ống dẫn bằng thép có nối ghép (được hàn, tán bằng đinh, ghép với nhau bằng cách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Ống dẫn bằng Thép có nối, dùng để dẫn dầu hoặc khí; Ống chống bằng Thép có nối, dùng trong khoan dầu hoặc khí; ống bằng Thép có nối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2410073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Phụ kiện ghép nối (trừ phụ kiện đúc)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7307.21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7307.22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7307.23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7307.29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7307.91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7307.92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7307.93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7307.99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241008</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sản phẩm thép cán nguội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7211.23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7211.29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7219.35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7220.20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7225.50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7226.92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7228.50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2410081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Thanh, que cán nguội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7228.50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2410082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cuốn cỡ nhỏ (&lt;600 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72.20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2410083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Thép hình, gấp</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7222.40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7228.70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2410084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Dây thép</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Dây thép không hợp kim (Gồm cả dây thép không hợp kim đã mạ hoặc chưa mạ); Dây thép không gỉ; Dây thép hợp kim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72.17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72.23</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72.29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241009</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2410090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sản xuất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kim loại màu và kim loại quý</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242010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loại quý và dịch vụ sản xuất kim loại quý</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7107.00.00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7109.00.00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71.11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71.12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2420101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loại quý</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Bạc (Gồm: bạc đồ với vàng hoặc platin) chưa gia công hoặc ở dạng bán thành phẩm hoặc bột; Vàng (Gồm: vàng đồ với platin) chưa gia công hoặc ở dạng bán thành phẩm hoặc bột; Bạch kim, chưa gia </w:t>
            </w:r>
            <w:r w:rsidRPr="00046CC0">
              <w:rPr>
                <w:rFonts w:ascii="Times New Roman" w:hAnsi="Times New Roman" w:cs="Times New Roman"/>
              </w:rPr>
              <w:lastRenderedPageBreak/>
              <w:t>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bán thành phẩm</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71.06</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7107.00.00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7109.00.00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71.10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71.11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71.12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2420102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sản xuất kim loại quý</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loại màu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Nhôm chưa gia công, nhôm ôxit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Nhôm chưa gia công; Oxit nhôm, trừ nhân tạo</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2818.20.00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Bán thành phẩm bằng nhôm hoặc hợp kim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Bột và mảnh vụn nhôm; Thanh nhôm, que nhôm, nhôm ở dạng hình; </w:t>
            </w:r>
            <w:r w:rsidRPr="00046CC0">
              <w:rPr>
                <w:rFonts w:ascii="Times New Roman" w:hAnsi="Times New Roman" w:cs="Times New Roman"/>
              </w:rPr>
              <w:lastRenderedPageBreak/>
              <w:t>Dây nhôm; Lát, tấm, mảng bằng nhôm dày hơn 0.2mm; Nhôm lá mỏng có độ dày không quá 0.2mm; ống và ống dẫn bằng nhôm; ống nối, khớp nối... các loại bằng nhôm</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Chì, kẽm, thiếc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Chì, kẽm, thiếc chưa gia công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Chì chưa gia công; Kẽm chưa gia công; Thiếc chưa gia công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78.01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79.01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80.01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2420222</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Bán thành phẩm bằng chì, kẽm, thiếc hoặc hợp kim của chúng</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Bột và vảy chì; Bột và vảy kẽm; Lát, tấm, dải, lá và lá mỏng bằng chì; Lát, tấm, dải, lá và lá mỏng bằng kẽm; Tấm cách nhiệt; Thanh, que và dây kẽm; Thanh, que, hình và dây thiếc</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Đồng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2420231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Đồng, hợp kim đồng chưa gia công, sten đồng, đồng xi </w:t>
            </w:r>
            <w:r w:rsidRPr="00046CC0">
              <w:rPr>
                <w:rFonts w:ascii="Times New Roman" w:hAnsi="Times New Roman" w:cs="Times New Roman"/>
              </w:rPr>
              <w:lastRenderedPageBreak/>
              <w:t>măng hóa (đồng kết tủa)</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xml:space="preserve">Gồm: Sten đồng, xi măng đồng (Sten đồng là hỗn hợp thô; Xi măng đồng </w:t>
            </w:r>
            <w:r w:rsidRPr="00046CC0">
              <w:rPr>
                <w:rFonts w:ascii="Times New Roman" w:hAnsi="Times New Roman" w:cs="Times New Roman"/>
              </w:rPr>
              <w:lastRenderedPageBreak/>
              <w:t>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 kim màu hoặc sử dụng trong sản xuất các hợp kim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7401.00.10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7401.00.20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7402.00.10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7402.00.90 74.03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7404.00.00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7405.00.00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Bán thành phẩm, sản phẩm bằng đồng hoặc hợp kim đồng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Niken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2420241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Niken chưa gia công; Sản phẩm trung gian của quá trình luyện niken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Niken sten, oxit niken và sản phẩm trung gian của nó; Niken chưa gia công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75.01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75.02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7503.00.00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2420242</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Bán thành phẩm, sản phẩm bằng niken hoặc hợp kim niken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Bột và vảy niken; Lát, tấm, dải, lá và lá mỏng bằng niken; Thanh, que, dây niken; ống và ống dẫn bằng </w:t>
            </w:r>
            <w:r w:rsidRPr="00046CC0">
              <w:rPr>
                <w:rFonts w:ascii="Times New Roman" w:hAnsi="Times New Roman" w:cs="Times New Roman"/>
              </w:rPr>
              <w:lastRenderedPageBreak/>
              <w:t>niken; Ống nối và phụ kiện của ống và ống dẫn bằng niken</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242025</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2420250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loại khác không chứa sắt và sản phẩm của chúng: chất gồm kim loại, tro và chất lắng, cặn chứa kim loại hoặc hợp chất kim loại</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Titan và sản phẩm của titan; Mangan và sản phẩm của Mangan; Antimon và sản phẩm của Antimon; Vonfram và sản phẩm của Vonfram; Molypden và sản phẩm của Molypden; Tantan và sản phẩm của Tantan; Magie và sản phẩm của Magie; Kim loại không chứa sắt khác; Gốm kim loại và sản phẩm của chúng</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2420260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sản xuất kim loại không chứa sắt khác và sản phẩm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đúc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243100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Bán thành phẩm và dịch vụ đúc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2431001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Khuôn đúc bằng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7325.10.90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7325.99.90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7326.90.99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8480.10.00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8480.20.00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8480.30.90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8480.41.00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8480.49.00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2431002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Ống, ống dẫn, thanh hình có mặt cắt rỗng bằng gang đúc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cả trụ cứu hỏa</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2431003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Phụ kiện ghép nối dạng đúc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7307.11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7307.19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2431004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đúc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2432</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24320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243200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Khuôn đúc và dịch vụ đúc kim loại màu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2432001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Khuôn đúc bằng kim loại màu</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2432002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đúc kim loại màu</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từ kim loại đúc sẵn (trừ máy móc, thiết bị)</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Cấu kiện kim loại, thùng, bể chứa và nồi hơi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Cấu kiện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Cấu kiện kim loại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Cấu kiện nhà lắp sẵn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Cấu kiện cầu và nhịp cầu bằng </w:t>
            </w:r>
            <w:r w:rsidRPr="00046CC0">
              <w:rPr>
                <w:rFonts w:ascii="Times New Roman" w:hAnsi="Times New Roman" w:cs="Times New Roman"/>
              </w:rPr>
              <w:lastRenderedPageBreak/>
              <w:t>sắt, thép,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7308.10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7610.90.91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Cấu kiện tháp và cột lưới làm bằng sắt, thép,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Cấu kiện tháp và cột làm bằng những thanh sắt, thép bắt chéo nhau; cấu kiện tháp và cột làm bằng những thanh nhôm bắt chéo nhau kết cấu giàn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7308.20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7610.90.91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2511019</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Cấu kiện khác và bộ phận của chúng bằng sắt, thép, nhôm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Gồm: Thiết bị dùng cho dàn giáo, ván khuôn, vật chống hoặc 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 </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ray dùng cho tàu thuyền, tấm, thanh, góc, khuôn, hình ống và các loại tương tự đã được gia công dùng làm cấu kiện xây dựng, bằng kim loại và các bộ phận của chúng bằng kim loại.</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7308.40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7308.90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7610.90.99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7610.90.30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251102</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2511020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Cửa ra vào, cửa sổ và bộ phận của chúng bằng sắt, thép, nhôm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Cửa ra vào, cửa sổ bằng sắt, thép; cửa ra vào, cửa sổ bằng nhôm; khung cửa, ngưỡng </w:t>
            </w:r>
            <w:r w:rsidRPr="00046CC0">
              <w:rPr>
                <w:rFonts w:ascii="Times New Roman" w:hAnsi="Times New Roman" w:cs="Times New Roman"/>
              </w:rPr>
              <w:lastRenderedPageBreak/>
              <w:t>cửa các loại bằng sắt, thép; khung cửa, ngưỡng cửa các loại bằng nhôm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7308.30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7610.10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2512</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25120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Thùng, bể chứa và dụng cụ chứa đựng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7419.20.20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7419.80.80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7508.90.90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7611.00.00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7613.00.00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7806.00.90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7907.00.99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8007.00.99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8101.99.90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8102.99.00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8103.91.00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8103.99.00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8104.90.00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8105.90.00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8106.10.90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8106.90.90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8112.69.90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8108.90.00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8109.91.00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8109.99.00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8110.90.00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8111.00.90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8112.19.00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8112.29.00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8112.59.00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8112.39.00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8112.49.00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8112.99.00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8113.00.00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251201</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Nồi hơi trung tâm và nồi đun nước sưởi trung tâm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84.02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2512011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Nồi hơi trung tâm và nồi đun nước sưởi trung tâm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84.02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251209</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Thùng, bể chứa và dụng cụ chứa đựng khác bằng kim loại</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7419.20.20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7419.80.80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7508.90.90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7611.00.00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7613.00.00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7806.00.90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7907.00.99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8007.00.99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8101.99.90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8102.99.00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8103.91.00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8103.99.00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8104.90.00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8105.90.00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8106.10.90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8106.90.90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8112.69.90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8108.90.00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8109.91.00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8109.99.00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8110.90.00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8111.00.90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8112.19.00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8112.29.00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8112.59.00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8112.39.00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8112.49.00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8112.99.00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8113.00.00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2512091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Bể chứa, két, bình chứa và các thùng chứa tương tự (trừ ga nén hoặc ga lỏng) bằng sắt, thép, nhôm có dung tích &gt; 300l chưa được gắn với thiết bị cơ khí hoặc thiết bị nhiệt</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Thùng, bể chứa và các vật chứa bằng sắt, thép có dung tích &gt; 300lít; Thùng, bể chứa và các vật chứa bằng nhôm có dung tích &gt; 300lít</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7611.00.00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2512092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Bình chứa ga nén hoặc ga lỏng bằng sắt, thép,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Bình chứa ga bằng sắt, thép &lt;1 lít; Bình chứa ga bằng sắt, thép ≥ 1 lít và &lt; 30lít; Bình chứa ga bằng sắt, thép ≥ 30lít đến &lt;110 lít; Bình chứa ga bằng sắt, thép &gt; 110 lít; Bình chứa ga bằng nhôm</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Nồi hơi (trừ nồi hơi trung tâm)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Nồi hơi (trừ nồi hơi trung tâm)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Nồi hơi tạo ra hơi nước hoặc </w:t>
            </w:r>
            <w:r w:rsidRPr="00046CC0">
              <w:rPr>
                <w:rFonts w:ascii="Times New Roman" w:hAnsi="Times New Roman" w:cs="Times New Roman"/>
              </w:rPr>
              <w:lastRenderedPageBreak/>
              <w:t>hơi khác (trừ nồi hơi đun nước trung tâm có khả năng sản xuất ra hơi với áp suất thấp), nồi hơi nước quá nhiệt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xml:space="preserve">Gồm Nồi hơi dạng ống nước với công </w:t>
            </w:r>
            <w:r w:rsidRPr="00046CC0">
              <w:rPr>
                <w:rFonts w:ascii="Times New Roman" w:hAnsi="Times New Roman" w:cs="Times New Roman"/>
              </w:rPr>
              <w:lastRenderedPageBreak/>
              <w:t>suất hơi nước &gt; 45tấn/giờ; nồi hơi dạng ống nước với công suất hơi nước ≤ 45tấn/giờ; nồi hơi tạo ra hơi nước khác, kể cả loại nồi hơi kiểu lai ghép; nồi hơi nước quá nhiệt</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8402.11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8402.12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8402.19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8402.20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Máy phụ trợ sử dụng với các loại nồi hơi; Thiết bị ngưng tụ dùng cho các tổ máy động lực hơi nước hoặc hơi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2513013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bộ phận của các sản phẩm thuộc nhóm 2513011 và 2513012</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8402.90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8404.90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251302</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2513020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Lò phản ứng hạt nhân và bộ phận của chúng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Lò phản ứng hạt nhân trừ các thiết bị chia tách chất đồng vị; bộ phận của lò phản ứng hạt nhân trừ các thiết bị chia tách chất đồng vị</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Vũ khí và đạn dược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Trừ súng lục ổ quay, súng lục, kiếm và các loại vũ khí tương tự</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Vũ khí, đạn dược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93.05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Vũ khí quân sự (trừ súng lục ổ quay, súng lục, kiếm và các loại vũ khí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Vũ khí pháo binh (ví dụ: súng, súng cối, súng móc trê...); súng phóng tên lửa; súng phun lửa; súng phóng lựu đạn; súng phóng ngư lôi; súng phóng các loại tương tự; vũ khí quân sự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Súng lục ổ quay, súng lục (trừ súng để bắn đạn giả và súng sử dụng lò xo, hơi hoặc khí ga)</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9302.00.00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Súng phát hỏa khác và các loại súng tương tự hoạt động bằng cách đốt cháy lượng thuốc nổ đã nạp</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Gồm: Súng nạp đạn bằng nòng; súng săn ngắn nòng; súng ngắn thể thao; súng ngắn bắn bia khác; súng ngắn liên hoàn; súng trường thể thao; súng trường săn; súng trường bắn bia khác; súng phát hỏa khác </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ví dụ: súng được thiết kế chỉ để bắn pháo hiệu, súng lục và súng lục ổ quay để bắn đạn giả, súng phóng dây...</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93.03</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Vũ khí khác</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Ví dụ: Súng lục và súng lục sử dụng lò xo, súng hơi hoặc khí gas, dùi cui... </w:t>
            </w:r>
            <w:r w:rsidRPr="00046CC0">
              <w:rPr>
                <w:rFonts w:ascii="Times New Roman" w:hAnsi="Times New Roman" w:cs="Times New Roman"/>
              </w:rPr>
              <w:lastRenderedPageBreak/>
              <w:t>trừ kiếm, lưỡi lê, giáo và các loại vũ khí tương tự</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93.04</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Bom, lựu đạn, ngư lôi, mìn, tên lửa và các loại đạn dược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Bom; mìn; lựu đạn; ngư lôi; tên lửa; trừ đầu đạn, ngòi nổ, kíp nổ hay pháo sáng thuộc nhóm 20290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93.06</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Đạn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Đạn cartridge (cát tut) và các loại đạn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9306.21.00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9306.29.00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9306.30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Bộ phận của bom, mìn, lựu đạn, ngư lôi, tên lửa, đạn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Đầu đạn và bộ phận của chúng, kể cả nùi đạn ghém và nùi đạn cartridge... Trừ đầu đạn, ngòi nổ, kíp nổ hay pháo sáng thuộc nhóm ngành 20290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9306.29.00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9306.30.19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9306.30.20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9306.30.99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9306.90.10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9306.90.90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2520018</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Bộ phận và đồ phụ trợ của vũ khí quân sự, súng lục, súng lục ổ quay, súng phát hỏa và các loại vũ khí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9306.29.00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9306.30.19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9306.30.20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9306.30.99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9306.90.10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9306.90.90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khác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loại bột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259102</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2591020</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loại luyện từ bột</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loại luyện từ bột là sản xuất các sản phẩm kim loại trực tiếp từ bột kim loại bằng phương pháp nhiệt hoặc phương pháp áp lực, còn sản xuất bột kim loại thì phân vào nhóm 24100, 24200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Dao, kéo, dụng cụ cầm tay và đồ kim loại thông dụng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Dao, kéo</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Dao, kéo bằng kim loại quý phân vào nhóm 32110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8201.50.00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8201.60.00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82.12</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8213.00.00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8510.90.00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Dao (trừ loại dùng cho máy, dao cạo) và kéo; Lưỡi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Bộ sản phẩm tổ hợp; dao và lưỡi dao (trừ dao dùng cho máy, dao cạo); kéo các loại và lưỡi kéo, dao có lưỡi cắt, có hoặc không có răng cưa (kể cả dao tỉa), trừ kéo cắt móng tay, móng chân, kéo dùng trong nông, lâm nghiệp và làm vườn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8201.50.00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8201.60.00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8201.90.00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8213.00.00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82.14</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82.15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Dao cạo, lưỡi dao cạo (Gồm: lưỡi dao cạo bán thành phẩm ở dạng dải)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Dao cạo; lưỡi dao cạo (gồm cả lưỡi dao cạo bán thành phẩm ở dạng dài); bộ phận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82.12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2593013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Các đồ khác của dao kéo; Bộ cắt sửa móng tay, móng chân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Gồm: Bộ đồ và dụng cụ cắt sửa móng tay, móng chân (kể cả dũa móng); các đồ khác của dao kéo. </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Ví dụ: dao dọc giấy, dao mở thư, dao cào giấy, dao pha dùng cho cửa hàng thịt hoặc làm bếp, dao bầu và dao băm, gọt bút chì, tông đơ cắt tóc, ... và lưỡi của các đồ dao kéo đó</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82.14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2593014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Thìa, dĩa, muôi, thìa hớt kem, dao ăn cá, dao gạt bơ, đồ xúc bánh, cặp đường và các đồ nhà bếp và bộ đồ ăn tương tự</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Trừ dao ăn có lưỡi cố định. Dao bằng kim loại quý thì phân vào nhóm 32110</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82.15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2593015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Kiếm, đoản kiếm, lưỡi lê, giáo và các loại vũ khí tương tự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9307.00.00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Khóa và bản lề</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8302.10.00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8302.30.10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8302.41.31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8302.42.20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8302.49.91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8308.10.00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8308.90.90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96.07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Khóa móc, khóa bằng kim loại được dùng cho xe có động cơ và dùng cho nội thất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Khóa móc; ổ khóa thuộc loại sử dụng cho xe có động cơ; ổ khóa thuộc loại sử dụng cho đồ dùng trong nhà</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8301.10.00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8301.20.00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8301.30.00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Khóa khác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8301.40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9607.11.00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9607.19.00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2593023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Móc và các phụ kiện đi kèm với móc tạo thành khóa; Bộ phận của khóa</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Ví dụ: Chốt móc và khung có chốt móc đi cùng với ổ khóa, bộ phận của khóa và ổ khóa, chìa rời...</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8301.50.00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8301.60.00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8301.70.00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8308.10.00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8308.90.90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9607.20.00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2593024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Bản lề, khung giá, đồ dùng để lắp ráp và các sản phẩm tương tự bằng kim loại cơ bản, thích hợp cho xe có động cơ, cửa ra vào, cửa sổ, đồ đạc và các đồ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Ví dụ: Bản lề, chốt cửa, bánh xe đẩy loại nhỏ; giá, khung, phụ kiện và các sản phẩm tương tự khác dùng cho xe có động cơ;...</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Dụng cụ cầm tay</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84.67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Dụng cụ cầm tay được sử dụng trong nông nghiệp, làm vườn hoặc trong lâm nghiệp</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82.01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Cưa tay; Lưỡi cưa các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Cưa tay; lưỡi cưa các loại ví dụ: lưỡi cưa thẳng bản to, lưỡi cưa đĩa kể cả loại lưỡi cưa đã rạch hoặc khía, lưỡi cưa xích, lưỡi cưa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82.02</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Dụng cụ cầm tay khác</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Giũa, nạo, kìm (kể cả kìm cắt), panh, nhíp, lưỡi cắt kim loại và các dụng cụ cầm tay tương tự; dụng cụ cắt ống, xén bulông và các dụng cụ cầm tay tương tự; cờ lê và thanh vặn ốc (bulông) và </w:t>
            </w:r>
            <w:r w:rsidRPr="00046CC0">
              <w:rPr>
                <w:rFonts w:ascii="Times New Roman" w:hAnsi="Times New Roman" w:cs="Times New Roman"/>
              </w:rPr>
              <w:lastRenderedPageBreak/>
              <w:t>đai ốc (trừ thanh vặn tarô); dụng cụ để khoan, ren hoặc ta rô; búa và búa tạ; bào, đục, đục máng và dụng cụ cắt tương tự cho việc chế biến gỗ; tuốc nơ vit; dụng cụ cầm tay khác</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82.03</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8206.00.00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84.67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Dụng cụ cầm tay có thể thay đổi được, có hoặc không gắn động cơ, hoặc dùng cho máy công cụ</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Ví dụ: Khuôn dùng để kéo hoặc ép đùn kim loại; dụng cụ để ép, cán, dập, đục lỗ, để ren hoặc taro, để doa hoặc chuốt, để tiện, dao và lưỡi cắt dùng cho máy hoặc dụng cụ cơ khí,...</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82.07</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Khuôn; Hộp đúc cho xưởng đúc kim loại, đúc cơ bản, đúc các mô hình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Hộp khuôn đúc kim loại; đế khuôn; mẫu làm khuôn; mẫu khuôn dùng để đúc kim loại hay cacbua kim loại; khuôn đúc thủy tinh; khuôn đúc khoáng vật</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84.80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Đèn hàn (đèn xì)</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8205.60.00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2593037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Dụng cụ khác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Mỏ cặp, bàn cặp và các đồ nghề tương tự; đe, bộ bệ rèn xách tay, bàn mài hình tròn quay tay hoặc đạp chân có giá đỡ; dụng cụ khác chưa được phân vào đâu</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Sản phẩm khác bằng kim loại chưa được phân </w:t>
            </w:r>
            <w:r w:rsidRPr="00046CC0">
              <w:rPr>
                <w:rFonts w:ascii="Times New Roman" w:hAnsi="Times New Roman" w:cs="Times New Roman"/>
              </w:rPr>
              <w:lastRenderedPageBreak/>
              <w:t>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Đồ dùng bằng kim loại cho nhà bếp, nhà vệ sinh và nhà ăn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259911</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bằng kim loại dùng trong bếp và nhà vệ sinh</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2599111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Bồn rửa bát, chậu rửa, bồn tắm, các thiết bị vệ sinh khác và bộ phận của nó bằng thép, sắt, đồng hoặc nhôm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Chậu rửa và bồn rửa bằng thép không gỉ; bồn tắm bằng sắt, thép, gang đã hoặc chưa tráng men; thiết bị khác dùng trong nhà vệ sinh và bộ phận của chúng bằng sắt, thép, đồng, nhôm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73.24</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7418.10.90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7418.20.00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7615.10.90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7615.20.90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2599112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Đồ dùng cơ khí cầm tay, nặng 10kg trở xuống dùng để chế biến, pha chế hoặc phục vụ việc làm đồ ăn hoặc đồ uống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8210.00.00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2599119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Đồ gia dụng khác dùng trong nhà bếp và bộ phận của chúng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Đĩa, bát, cặp lồng bằng kim loại; Nồi, ấm, chảo bằng kim loại; Đồ gia dụng khác dùng trong nhà bếp và bộ phận của chúng bằng kim loại</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khác còn lại bằng kim loại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259991</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Thùng và các loại đồ dùng để chứa đựng </w:t>
            </w:r>
            <w:r w:rsidRPr="00046CC0">
              <w:rPr>
                <w:rFonts w:ascii="Times New Roman" w:hAnsi="Times New Roman" w:cs="Times New Roman"/>
              </w:rPr>
              <w:lastRenderedPageBreak/>
              <w:t>tương tự bằng Thép; Nút chai, nắp và các phụ kiện đóng gói khác bằng kim loại cơ bản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73.10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73.11</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2599911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Thùng và các loại đồ dùng để chứa đựng tương tự bằng Thép, nhôm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Thùng, can, hộp và các đồ dùng 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liệu (trừ xăng dầu) có dung tích </w:t>
            </w:r>
            <w:r w:rsidRPr="00046CC0">
              <w:rPr>
                <w:rFonts w:ascii="Times New Roman" w:hAnsi="Times New Roman" w:cs="Times New Roman"/>
                <w:color w:val="000000"/>
              </w:rPr>
              <w:t>≤</w:t>
            </w:r>
            <w:r w:rsidRPr="00046CC0">
              <w:rPr>
                <w:rFonts w:ascii="Times New Roman" w:hAnsi="Times New Roman" w:cs="Times New Roman"/>
              </w:rPr>
              <w:t xml:space="preserve"> 300 lít, bằng nhôm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73.09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73.11</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7611.00.00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76.12</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Nút chai, nắp, vung, vỏ bọc chai, dây nút thùng, nắp thùng, xi gắn và </w:t>
            </w:r>
            <w:r w:rsidRPr="00046CC0">
              <w:rPr>
                <w:rFonts w:ascii="Times New Roman" w:hAnsi="Times New Roman" w:cs="Times New Roman"/>
              </w:rPr>
              <w:lastRenderedPageBreak/>
              <w:t>các phụ kiện đóng gói khác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83.09</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Dây buộc các loại, dây xích, lò xo, đinh, vít bằng kim loại</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Dây bện, dây chão, dây cáp, dải băng tết bện, dây treo và các loại tương tự bằng kim loại, không cách điện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Dây bện, dây chão, dây cáp, dải băng tết bện, dây 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Dây gai bằng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Dây thép gai; gồm cả dây đai xoắn hoặc dây đơn dẹt có gai hoặc không, dây đôi xoắn dùng làm hàng rào bằng sắt hoặc thép. Dây và cáp cho truyền điện phân vào nhóm 27320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7313.00.00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Tấm đan (kể cả đai liền), phên, lưới và rào làm bằng dây sắt hoặc thép; Sản phẩm dạng lưới sắt hoặc thép được tạo hình bằng phương </w:t>
            </w:r>
            <w:r w:rsidRPr="00046CC0">
              <w:rPr>
                <w:rFonts w:ascii="Times New Roman" w:hAnsi="Times New Roman" w:cs="Times New Roman"/>
              </w:rPr>
              <w:lastRenderedPageBreak/>
              <w:t>pháp đột dập và kéo dãn thành lưới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73.14</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Đinh, đinh mũ, ghim dập (trừ ghim dập dạng mảnh), đinh vít, then, đai ốc, đinh móc, đinh tán, chốt, chốt định vị, vòng đệm và các đồ tương tự bằng Thép, đồng hoặc nhôm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73.17</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73.18</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74.15</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7616.10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Dây, que, ống, tấm, cực điện và các sản phẩm tương tự bằng 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83.11</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Lò xo và lá lò xo bằng Thép hoặc đồng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Lò xo lá và các lá lò xo bằng sắt, thép; lò xo cuộn bằng sắt, </w:t>
            </w:r>
            <w:r w:rsidRPr="00046CC0">
              <w:rPr>
                <w:rFonts w:ascii="Times New Roman" w:hAnsi="Times New Roman" w:cs="Times New Roman"/>
              </w:rPr>
              <w:lastRenderedPageBreak/>
              <w:t>thép; lò xo khác bằng sắt, thép hoặc đồng trừ lò xo đồng hồ đeo tay và treo tường phân vào nhóm 26520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73.20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7419.80.30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lastRenderedPageBreak/>
              <w:t>7419.80.90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9114.90.00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Xích (trừ xích nối có đốt) và bộ phận của xích bằng Thép hoặc đồng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73.15</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7419.20.10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7419.80.10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2599928</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Kim khâu, kim đan, kim móc, kim thêu và các sản phẩm tương tự sử dụng bằng tay, bằng sắt hoặc thép; Ghim dập an toàn và các ghim dập khác bằng sắt hoặc thép chưa được phân vào đâu</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73.19</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8305.20</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8305.90.90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khác bằng kim loại cơ bản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Két an toàn, khóa ngăn an toàn và các đồ tương tự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8303.00.00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Khay, giá đặt giấy, bút, con dấu... và các đồ dùng văn phòng hoặc các thiết bị </w:t>
            </w:r>
            <w:r w:rsidRPr="00046CC0">
              <w:rPr>
                <w:rFonts w:ascii="Times New Roman" w:hAnsi="Times New Roman" w:cs="Times New Roman"/>
              </w:rPr>
              <w:lastRenderedPageBreak/>
              <w:t>để bàn tương tự bằng kim loại cơ bản (trừ đồ nội thất)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83.04</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Khớp nối của các quyển vở có thể tháo rời, kẹp giấy, ghim giấy, nhãn chỉ số và các đồ văn phòng tương tự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cả huy hiệu</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83.05</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Tượng nhỏ và các đồ trang trí khác bằng kim loại cơ bản, ảnh, tranh và các khung tương tự bằng kim loại cơ bản, gương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Tượng nhỏ và đồ trang trí được mạ bằng kim loại quý; tượng nhỏ và đồ trang trí được mạ kim loại khác; khung ảnh, khung tranh và các loại khung tương tự, gương bằng kim loại cơ bản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8306.21.00</w:t>
            </w:r>
          </w:p>
          <w:p w:rsidR="009A312A" w:rsidRPr="00046CC0" w:rsidRDefault="009A312A" w:rsidP="00906F8A">
            <w:pPr>
              <w:spacing w:before="120" w:after="280" w:afterAutospacing="1"/>
              <w:jc w:val="center"/>
              <w:rPr>
                <w:rFonts w:ascii="Times New Roman" w:hAnsi="Times New Roman" w:cs="Times New Roman"/>
              </w:rPr>
            </w:pPr>
            <w:r w:rsidRPr="00046CC0">
              <w:rPr>
                <w:rFonts w:ascii="Times New Roman" w:hAnsi="Times New Roman" w:cs="Times New Roman"/>
              </w:rPr>
              <w:t>8306.29</w:t>
            </w:r>
          </w:p>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8306.30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2599935</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Móc cài, khóa móc cài, khóa thắt lưng, khóa có chốt, mắt cài khóa, lỗ xâu dây và các loại tương tự bằng kim loại cơ bản, dùng cho quần áo, giầy dép, tăng bạt, túi xách tay, hàng du lịch hoặc các sản phẩm hoàn thiện khác; đinh tán hình ống hoặc đinh tán có chân xòe bằng kim loại cơ bản; hạt trang trí và </w:t>
            </w:r>
            <w:r w:rsidRPr="00046CC0">
              <w:rPr>
                <w:rFonts w:ascii="Times New Roman" w:hAnsi="Times New Roman" w:cs="Times New Roman"/>
              </w:rPr>
              <w:lastRenderedPageBreak/>
              <w:t>trang kim bằng kim loại cơ bản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83.08</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2599936</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Chân vịt tàu hoặc thuyền và cánh của chân vịt</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8487.10.00</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2599939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Sản phẩm khác bằng kim loại cơ bản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 Ví dụ: Tấm đan, phên, lưới bằng nhôm; ống chỉ, lõi suốt, guồng quay tơ bằng nhôm;...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Ví dụ: Thanh, que, hình và dây chì; ống, ống dẫn và phụ kiện của ống hoặc của ống dẫn bằng chì; ống máng, mái nhà, ống dẫn, ống, phụ kiện của ống hoặc ống dẫn bằng kẽm; tấm, </w:t>
            </w:r>
            <w:r w:rsidRPr="00046CC0">
              <w:rPr>
                <w:rFonts w:ascii="Times New Roman" w:hAnsi="Times New Roman" w:cs="Times New Roman"/>
              </w:rPr>
              <w:lastRenderedPageBreak/>
              <w:t xml:space="preserve">dải,.............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lastRenderedPageBreak/>
              <w:t>J</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DỊCH VỤ THÔNG TIN VÀ TRUYỀN THÔNG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có dây</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cung cấp trực tiếp dịch vụ viễn thông có dây</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truyền dữ liệu và điện tín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điện thoại cố định - truy cập và sử dụng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điện thoại cố định - gọi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mạng riêng cho hệ thống viễn thông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6110120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truyền dẫn cho hệ thống viễn thông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611013</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6110130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truyền dữ liệu trên mạng viễn thông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internet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6110141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mạng chủ internet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6110142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truy cập internet băng thông hẹp trên mạng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6110143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truy cập internet băng thông rộng trên mạng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6110149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internet có dây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611015</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phát các chương trình tại nhà trên cơ sở hạ tầng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6110151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phát các chương trình tại nhà trên cơ sở hạ tầng có dây, gói chương trình cơ bản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6110152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phát các chương trình tại nhà trên toàn bộ cơ sở hạ tầng có dây, chương trình trả tiền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61102</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611020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6110200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cung cấp viễn thông có dây sử dụng quyền truy cập hạ tầng viễn thông của đơn vị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cung cấp trực tiếp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di động và mạng riêng cho hệ thống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di động -truy cập và sử dụng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không dây - cuộc gọi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mạng riêng cho hệ thống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6120120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hãng truyền thông trên mạng lưới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612013</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6120130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truyền dữ liệu trên toàn bộ mạng lưới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internet không dây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6120141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truy cập internet băng thông hẹp trên toàn bộ mạng lưới không dây</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6120142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Dịch vụ truy </w:t>
            </w:r>
            <w:r w:rsidRPr="00046CC0">
              <w:rPr>
                <w:rFonts w:ascii="Times New Roman" w:hAnsi="Times New Roman" w:cs="Times New Roman"/>
              </w:rPr>
              <w:lastRenderedPageBreak/>
              <w:t>cập internet băng thông rộng trên toàn bộ mạng lưới không dây</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6120149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internet không dây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612015</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6120150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phát chương trình tại nhà qua mạng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61202</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612020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6120200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cung cấp viễn thông không dây sử dụng quyền truy cập hạ tầng viễn thông của đơn vị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6130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61300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vệ tinh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613001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6130010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vệ tinh, ngoại trừ dịch vụ phát các chương trình tại nhà qua vệ tinh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613002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6130020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phát các chương trình tại nhà qua vệ tinh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61901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619010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6190100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của các điểm truy cập internet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61909</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619090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6190900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viễn thông khác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K</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b/>
                <w:bCs/>
              </w:rPr>
              <w:t xml:space="preserve">DỊCH VỤ TÀI </w:t>
            </w:r>
            <w:r w:rsidRPr="00046CC0">
              <w:rPr>
                <w:rFonts w:ascii="Times New Roman" w:hAnsi="Times New Roman" w:cs="Times New Roman"/>
                <w:b/>
                <w:bCs/>
              </w:rPr>
              <w:lastRenderedPageBreak/>
              <w:t>CHÍNH, NGÂN HÀNG VÀ BẢO HIỂM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tài chính (trừ dịch vụ bảo hiểm và dịch vụ bảo hiểm xã hội)</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trung gian tiền tệ</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641100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6411000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ngân hàng trung ương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 Dịch vụ ký quỹ theo quy mô lớn và các giao dịch tài chính khác</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Mở tài khoản cho các tổ chức tín dụng và Kho bạc Nhà nước</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thi hành chính sách tiền tệ, chính sách an toàn vĩ mô</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quản lý dự trữ ngoại hối của chính phủ</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tác động đến giá trị của tiền tệ</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phát hành tiền tệ dưới sự quản lý của ngân hàng trung ương, Gồm: thiết kế, sắp xếp, phân phối và thay thế tiền tệ</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 Dịch vụ đại lý tài chính Gồm: dịch vụ tư vấn cho chính </w:t>
            </w:r>
            <w:r w:rsidRPr="00046CC0">
              <w:rPr>
                <w:rFonts w:ascii="Times New Roman" w:hAnsi="Times New Roman" w:cs="Times New Roman"/>
              </w:rPr>
              <w:lastRenderedPageBreak/>
              <w:t>phủ về vấn đề liên quan đến trái phiếu Chính phủ, phát hành trái phiếu, duy trì hồ sơ người mua công trái và thực hiện việc chi trả thay mặt chính phủ các khoản tiền lãi cũng như thanh toán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trung gian tiền tệ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tiền gửi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6419011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tiền gửi cho các tập đoàn và các thể chế</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yêu cầu, thông báo và thời hạn tiền gửi, đến khách hàng kinh doanh lớn hoặc tổ chức lớn, Gồm: cả chính phủ</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6419012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tiền gửi cho các đối tượng khác</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 dịch vụ yêu cầu, thông báo và thời hạn tiền gửi đến người gửi tiền, trừ công ty và tổ chức, dịch vụ thanh toán, dịch vụ chứng nhận séc, dịch vụ ngừng thanh toán. Loại trừ:</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Việc đóng gói hoặc sắp xếp tiền giấy hoặc tiền xu thay mặt khách hàng được phân vào nhóm 829200</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thu thập hối phiếu, séc hoặc các loại hối phiếu khác để đổi lấy tiền mặt hoặc một </w:t>
            </w:r>
            <w:r w:rsidRPr="00046CC0">
              <w:rPr>
                <w:rFonts w:ascii="Times New Roman" w:hAnsi="Times New Roman" w:cs="Times New Roman"/>
              </w:rPr>
              <w:lastRenderedPageBreak/>
              <w:t>khoản tiền gửi được phân vào nhóm 829100</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thu thập các tài khoản hoặc nhận tiền dưới dạng chuyển nhượng tài khoản hoặc hợp đồng được phân vào nhóm 829100</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bởi các thể chế tiền tệ</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liên ngành bởi các thể chế tiền tệ</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tiêu dùng bởi các thể chế tiền tệ</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Việc cấp các khoản cho vay cá nhân không cần thế </w:t>
            </w:r>
            <w:r w:rsidRPr="00046CC0">
              <w:rPr>
                <w:rFonts w:ascii="Times New Roman" w:hAnsi="Times New Roman" w:cs="Times New Roman"/>
              </w:rPr>
              <w:lastRenderedPageBreak/>
              <w:t>chấp thông qua các thể chế tiền tệ Gồm: việc cấp tín dụng theo một kế hoạch thanh toán đã được lập</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trong phạm vi hoạt động của tín dụng, dựa trên cam kết cho vay vốn với một số lượng nhất định</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cấp tín dụng tiêu dùng, dịch vụ cho vay được kéo dài cho việc tiêu dùng hàng hóa và dịch vụ khi mà việc tiêu dùng hàng hóa thường được sử dụng như là một hình thức ký quỹ</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thế chấp quyền sử dụng đất hoặc nhà để ở bởi các thể chế tiền tệ</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 Dịch vụ cấp tín dụng thông qua các thể chế tiền tệ dùng cho mục đích lấy các quyền sử dụng đất hoặc nhà để ở được sử dụng trong giao dịch</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Vay ký quĩ nhà </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định giá, phân vào nhóm 6820000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Dịch vụ cấp tín dụng thế chấp quyền sử dụng đất hoặc nhà </w:t>
            </w:r>
            <w:r w:rsidRPr="00046CC0">
              <w:rPr>
                <w:rFonts w:ascii="Times New Roman" w:hAnsi="Times New Roman" w:cs="Times New Roman"/>
              </w:rPr>
              <w:lastRenderedPageBreak/>
              <w:t>không để ở bởi các thể chế tiền tệ</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cấp tín dụng thông qua các </w:t>
            </w:r>
            <w:r w:rsidRPr="00046CC0">
              <w:rPr>
                <w:rFonts w:ascii="Times New Roman" w:hAnsi="Times New Roman" w:cs="Times New Roman"/>
              </w:rPr>
              <w:lastRenderedPageBreak/>
              <w:t>thể chế tiền tệ dùng cho mục đích lấy các quyền sử dụng đất hoặc nhà không để ở được sử dụng trong giao dịch</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định giá, phân vào nhóm 6820000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không thế chấp thương mại bởi các thể chế tiền tệ</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đối với cá nhân vì mục đích kinh doanh</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dự trữ và các cam kết khác</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đảm bảo và cung cấp thư tín dụng</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 Dịch vụ chấp thuận thanh toán được thỏa thuận bởi một ngân hàng hoặc thể chế tài chính khác để trả </w:t>
            </w:r>
            <w:r w:rsidRPr="00046CC0">
              <w:rPr>
                <w:rFonts w:ascii="Times New Roman" w:hAnsi="Times New Roman" w:cs="Times New Roman"/>
              </w:rPr>
              <w:lastRenderedPageBreak/>
              <w:t>một ngân phiếu hoặc một công cụ tín dụng được phát hành bởi một thể chế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thẻ tín dụng bởi các thể chế tiền tệ</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6419029</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khác bởi các thể chế tiền tệ</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cấp tín dụng khác bởi các thể chế tiền tệ chưa được phân vào đâu</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6419030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trung gian tiền tệ khác chưa được phân vào đâu</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64200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642000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6420000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của công ty nắm giữ tài sản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của các tổ chức nắm giữ tài sản của các công ty phụ thuộc và quản lý các công ty đó</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6430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64300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643000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6430000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của quỹ tín thác, các quỹ và các tổ chức tài chính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trung gian tài chính khác (trừ dịch vụ bảo hiểm và dịch vụ bảo hiểm xã hội)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649100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6491000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cho thuê tài chính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cho thuê thiết bị và các tài sản khác cho khách hàng trong đó người cho thuê sẽ đầu tư chủ yếu theo yêu cầu của bên thuê và nắm giữ quyền sở hữu đối với thiết bị và phương tiện.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khác</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liên ngành,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tiêu dùng,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Việc cấp các khoản cho vay cá nhân không cần thế chấp không thông qua các thể chế tiền tệ Gồm: việc cấp tín dụng theo một kế hoạch thanh toán đã được lập</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trong phạm vi hoạt động của tín dụng, dựa trên cam kết cho vay vốn với một số lượng nhất định</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cấp tín dụng tiêu dùng, dịch vụ cho vay được kéo dài cho việc tiêu dùng hàng hóa và dịch vụ khi mà việc tiêu dùng hàng hóa thường được sử dụng như là một hình thức ký quỹ</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thế chấp quyền sử dụng đất hoặc nhà để ở,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cấp tín dụng không thông qua các thể chế tiền tệ dùng cho mục đích lấy các quyền sử dụng đất hoặc nhà để ở được sử dụng trong giao dịch</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Vay ký quĩ nhà 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Dịch vụ định giá, phân vào nhóm 6820000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thế chấp quyền sử dụng đất hoặc nhà không để ở,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cấp tín dụng không thông qua các thể chế tiền tệ dùng cho mục đích lấy các quyền sử dụng đất hoặc nhà không để ở được sử dụng trong giao dịch Nhóm này 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định giá, phân vào nhóm 682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phi thế chấp thương mại,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đối với cá nhân vì mục đích kinh doanh</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vay, dự trữ và các cam kết khác</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đảm bảo và cung cấp thư tín </w:t>
            </w:r>
            <w:r w:rsidRPr="00046CC0">
              <w:rPr>
                <w:rFonts w:ascii="Times New Roman" w:hAnsi="Times New Roman" w:cs="Times New Roman"/>
              </w:rPr>
              <w:lastRenderedPageBreak/>
              <w:t>dụng</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thẻ tín dụng,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6492009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cấp tín dụng khác, không phải bởi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cấp tín dụng khác không qua các thể chế tiền tệ chưa được phân vào đâu</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tài chính bán hàng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649900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tài chính khác chưa được phân vào đâu (trừ dịch vụ bảo hiểm và dịch vụ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6499001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ngân hàng đầu tư</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 Dịch vụ bảo hiểm chứng khoán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bảo đảm số lượng phát hành chứng khoán ở một mức giá nhất định từ lúc công ty hoặc chính phủ phát hành và bán lại cho nhà đầu tư</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Cam kết bán lượng phát hành chứng khoán nhiều ở mức có thể mà không cần bảo đảm mua toàn bộ lượng đề nghị của nhà đầu tư</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6499009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tài chính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tái bảo hiểm và bảo hiểm xã hội (trừ bảo hiểm xã hội bắt buộc)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nhân thọ</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Dịch vụ bảo hiểm nhân thọ </w:t>
            </w:r>
            <w:r w:rsidRPr="00046CC0">
              <w:rPr>
                <w:rFonts w:ascii="Times New Roman" w:hAnsi="Times New Roman" w:cs="Times New Roman"/>
              </w:rPr>
              <w:lastRenderedPageBreak/>
              <w:t>trọn đời hoặc theo khoảng thời gian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xml:space="preserve">Gồm: Dịch vụ bảo hiểm cung cấp việc </w:t>
            </w:r>
            <w:r w:rsidRPr="00046CC0">
              <w:rPr>
                <w:rFonts w:ascii="Times New Roman" w:hAnsi="Times New Roman" w:cs="Times New Roman"/>
              </w:rPr>
              <w:lastRenderedPageBreak/>
              <w:t>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niên kim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tử kỳ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sinh kỳ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6511090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nhân thọ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Bảo hiểm hỗn hợp, bảo hiểm liên kết đầu tư...</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phi nhân thọ</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tài sản, thiệt hại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xe có động cơ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tàu thủy, máy bay và phương tiện giao thông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6512019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tài sản và thiệt hại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Dịch vụ bảo </w:t>
            </w:r>
            <w:r w:rsidRPr="00046CC0">
              <w:rPr>
                <w:rFonts w:ascii="Times New Roman" w:hAnsi="Times New Roman" w:cs="Times New Roman"/>
              </w:rPr>
              <w:lastRenderedPageBreak/>
              <w:t>hiểm hàng hóa vận chuyển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hàng hóa vận chuyển đường bộ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hàng hóa vận chuyển đường thủy, hàng không và loại hình vận chuyển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6512029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hàng hóa vận chuyển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cây trồng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vật nuôi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6512039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nông nghiệp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6512040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xây dựng và lắp đặt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du lịch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6512060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tín dụng và bảo lãnh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651207</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trách nhiệm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6512071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trách nhiệm dân sự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5612072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trách nhiệm chung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6512090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phi nhân thọ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các dịch vụ bảo hiểm phi nhân thọ khác chưa được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sức khỏe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6513100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y tế</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65139</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sức khỏe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bảo hiểm nha khoa</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bảo hiểm chi trả thường kỳ cho người được bảo hiểm không thể làm việc vì ốm đau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651391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6513910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Bảo hiểm tai nạn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bảo hiểm cung cấp việc chi trả định kỳ khi người được bảo hiểm không thể làm việc vì lý do tai nạn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Loại trừ: Dịch vụ bảo hiểm du lịch, được phân vào nhóm 6512050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651399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6513990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Bảo hiểm sức khỏe khác trừ bảo hiểm tai nạn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bảo hiểm nha khoa</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bảo hiểm chi trả thường kỳ cho người được bảo hiểm không thể làm việc vì ốm đau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65200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652000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6520000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tái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653000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6530001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xã hội cá nhân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6530002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hiểm xã hội nhóm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w:t>
            </w:r>
            <w:r w:rsidRPr="00046CC0">
              <w:rPr>
                <w:rFonts w:ascii="Times New Roman" w:hAnsi="Times New Roman" w:cs="Times New Roman"/>
              </w:rPr>
              <w:lastRenderedPageBreak/>
              <w:t>cho người còn sống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tài chính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dịch vụ tài chính (trừ dịch vụ bảo hiểm và dịch vụ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661100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liên quan đến quản lý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6611001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điều hành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hành chính bao gồm việc cung cấp mặt bằng và các phương tiện cần thiết khác cho hoạt động của giao dịch chứng khoán và hàng hóa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6611002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điều tiết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điều chỉnh và kiểm soát thị trường tài chính và các thành viên trong thị trường này</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6611009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khác liên quan đến quản lý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Việc cung cấp tin tức tài chính cho giới truyền thông, được phân vào nhóm 639010;</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bảo hộ chứng khoán, được phân vào nhóm 6619032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661200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môi giới hợp đồng hàng hóa và chứng khoán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6612001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môi giới chứng khoán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môi giới (người bán và người mua cùng đưa ra một công cụ) cho chứng khoán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hoạt động như một đại lý bán, cổ phần hoặc các lợi ích khác nằm trong quỹ chung</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bán, phân phối và mua lại trái phiếu Chính phủ</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Lựa chọn môi giới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6612002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môi giới hàng hóa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môi giới hàng hóa và hàng hóa trả sau Gồm: cả hàng hóa tài chính trả sau...</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Lựa chọn môi giới, được phân vào 6612001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khác cho dịch vụ tài chính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xử lý và làm rõ các giao dịch chứng khoán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Gồm: Dựa trên máy tính làm rõ và giải quyết các thay đổi của các khoản tiền gửi, tín dụng </w:t>
            </w:r>
            <w:r w:rsidRPr="00046CC0">
              <w:rPr>
                <w:rFonts w:ascii="Times New Roman" w:hAnsi="Times New Roman" w:cs="Times New Roman"/>
              </w:rPr>
              <w:lastRenderedPageBreak/>
              <w:t>và giao dịch của chủ sở hữu chứng khoán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liên quan đến ngân hàng đầu tư</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thôn tính và sáp nhập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Gồm: Dịch vụ hướng dẫn và thương lượng trong việc sắp xếp thôn tính và sáp nhập</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cung cấp vốn công ty và đầu tư vốn mạo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sắp xếp huy động vốn Gồm: tiền gửi, vốn chủ sở hữu, vốn đầu tư mạo hiểm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huy động vốn mạo hiểm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6619029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khác liên quan đến ngân hàng đầu tư</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công bố giá cổ phiếu thông qua một nhà cung cấp thông tin, được phân vào nhóm 5819219</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cung cấp tin tức tài chính cho giới truyền thông, được phân vào nhóm 6391001</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ủy thác và bảo hộ, được phân vào nhóm 661903</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 Dịch vụ quản lý danh mục đầu tư, được phân vào </w:t>
            </w:r>
            <w:r w:rsidRPr="00046CC0">
              <w:rPr>
                <w:rFonts w:ascii="Times New Roman" w:hAnsi="Times New Roman" w:cs="Times New Roman"/>
              </w:rPr>
              <w:lastRenderedPageBreak/>
              <w:t>nhóm 6630001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ủy thác và bảo hộ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ủy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quản lý và thực hiện việc đánh giá và ủy thác</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của người được ủy thác đối với quỹ đầu tư hoặc quỹ bảo hiểm xã hội</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của người được ủy thác đối với chứng khoán (dịch vụ hành chính liên quan đến việc phát hành và đăng ký chứng khoán, trả lãi suất và cổ tức) 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quản lý quỹ được phân vào nhóm 663000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bảo hộ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Việc hướng dẫn, cung cấp dịch vụ bảo vệ hoặc việc tính toán về giá trị thu nhập bao hàm cả tài sản cá nhân và chứng khoán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bảo vệ</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cất giữ ở nơi an toàn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bảo hộ </w:t>
            </w:r>
            <w:r w:rsidRPr="00046CC0">
              <w:rPr>
                <w:rFonts w:ascii="Times New Roman" w:hAnsi="Times New Roman" w:cs="Times New Roman"/>
              </w:rPr>
              <w:lastRenderedPageBreak/>
              <w:t>chứng khoán</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chứng thực kiểm toán trên cơ sở tôn trọng chứng khoán của khách</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khác cho dịch vụ tài chính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tư vấn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tư vấn tài chính</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phân tích và thu thập thông tin thị trường</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thôn tính và sát nhập, được phân vào nhóm 6619021</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huy động tài chính và vốn mạo hiểm, được phân vào nhóm 6619022</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ủy thác và bảo hộ, được phân vào nhóm 661903</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tư vấn bảo hiểm và bảo hiểm xã hội, được phân vào nhóm 6629009</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quản lý </w:t>
            </w:r>
            <w:r w:rsidRPr="00046CC0">
              <w:rPr>
                <w:rFonts w:ascii="Times New Roman" w:hAnsi="Times New Roman" w:cs="Times New Roman"/>
              </w:rPr>
              <w:lastRenderedPageBreak/>
              <w:t>quỹ đầu tư, được phân vào nhóm 6630001</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tư vấn các vấn đề về thuế, được phân vào nhóm 692003</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tư vấn quản lý tài chính (trừ thuế kinh doanh), được phân vào nhóm 7020021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hối đoái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hối đoái cung cấp bởi đơn vị kinh doanh ngoại hối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6619043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xử lý và thanh toán bù trừ các giao dịch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xử lý giao dịch chứng khoán, được phân vào nhóm 6619010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6619049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khác cho dịch vụ tài chính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môi giới nợ và thế chấp 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đóng gói tiền giấy và tiền xu, được phân vào nhóm 8292000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bảo hiểm và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662100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6621000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đánh giá rủi ro và thiệt hại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điều tra về những bồi thường bảo hiểm, xác định lượng mất hoặc hư hỏng theo như quy định của bảo hiểm và các điều khoản thương lượng</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kiểm tra các bồi thường mà đã được kiểm tra hoặc được phép chi trả</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662200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6622000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của đại lý và môi giới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bán, thương lượng hoặc thu hút các chính sách bảo hiểm hàng năm và tái bảo hiểm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662900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khác cho bảo hiểm và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6629001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thống kê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Dịch vụ tính toán rủi ro bảo hiểm và phí bảo hiểm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6629009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hỗ trợ khác cho bảo hiểm và bảo hiểm xã hội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hành chính của bảo hiểm và bảo hiểm xã hội</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tiết kiệm hành chính</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tư vấn bảo hiểm và bảo hiểm xã hội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663000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quỹ</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6630001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danh mục đầu tư (loại trừ quĩ BHXH)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 Loại trừ:</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Việc mua hoặc bán chứng khoán trên cơ sở phí giao dịch, được phân vào nhóm 6612001</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 Dịch vụ tư vấn về kế hoạch tài chính cá nhân không liên </w:t>
            </w:r>
            <w:r w:rsidRPr="00046CC0">
              <w:rPr>
                <w:rFonts w:ascii="Times New Roman" w:hAnsi="Times New Roman" w:cs="Times New Roman"/>
              </w:rPr>
              <w:lastRenderedPageBreak/>
              <w:t>quan đến việc ra quyết định thay mặt khách hàng, được phân vào nhóm 6619041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6630002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quĩ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L</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b/>
                <w:bCs/>
              </w:rPr>
              <w:t>DỊCH VỤ KINH DOANH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kinh doanh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kinh doanh bất động sản, quyền sử dụng đất thuộc chủ sở hữu, chủ sử dụng hoặc đi thuê</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mua, bán nhà ở và quyền sử dụng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681011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6810110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mua, bán nhà ở (chung cư, không gắn với quyền sử dụng đất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681012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6810120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mua, bán nhà ở gắn với quyền sử dụng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681013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6810130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mua, bán quyền sử dụng đất trống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bán và mua đất trống để ở trong trường hợp việc mua bán được xem là giao dịch cổ </w:t>
            </w:r>
            <w:r w:rsidRPr="00046CC0">
              <w:rPr>
                <w:rFonts w:ascii="Times New Roman" w:hAnsi="Times New Roman" w:cs="Times New Roman"/>
              </w:rPr>
              <w:lastRenderedPageBreak/>
              <w:t>phiếu bởi người bán. Đất trống để ở này có thể gồm: nhiều lô đất nhỏ.</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Bất động sản phân lô theo cách rút thăm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Chia nhỏ hoặc cải tạo đất, được phân vào nhóm 4290024</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mua, bán nhà và quyền sử dụng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mua, bán nhà gắn với QSD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bán và mua nhà và đất không để ở trong trường hợp việc mua bán được xem là giao dịch cổ phiếu bởi người bán, không phải là bán tài sản cố định. Ví dụ về bất động sản không để ở:</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Nhà máy, văn phòng, nhà kho</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Nhà hát, các tòa nhà đa mục đích không phải để ở</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Bất động sản nông lâm nghiệp</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Bất động sản tương tự</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Nhóm này 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Xây bất động sản không để ở để bán, được phân vào nhóm 4100012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681022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6810220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bán và mua quyền sử dụng đất trống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Cải tạo đất, được phân vào nhóm 431201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68103</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cho thuê, điều hành, quản lý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681031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6810310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cho thuê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cho thuê bất động sản để ở bởi người chủ sở hữu hoặc người thuê theo hợp đồng cho người khác thuê:</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Nhà riêng, căn hộ</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Nhà sử dụng đa mục đích chủ yếu để ở</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 Không gian được sở hữu theo thời gian</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nhà ở được cung cấp bởi khách sạn, nhà khách, nhà nghỉ, ký túc xá, được phân vào nhóm 55</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681032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6810320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điều hành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681033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6810330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68104</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cho thuê, điều hành, quản lý nhà và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681041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6810410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cho thuê nhà và quyền sử dụng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681042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6810420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điều hành nhà và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681043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6810430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nhà và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kinh doanh bất động sản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đại lý bất động sản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Dịch vụ bán nhà kết hợp với quyền sử dụng đất để ở trên cơ </w:t>
            </w:r>
            <w:r w:rsidRPr="00046CC0">
              <w:rPr>
                <w:rFonts w:ascii="Times New Roman" w:hAnsi="Times New Roman" w:cs="Times New Roman"/>
              </w:rPr>
              <w:lastRenderedPageBreak/>
              <w:t>sở phí hoặc hợp đồng trừ bất động sản chủ sở hữu sử dụng theo thời gian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của các công ty bất động </w:t>
            </w:r>
            <w:r w:rsidRPr="00046CC0">
              <w:rPr>
                <w:rFonts w:ascii="Times New Roman" w:hAnsi="Times New Roman" w:cs="Times New Roman"/>
              </w:rPr>
              <w:lastRenderedPageBreak/>
              <w:t>sản hoặc môi giới 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bán nhà chủ sở hữu sử dụng theo thời gian được phân vào nhóm 6810912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bán nhà và quyền sử dụng đất sử dụng theo thời gian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của các công ty bất động sản hoặc môi giới nhà liên quan đến bán nhà và quyền sử dụng đất theo thời gian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bán quyền sử dụng đất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Dịch vụ bán nhà và kết hợp </w:t>
            </w:r>
            <w:r w:rsidRPr="00046CC0">
              <w:rPr>
                <w:rFonts w:ascii="Times New Roman" w:hAnsi="Times New Roman" w:cs="Times New Roman"/>
              </w:rPr>
              <w:lastRenderedPageBreak/>
              <w:t>với đất không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lastRenderedPageBreak/>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6810915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bán quyền sử dụng đất trống không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bất động sản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bất động sản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quản lý liên quan đến nhà và bất động sản để ở khác, trên cơ sở phí hoặc hợp đồng</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quản lý liên quan đến nhà chung cư đa chức năng (hoặc nhà đa mục đích mà mục </w:t>
            </w:r>
            <w:r w:rsidRPr="00046CC0">
              <w:rPr>
                <w:rFonts w:ascii="Times New Roman" w:hAnsi="Times New Roman" w:cs="Times New Roman"/>
              </w:rPr>
              <w:lastRenderedPageBreak/>
              <w:t>đích chính là để ở)</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quản lý liên quan đến nhà di động</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tập trung cho thuê</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quản lý liên quan đến nhà ở trong cổ phần liên kết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bất động sản theo thời gian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6810923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quản lý bất động sản không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Gồm:</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quản lý liên quan đến bất động sản công nghiệp và thương mại, nhà sử dụng đa mục đích mà mục đích chủ yếu không phải để ở.</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quản lý liên quan đến bất động sản trong nông lâm nghiệp và tương tự</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Loại trừ:</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xml:space="preserve">- Dịch vụ cung cấp các phương tiện (dịch vụ kết hợp như vệ sinh bên trong tòa nhà, duy trì và sửa chữa những lỗi nhỏ, thu gom rác thải, bảo vệ) được phân vào </w:t>
            </w:r>
            <w:r w:rsidRPr="00046CC0">
              <w:rPr>
                <w:rFonts w:ascii="Times New Roman" w:hAnsi="Times New Roman" w:cs="Times New Roman"/>
              </w:rPr>
              <w:lastRenderedPageBreak/>
              <w:t>nhóm 8110000</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Quản lý các cơ sở vật chất như căn cứ quân sự, nhà tù, và các cơ sở khác (trừ quản lý thiết bị máy tính), được phân vào nhóm 8110000</w:t>
            </w:r>
          </w:p>
          <w:p w:rsidR="009A312A" w:rsidRPr="00046CC0" w:rsidRDefault="009A312A" w:rsidP="00906F8A">
            <w:pPr>
              <w:spacing w:before="120" w:after="280" w:afterAutospacing="1"/>
              <w:rPr>
                <w:rFonts w:ascii="Times New Roman" w:hAnsi="Times New Roman" w:cs="Times New Roman"/>
              </w:rPr>
            </w:pPr>
            <w:r w:rsidRPr="00046CC0">
              <w:rPr>
                <w:rFonts w:ascii="Times New Roman" w:hAnsi="Times New Roman" w:cs="Times New Roman"/>
              </w:rPr>
              <w:t>- Dịch vụ quản lý các phương tiện thể thao và thể thao giải trí, được phân vào nhóm 9311000</w:t>
            </w:r>
          </w:p>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Dịch vụ quản lý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tư vấn, môi giới, đấu giá bất động sản, đấu giá quyền sử dụng đất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tư vấn, môi giới bất động sản, quyền sử dụng đất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6820101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tư vấn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6820102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môi giới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6820103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đánh giá bất động sản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6820104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Dịch vụ thu phí giao dịch bất động sản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Sàn giao dịch</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r w:rsidR="009A312A" w:rsidRPr="00046CC0"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682020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6820200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t xml:space="preserve">Dịch vụ đấu giá bất động sản, </w:t>
            </w:r>
            <w:r w:rsidRPr="00046CC0">
              <w:rPr>
                <w:rFonts w:ascii="Times New Roman" w:hAnsi="Times New Roman" w:cs="Times New Roman"/>
              </w:rPr>
              <w:lastRenderedPageBreak/>
              <w:t>quyền sử dụng đất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rPr>
                <w:rFonts w:ascii="Times New Roman" w:hAnsi="Times New Roman" w:cs="Times New Roman"/>
              </w:rPr>
            </w:pPr>
            <w:r w:rsidRPr="00046CC0">
              <w:rPr>
                <w:rFonts w:ascii="Times New Roman" w:hAnsi="Times New Roman" w:cs="Times New Roman"/>
              </w:rP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Pr="00046CC0" w:rsidRDefault="009A312A" w:rsidP="00906F8A">
            <w:pPr>
              <w:spacing w:before="120" w:after="0"/>
              <w:jc w:val="center"/>
              <w:rPr>
                <w:rFonts w:ascii="Times New Roman" w:hAnsi="Times New Roman" w:cs="Times New Roman"/>
              </w:rPr>
            </w:pPr>
            <w:r w:rsidRPr="00046CC0">
              <w:rPr>
                <w:rFonts w:ascii="Times New Roman" w:hAnsi="Times New Roman" w:cs="Times New Roman"/>
              </w:rPr>
              <w:t> </w:t>
            </w:r>
          </w:p>
        </w:tc>
      </w:tr>
    </w:tbl>
    <w:p w:rsidR="009A312A" w:rsidRPr="00046CC0" w:rsidRDefault="009A312A" w:rsidP="009A312A">
      <w:pPr>
        <w:spacing w:before="120" w:after="280" w:afterAutospacing="1"/>
        <w:rPr>
          <w:rFonts w:ascii="Times New Roman" w:hAnsi="Times New Roman" w:cs="Times New Roman"/>
        </w:rPr>
      </w:pPr>
      <w:r w:rsidRPr="00046CC0">
        <w:rPr>
          <w:rFonts w:ascii="Times New Roman" w:hAnsi="Times New Roman" w:cs="Times New Roman"/>
          <w:i/>
          <w:iCs/>
        </w:rPr>
        <w:lastRenderedPageBreak/>
        <w:t>Ghi chú:</w:t>
      </w:r>
    </w:p>
    <w:p w:rsidR="009A312A" w:rsidRPr="00046CC0" w:rsidRDefault="009A312A" w:rsidP="009A312A">
      <w:pPr>
        <w:spacing w:before="120" w:after="280" w:afterAutospacing="1"/>
        <w:rPr>
          <w:rFonts w:ascii="Times New Roman" w:hAnsi="Times New Roman" w:cs="Times New Roman"/>
        </w:rPr>
      </w:pPr>
      <w:r w:rsidRPr="00046CC0">
        <w:rPr>
          <w:rFonts w:ascii="Times New Roman" w:hAnsi="Times New Roman" w:cs="Times New Roman"/>
        </w:rPr>
        <w:t>- 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rsidR="009A312A" w:rsidRPr="00046CC0" w:rsidRDefault="009A312A" w:rsidP="009A312A">
      <w:pPr>
        <w:spacing w:before="120" w:after="280" w:afterAutospacing="1"/>
        <w:rPr>
          <w:rFonts w:ascii="Times New Roman" w:hAnsi="Times New Roman" w:cs="Times New Roman"/>
        </w:rPr>
      </w:pPr>
      <w:r w:rsidRPr="00046CC0">
        <w:rPr>
          <w:rFonts w:ascii="Times New Roman" w:hAnsi="Times New Roman" w:cs="Times New Roman"/>
        </w:rPr>
        <w:t>- Mã số HS ở cột (10)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rsidR="00C9349D" w:rsidRPr="00046CC0" w:rsidRDefault="009A312A" w:rsidP="009A312A">
      <w:pPr>
        <w:spacing w:before="120" w:after="280" w:afterAutospacing="1"/>
        <w:rPr>
          <w:rFonts w:ascii="Times New Roman" w:hAnsi="Times New Roman" w:cs="Times New Roman"/>
        </w:rPr>
      </w:pPr>
      <w:r w:rsidRPr="00046CC0">
        <w:rPr>
          <w:rFonts w:ascii="Times New Roman" w:hAnsi="Times New Roman" w:cs="Times New Roman"/>
        </w:rPr>
        <w:t>- Các dòng hàng có ký hiệu (*) ở cột (10), thực hiện khai báo mã số HS theo thực tế hàng hóa nhập khẩu.</w:t>
      </w:r>
      <w:bookmarkStart w:id="3" w:name="_GoBack"/>
      <w:bookmarkEnd w:id="3"/>
    </w:p>
    <w:sectPr w:rsidR="00C9349D" w:rsidRPr="00046CC0" w:rsidSect="008442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A312A"/>
    <w:rsid w:val="00046CC0"/>
    <w:rsid w:val="0084421D"/>
    <w:rsid w:val="009A312A"/>
    <w:rsid w:val="00C93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14479</Words>
  <Characters>82534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2025-01-07T03:03:00Z</dcterms:created>
  <dcterms:modified xsi:type="dcterms:W3CDTF">2025-02-12T09:03:00Z</dcterms:modified>
</cp:coreProperties>
</file>