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00" w:type="dxa"/>
        <w:shd w:val="clear" w:color="auto" w:fill="FFFFFF"/>
        <w:tblCellMar>
          <w:left w:w="0" w:type="dxa"/>
          <w:right w:w="0" w:type="dxa"/>
        </w:tblCellMar>
        <w:tblLook w:val="04A0" w:firstRow="1" w:lastRow="0" w:firstColumn="1" w:lastColumn="0" w:noHBand="0" w:noVBand="1"/>
      </w:tblPr>
      <w:tblGrid>
        <w:gridCol w:w="3487"/>
        <w:gridCol w:w="6213"/>
      </w:tblGrid>
      <w:tr w:rsidR="00606CA6" w:rsidRPr="00606CA6" w:rsidTr="00606CA6">
        <w:tc>
          <w:tcPr>
            <w:tcW w:w="3487" w:type="dxa"/>
            <w:shd w:val="clear" w:color="auto" w:fill="FFFFFF"/>
            <w:tcMar>
              <w:top w:w="0" w:type="dxa"/>
              <w:left w:w="108" w:type="dxa"/>
              <w:bottom w:w="0" w:type="dxa"/>
              <w:right w:w="108" w:type="dxa"/>
            </w:tcMar>
            <w:hideMark/>
          </w:tcPr>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ỦY BAN NHÂN DÂN</w:t>
            </w:r>
          </w:p>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w:t>
            </w:r>
          </w:p>
        </w:tc>
        <w:tc>
          <w:tcPr>
            <w:tcW w:w="6213" w:type="dxa"/>
            <w:shd w:val="clear" w:color="auto" w:fill="FFFFFF"/>
            <w:tcMar>
              <w:top w:w="0" w:type="dxa"/>
              <w:left w:w="108" w:type="dxa"/>
              <w:bottom w:w="0" w:type="dxa"/>
              <w:right w:w="108" w:type="dxa"/>
            </w:tcMar>
            <w:hideMark/>
          </w:tcPr>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CỘNG HÒA XÃ HỘI CHỦ NGHĨA VIỆT NAM</w:t>
            </w:r>
          </w:p>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noProof/>
                <w:color w:val="212529"/>
                <w:sz w:val="26"/>
                <w:szCs w:val="26"/>
              </w:rPr>
              <mc:AlternateContent>
                <mc:Choice Requires="wps">
                  <w:drawing>
                    <wp:anchor distT="0" distB="0" distL="114300" distR="114300" simplePos="0" relativeHeight="251659264" behindDoc="0" locked="0" layoutInCell="1" allowOverlap="1" wp14:anchorId="226931A7" wp14:editId="38A294DB">
                      <wp:simplePos x="0" y="0"/>
                      <wp:positionH relativeFrom="column">
                        <wp:posOffset>1260475</wp:posOffset>
                      </wp:positionH>
                      <wp:positionV relativeFrom="paragraph">
                        <wp:posOffset>248285</wp:posOffset>
                      </wp:positionV>
                      <wp:extent cx="140970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1409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860EA"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25pt,19.55pt" to="210.2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" strokecolor="black [3200]" strokeweight=".5pt">
                      <v:stroke joinstyle="miter"/>
                    </v:line>
                  </w:pict>
                </mc:Fallback>
              </mc:AlternateContent>
            </w:r>
            <w:r w:rsidRPr="00606CA6">
              <w:rPr>
                <w:rFonts w:ascii="Times New Roman" w:eastAsia="Times New Roman" w:hAnsi="Times New Roman" w:cs="Times New Roman"/>
                <w:b/>
                <w:bCs/>
                <w:color w:val="212529"/>
                <w:sz w:val="26"/>
                <w:szCs w:val="26"/>
              </w:rPr>
              <w:t>Độc lập - Tự do - Hạnh phúc</w:t>
            </w:r>
          </w:p>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noProof/>
                <w:color w:val="212529"/>
                <w:sz w:val="26"/>
                <w:szCs w:val="26"/>
              </w:rPr>
              <mc:AlternateContent>
                <mc:Choice Requires="wps">
                  <w:drawing>
                    <wp:inline distT="0" distB="0" distL="0" distR="0">
                      <wp:extent cx="2933700" cy="19050"/>
                      <wp:effectExtent l="0" t="38100" r="0" b="38100"/>
                      <wp:docPr id="1" name="Rectangle 1" descr="C:\Users\TRANVA~1\AppData\Local\Temp\msohtmlclip1\01\clip_image00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3370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F31B13" id="Rectangle 1" o:spid="_x0000_s1026" style="width:231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" filled="f" stroked="f">
                      <o:lock v:ext="edit" aspectratio="t"/>
                      <w10:anchorlock/>
                    </v:rect>
                  </w:pict>
                </mc:Fallback>
              </mc:AlternateContent>
            </w:r>
          </w:p>
        </w:tc>
      </w:tr>
      <w:tr w:rsidR="00606CA6" w:rsidRPr="00606CA6" w:rsidTr="00606CA6">
        <w:tc>
          <w:tcPr>
            <w:tcW w:w="3487" w:type="dxa"/>
            <w:shd w:val="clear" w:color="auto" w:fill="FFFFFF"/>
            <w:tcMar>
              <w:top w:w="0" w:type="dxa"/>
              <w:left w:w="108" w:type="dxa"/>
              <w:bottom w:w="0" w:type="dxa"/>
              <w:right w:w="108" w:type="dxa"/>
            </w:tcMar>
            <w:hideMark/>
          </w:tcPr>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Số: …/KH-UBND</w:t>
            </w:r>
          </w:p>
        </w:tc>
        <w:tc>
          <w:tcPr>
            <w:tcW w:w="6213" w:type="dxa"/>
            <w:shd w:val="clear" w:color="auto" w:fill="FFFFFF"/>
            <w:tcMar>
              <w:top w:w="0" w:type="dxa"/>
              <w:left w:w="108" w:type="dxa"/>
              <w:bottom w:w="0" w:type="dxa"/>
              <w:right w:w="108" w:type="dxa"/>
            </w:tcMar>
            <w:hideMark/>
          </w:tcPr>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i/>
                <w:iCs/>
                <w:color w:val="212529"/>
                <w:sz w:val="26"/>
                <w:szCs w:val="26"/>
              </w:rPr>
              <w:t>…, ngày ... tháng … năm 2025</w:t>
            </w:r>
          </w:p>
        </w:tc>
      </w:tr>
    </w:tbl>
    <w:p w:rsidR="00606CA6" w:rsidRPr="00606CA6" w:rsidRDefault="00606CA6" w:rsidP="00606CA6">
      <w:pPr>
        <w:shd w:val="clear" w:color="auto" w:fill="FFFFFF"/>
        <w:spacing w:after="120" w:line="240" w:lineRule="auto"/>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w:t>
      </w:r>
    </w:p>
    <w:p w:rsidR="00606CA6" w:rsidRPr="00606CA6" w:rsidRDefault="00606CA6" w:rsidP="00606CA6">
      <w:pPr>
        <w:shd w:val="clear" w:color="auto" w:fill="FFFFFF"/>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KẾ HOẠCH</w:t>
      </w:r>
    </w:p>
    <w:p w:rsidR="00606CA6" w:rsidRPr="00606CA6" w:rsidRDefault="00606CA6" w:rsidP="00606CA6">
      <w:pPr>
        <w:shd w:val="clear" w:color="auto" w:fill="FFFFFF"/>
        <w:spacing w:after="120" w:line="240" w:lineRule="auto"/>
        <w:jc w:val="center"/>
        <w:rPr>
          <w:rFonts w:ascii="Times New Roman" w:eastAsia="Times New Roman" w:hAnsi="Times New Roman" w:cs="Times New Roman"/>
          <w:b/>
          <w:bCs/>
          <w:color w:val="212529"/>
          <w:sz w:val="26"/>
          <w:szCs w:val="26"/>
        </w:rPr>
      </w:pPr>
      <w:r w:rsidRPr="00606CA6">
        <w:rPr>
          <w:rFonts w:ascii="Times New Roman" w:eastAsia="Times New Roman" w:hAnsi="Times New Roman" w:cs="Times New Roman"/>
          <w:b/>
          <w:bCs/>
          <w:color w:val="212529"/>
          <w:sz w:val="26"/>
          <w:szCs w:val="26"/>
        </w:rPr>
        <w:t>Thực hiện Tháng hành động vì trẻ em năm 2025</w:t>
      </w:r>
    </w:p>
    <w:p w:rsidR="00606CA6" w:rsidRPr="00606CA6" w:rsidRDefault="00606CA6" w:rsidP="00606CA6">
      <w:pPr>
        <w:shd w:val="clear" w:color="auto" w:fill="FFFFFF"/>
        <w:spacing w:after="120" w:line="240" w:lineRule="auto"/>
        <w:ind w:firstLine="720"/>
        <w:jc w:val="both"/>
        <w:rPr>
          <w:rFonts w:ascii="Times New Roman" w:eastAsia="Times New Roman" w:hAnsi="Times New Roman" w:cs="Times New Roman"/>
          <w:color w:val="212529"/>
          <w:sz w:val="26"/>
          <w:szCs w:val="26"/>
        </w:rPr>
      </w:pP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Thực hiện Kế hoạch số … ngày … tháng … năm … của Ủy ban nhân dân … về tổ chức Tháng hành động vì trẻ em năm 2025;</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Ủy ban nhân dân … xây dựng kế hoạch Triển khai thực hiện Tháng hành động vì trẻ em năm 2025 với những nội dung cụ thể như sau:</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I. MỤC ĐÍCH, YÊU CẦU</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1. Xây dựng môi trường sống an toàn, thân thiện, lành mạnh để thực hiện đầy đủ quyền trẻ em, bảo đảm trẻ em được phát triển toàn diện.</w:t>
      </w:r>
      <w:bookmarkStart w:id="0" w:name="_GoBack"/>
      <w:bookmarkEnd w:id="0"/>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2.Truyền thông nâng cao nhận thức của các cấp, các ngành, đoàn thể tăng cường công tác chăm sóc, giáo dục và bảo vệ trẻ em; tập trung ưu tiên nguồn lực để đảm bảo thực hiện quyền trẻ em, giải quyết các vấn đề về trẻ em và phòng ngừa, giảm thiểu các nguy cơ xâm hại trẻ em, tai nạn, thương tích trẻ em.</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3.Tổ chức các hoạt động hưởng ứng Tháng hành động vì trẻ em thiết thực hiệu quả, phù hợp với điều kiện, tình hình của từng cấp, từng ngành; tạo điều kiện để mọi trẻ em, đặc biệt là trẻ em nghèo, trẻ em có hoàn cảnh đặc biệt có một kỳ nghỉ hè an toàn, lành mạnh.</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b/>
          <w:bCs/>
          <w:color w:val="212529"/>
          <w:sz w:val="26"/>
          <w:szCs w:val="26"/>
        </w:rPr>
      </w:pPr>
      <w:r w:rsidRPr="00606CA6">
        <w:rPr>
          <w:rFonts w:ascii="Times New Roman" w:eastAsia="Times New Roman" w:hAnsi="Times New Roman" w:cs="Times New Roman"/>
          <w:b/>
          <w:bCs/>
          <w:color w:val="212529"/>
          <w:sz w:val="26"/>
          <w:szCs w:val="26"/>
        </w:rPr>
        <w:t>II. NỘI DUNG HOẠT ĐỘNG.</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b/>
          <w:bCs/>
          <w:color w:val="212529"/>
          <w:sz w:val="26"/>
          <w:szCs w:val="26"/>
        </w:rPr>
      </w:pPr>
      <w:r w:rsidRPr="00606CA6">
        <w:rPr>
          <w:rFonts w:ascii="Times New Roman" w:eastAsia="Times New Roman" w:hAnsi="Times New Roman" w:cs="Times New Roman"/>
          <w:b/>
          <w:bCs/>
          <w:color w:val="212529"/>
          <w:sz w:val="26"/>
          <w:szCs w:val="26"/>
        </w:rPr>
        <w:t>1. Tuyên truyền trong Tháng hành động vì trẻ em.</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Nội dung tuyên truyền: tập trung về chủ trương, chính sách của Đảng, pháp luật của Nhà nước trong công tác phòng, chống, xâm hại trẻ em; công tác chăm sóc, giáo dục và bảo vệ trẻ em; trách nhiệm bảo vệ, chăm sóc, giáo dục trẻ em của các cấp, các ngành, của gia đình và xã hội góp phần hạn chế tình trạng bị bỏ rơi vào hoàn cảnh đặc biệt;</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Hình thức tuyên truyền: Đăng tin, bài, chuyên mục trên đài phát thanh xã; tuyên truyền trong các hội nghị của các ngành, đoàn thể; treo băng rôn khẩu hiệu tuyên truyền tại nơi làm việc, nơi công cộng;</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Thời gian tuyên truyền từ ngày … đến ngày ....</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2. Vận động ủng hộ Quỹ Bảo trợ trẻ em.</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Vận động các ngành đoàn thể, các tổ chức, cá nhân tích cực ủng hộ Quỹ Bảo trợ trẻ em nhằm tạo nguồn lực trợ giúp trẻ em nghèo, trẻ em có hoàn cảnh đặc biệt khó khăn.</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lastRenderedPageBreak/>
        <w:t>3. Thăm, tặng quà các cháu thiếu nhi nhân dịp Tết thiếu nhi 1/6.</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Thành lập đoàn của xã: mời lãnh đạo Đảng ủy, HĐND, UBND, UBMTTQ xã, trưởng các ban ngành đoàn thể thăm tặng quà các trường trên địa bàn xã và một số trẻ em nghèo, trẻ em có hoàn cảnh đặc biệt.</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III. TỔ CHỨC THỰC HIỆN.</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1. Ban văn hóa thông tin, đài truyền thanh.</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Chuẩn bị băng rôn, khẩu hiệu tuyên truyền; phối hợp với các ban ngành đoàn thể liên quan tổ chức thăm, tặng quà cho trẻ em đặc biệt là ngày Quốc tế thiếu nhi 1/6 và trong dịp hè.</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2. Trạm Y tế xã.</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Đẩy mạnh các hoạt động tuyên truyền về công tác phòng, chống dịch mùa hè, công tác khám, chữa bệnh cho trẻ em, đặc biệt quan tâm đến trẻ em bị dịch bệnh, suy dinh dưỡng, trẻ em khuyết tật, trẻ em là nạn nhân của chất độc hóa học, trẻ em bị xâm hại tình dục, bạo lực, trẻ em bị tai nạn thương tích, trẻ em nghèo.</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Chỉ đạo các y tế thôn xóm thực hiện tốt “Ngày vi chất dinh dưỡng cho trẻ em” và Chương trình tiêm phòng cho trẻ em, đảm bảo trẻ em được tiêm đủ các loại vắc xin đúng độ tuổi.</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3. Trường học.</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Phối hợp với Đoàn Thanh niên CSHCM thực hiện tốt việc bàn giao, nhận học sinh về nghỉ hè tại cơ sở thôn xóm khi kết thúc năm học;</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Thực hiện các hoạt động ngoại khóa, tuyên truyền giáo dục, phổ biến kiến thức về quyền, bổn phận của trẻ em, thúc đẩy thực hiện các quyền tham gia của trẻ em, phòng ngừa, ngăn chặn hành vi xâm hại, bạo lực trẻ em và trẻ em vi phạm pháp luật.</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4. Công an xã.</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Đẩy mạnh các hoạt động tuyên truyền và tổ chức thực hiện tốt chương trình phòng chống tội phạm buôn bán phụ nữ và trẻ em và Kế hoạch phòng, chống bạo lực, xâm hại trẻ em trên địa bàn xã.</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Chỉ đạo các lực lượng thuộc ngành phát hiện, điều tra, xử lý kịp thời các vụ xâm hại, ngược đãi, bạo hành, buôn bán trẻ em; bảo vệ nạn nhân là trẻ em trong quá trình tố tụng.</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color w:val="212529"/>
          <w:sz w:val="26"/>
          <w:szCs w:val="26"/>
        </w:rPr>
        <w:t>5</w:t>
      </w:r>
      <w:r w:rsidRPr="00606CA6">
        <w:rPr>
          <w:rFonts w:ascii="Times New Roman" w:eastAsia="Times New Roman" w:hAnsi="Times New Roman" w:cs="Times New Roman"/>
          <w:b/>
          <w:bCs/>
          <w:color w:val="212529"/>
          <w:sz w:val="26"/>
          <w:szCs w:val="26"/>
        </w:rPr>
        <w:t>. Ủy ban MTTQ và các ban ngành đoàn thể.</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Ủy ban MTTQ xã ra lời kêu gọi các ngành đoàn thể, các tổ chức cá nhân ủng hộ Quỹ Bảo trợ trẻ em, động viên đoàn viên, hội viên tích cực tham gia hưởng ứng, ủng hộ nguồn lực trợ giúp trẻ em có hoàn cảnh đặc biệt khó khăn;</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xml:space="preserve">- Vận động cán bộ, công chức, viên chức , bí thư chị bộ, trưởng ban công tác mặt trận, trưởng xóm, hợp tác xã, Quỹ tín dung nhân dân xã, các tổ chức  hiệp hội , ban chấp hành </w:t>
      </w:r>
      <w:r w:rsidRPr="00606CA6">
        <w:rPr>
          <w:rFonts w:ascii="Times New Roman" w:eastAsia="Times New Roman" w:hAnsi="Times New Roman" w:cs="Times New Roman"/>
          <w:color w:val="212529"/>
          <w:sz w:val="26"/>
          <w:szCs w:val="26"/>
        </w:rPr>
        <w:lastRenderedPageBreak/>
        <w:t>các đoàn thể ,tổ chức chính trị và nhân dân tham gia ủng hộ Quỹ Bảo trợ trẻ em của xã góp phần trợ giúp trẻ em nghèo, trẻ em có hoàn cảnh đặc biệt;</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Tổ chức các hoạt động vui chơi, giải trí, hoạt động thúc đẩy sự tham gia của trẻ em trong gia đình, dân cư và những hoạt động phong trào của trẻ em;</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Phát động đoàn viên, thanh niên tham gia các đội tình nguyện bảo vệ, chăm sóc trẻ em các x</w:t>
      </w:r>
      <w:r w:rsidRPr="00606CA6">
        <w:rPr>
          <w:rFonts w:ascii="Times New Roman" w:eastAsia="Times New Roman" w:hAnsi="Times New Roman" w:cs="Times New Roman"/>
          <w:color w:val="212529"/>
          <w:sz w:val="26"/>
          <w:szCs w:val="26"/>
          <w:lang w:val="vi-VN"/>
        </w:rPr>
        <w:t>óm </w:t>
      </w:r>
      <w:r w:rsidRPr="00606CA6">
        <w:rPr>
          <w:rFonts w:ascii="Times New Roman" w:eastAsia="Times New Roman" w:hAnsi="Times New Roman" w:cs="Times New Roman"/>
          <w:color w:val="212529"/>
          <w:sz w:val="26"/>
          <w:szCs w:val="26"/>
        </w:rPr>
        <w:t>vận động các đoàn viên chia sẻ kỹ năng phòng ngừa, phát hiện hành vi bạo lực, xâm hại trẻ em, vi phạm quyền trẻ em trên các trang mạng xã hội...</w:t>
      </w:r>
    </w:p>
    <w:p w:rsidR="00606CA6" w:rsidRPr="00606CA6" w:rsidRDefault="00606CA6" w:rsidP="00606CA6">
      <w:pPr>
        <w:shd w:val="clear" w:color="auto" w:fill="FFFFFF"/>
        <w:spacing w:after="120" w:line="240" w:lineRule="auto"/>
        <w:ind w:firstLine="284"/>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Trên đây là kế hoạch triển khai Tháng hành động vì trẻ em năm 2025, UBND … đề nghị các ban ngành đoàn thể liên quan phối hợp tổ chức thực hiện./.</w:t>
      </w:r>
    </w:p>
    <w:p w:rsidR="00606CA6" w:rsidRPr="00606CA6" w:rsidRDefault="00606CA6" w:rsidP="00606CA6">
      <w:pPr>
        <w:shd w:val="clear" w:color="auto" w:fill="FFFFFF"/>
        <w:spacing w:after="120" w:line="240" w:lineRule="auto"/>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w:t>
      </w:r>
    </w:p>
    <w:tbl>
      <w:tblPr>
        <w:tblW w:w="9922" w:type="dxa"/>
        <w:tblInd w:w="284" w:type="dxa"/>
        <w:shd w:val="clear" w:color="auto" w:fill="FFFFFF"/>
        <w:tblCellMar>
          <w:left w:w="0" w:type="dxa"/>
          <w:right w:w="0" w:type="dxa"/>
        </w:tblCellMar>
        <w:tblLook w:val="04A0" w:firstRow="1" w:lastRow="0" w:firstColumn="1" w:lastColumn="0" w:noHBand="0" w:noVBand="1"/>
      </w:tblPr>
      <w:tblGrid>
        <w:gridCol w:w="5422"/>
        <w:gridCol w:w="4500"/>
      </w:tblGrid>
      <w:tr w:rsidR="00606CA6" w:rsidRPr="00606CA6" w:rsidTr="00606CA6">
        <w:tc>
          <w:tcPr>
            <w:tcW w:w="5422" w:type="dxa"/>
            <w:shd w:val="clear" w:color="auto" w:fill="FFFFFF"/>
            <w:tcMar>
              <w:top w:w="0" w:type="dxa"/>
              <w:left w:w="108" w:type="dxa"/>
              <w:bottom w:w="0" w:type="dxa"/>
              <w:right w:w="108" w:type="dxa"/>
            </w:tcMar>
            <w:hideMark/>
          </w:tcPr>
          <w:p w:rsidR="00606CA6" w:rsidRPr="00606CA6" w:rsidRDefault="00606CA6" w:rsidP="00606CA6">
            <w:pPr>
              <w:spacing w:after="120" w:line="240" w:lineRule="auto"/>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i/>
                <w:iCs/>
                <w:color w:val="212529"/>
                <w:sz w:val="26"/>
                <w:szCs w:val="26"/>
              </w:rPr>
              <w:t> </w:t>
            </w:r>
          </w:p>
          <w:p w:rsidR="00606CA6" w:rsidRPr="00606CA6" w:rsidRDefault="00606CA6" w:rsidP="00606CA6">
            <w:pPr>
              <w:spacing w:after="120" w:line="240" w:lineRule="auto"/>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i/>
                <w:iCs/>
                <w:color w:val="212529"/>
                <w:sz w:val="26"/>
                <w:szCs w:val="26"/>
              </w:rPr>
              <w:t>Nơi nhận:</w:t>
            </w:r>
          </w:p>
          <w:p w:rsidR="00606CA6" w:rsidRPr="00606CA6" w:rsidRDefault="00606CA6" w:rsidP="00606CA6">
            <w:pPr>
              <w:spacing w:after="120" w:line="240" w:lineRule="auto"/>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w:t>
            </w:r>
          </w:p>
          <w:p w:rsidR="00606CA6" w:rsidRPr="00606CA6" w:rsidRDefault="00606CA6" w:rsidP="00606CA6">
            <w:pPr>
              <w:spacing w:after="120" w:line="240" w:lineRule="auto"/>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w:t>
            </w:r>
          </w:p>
          <w:p w:rsidR="00606CA6" w:rsidRPr="00606CA6" w:rsidRDefault="00606CA6" w:rsidP="00606CA6">
            <w:pPr>
              <w:spacing w:after="120" w:line="240" w:lineRule="auto"/>
              <w:jc w:val="both"/>
              <w:rPr>
                <w:rFonts w:ascii="Times New Roman" w:eastAsia="Times New Roman" w:hAnsi="Times New Roman" w:cs="Times New Roman"/>
                <w:color w:val="212529"/>
                <w:sz w:val="26"/>
                <w:szCs w:val="26"/>
              </w:rPr>
            </w:pPr>
            <w:r w:rsidRPr="00606CA6">
              <w:rPr>
                <w:rFonts w:ascii="Times New Roman" w:eastAsia="Times New Roman" w:hAnsi="Times New Roman" w:cs="Times New Roman"/>
                <w:color w:val="212529"/>
                <w:sz w:val="26"/>
                <w:szCs w:val="26"/>
              </w:rPr>
              <w:t>- Lưu VT.</w:t>
            </w:r>
          </w:p>
        </w:tc>
        <w:tc>
          <w:tcPr>
            <w:tcW w:w="4500" w:type="dxa"/>
            <w:shd w:val="clear" w:color="auto" w:fill="FFFFFF"/>
            <w:tcMar>
              <w:top w:w="0" w:type="dxa"/>
              <w:left w:w="108" w:type="dxa"/>
              <w:bottom w:w="0" w:type="dxa"/>
              <w:right w:w="108" w:type="dxa"/>
            </w:tcMar>
            <w:hideMark/>
          </w:tcPr>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 </w:t>
            </w:r>
          </w:p>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TM. ỦY BAN NHÂN DÂN</w:t>
            </w:r>
          </w:p>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(Ký tên, đóng dấu)</w:t>
            </w:r>
          </w:p>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 </w:t>
            </w:r>
          </w:p>
          <w:p w:rsidR="00606CA6" w:rsidRPr="00606CA6" w:rsidRDefault="00606CA6" w:rsidP="00606CA6">
            <w:pPr>
              <w:spacing w:after="120" w:line="240" w:lineRule="auto"/>
              <w:jc w:val="center"/>
              <w:rPr>
                <w:rFonts w:ascii="Times New Roman" w:eastAsia="Times New Roman" w:hAnsi="Times New Roman" w:cs="Times New Roman"/>
                <w:color w:val="212529"/>
                <w:sz w:val="26"/>
                <w:szCs w:val="26"/>
              </w:rPr>
            </w:pPr>
            <w:r w:rsidRPr="00606CA6">
              <w:rPr>
                <w:rFonts w:ascii="Times New Roman" w:eastAsia="Times New Roman" w:hAnsi="Times New Roman" w:cs="Times New Roman"/>
                <w:b/>
                <w:bCs/>
                <w:color w:val="212529"/>
                <w:sz w:val="26"/>
                <w:szCs w:val="26"/>
              </w:rPr>
              <w:t> </w:t>
            </w:r>
          </w:p>
        </w:tc>
      </w:tr>
    </w:tbl>
    <w:p w:rsidR="007F7F13" w:rsidRPr="00606CA6" w:rsidRDefault="00606CA6" w:rsidP="00606CA6">
      <w:pPr>
        <w:spacing w:after="120" w:line="240" w:lineRule="auto"/>
        <w:rPr>
          <w:rFonts w:ascii="Times New Roman" w:hAnsi="Times New Roman" w:cs="Times New Roman"/>
          <w:sz w:val="26"/>
          <w:szCs w:val="26"/>
        </w:rPr>
      </w:pPr>
    </w:p>
    <w:sectPr w:rsidR="007F7F13" w:rsidRPr="00606C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CA6"/>
    <w:rsid w:val="00606CA6"/>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6C63C9-FE79-422A-8895-F17051D29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6CA6"/>
    <w:rPr>
      <w:b/>
      <w:bCs/>
    </w:rPr>
  </w:style>
  <w:style w:type="character" w:styleId="Emphasis">
    <w:name w:val="Emphasis"/>
    <w:basedOn w:val="DefaultParagraphFont"/>
    <w:uiPriority w:val="20"/>
    <w:qFormat/>
    <w:rsid w:val="00606C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715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2025-05-24T07:45:00Z</dcterms:created>
  <dcterms:modified xsi:type="dcterms:W3CDTF">2025-05-24T08:03:00Z</dcterms:modified>
</cp:coreProperties>
</file>