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b/>
          <w:sz w:val="28"/>
          <w:szCs w:val="28"/>
        </w:rPr>
      </w:pPr>
      <w:r w:rsidRPr="00421392">
        <w:rPr>
          <w:rFonts w:eastAsia="Times New Roman"/>
          <w:b/>
          <w:sz w:val="28"/>
          <w:szCs w:val="28"/>
        </w:rPr>
        <w:t>M</w:t>
      </w:r>
      <w:r w:rsidRPr="00421392">
        <w:rPr>
          <w:rFonts w:eastAsia="Times New Roman"/>
          <w:b/>
          <w:sz w:val="28"/>
          <w:szCs w:val="28"/>
          <w:lang w:val="vi-VN"/>
        </w:rPr>
        <w:t>ẫu số 1</w:t>
      </w:r>
      <w:r w:rsidRPr="00421392">
        <w:rPr>
          <w:rFonts w:eastAsia="Times New Roman"/>
          <w:b/>
          <w:sz w:val="28"/>
          <w:szCs w:val="28"/>
        </w:rPr>
        <w:t>4</w:t>
      </w:r>
      <w:r w:rsidRPr="00421392">
        <w:rPr>
          <w:rFonts w:eastAsia="Times New Roman"/>
          <w:b/>
          <w:sz w:val="28"/>
          <w:szCs w:val="28"/>
          <w:lang w:val="vi-VN"/>
        </w:rPr>
        <w:t>/CVĐKDMMT/TXNK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jc w:val="right"/>
        <w:rPr>
          <w:rFonts w:eastAsia="Times New Roman"/>
          <w:b/>
          <w:sz w:val="28"/>
          <w:szCs w:val="28"/>
        </w:rPr>
      </w:pPr>
    </w:p>
    <w:tbl>
      <w:tblPr>
        <w:tblW w:w="9704" w:type="dxa"/>
        <w:tblLayout w:type="fixed"/>
        <w:tblLook w:val="0000" w:firstRow="0" w:lastRow="0" w:firstColumn="0" w:lastColumn="0" w:noHBand="0" w:noVBand="0"/>
      </w:tblPr>
      <w:tblGrid>
        <w:gridCol w:w="3704"/>
        <w:gridCol w:w="6000"/>
      </w:tblGrid>
      <w:tr w:rsidR="007E7711" w:rsidRPr="00421392" w:rsidTr="00CE631A">
        <w:tc>
          <w:tcPr>
            <w:tcW w:w="3704" w:type="dxa"/>
          </w:tcPr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b/>
                <w:sz w:val="26"/>
                <w:szCs w:val="26"/>
                <w:lang w:val="pt-BR"/>
              </w:rPr>
              <w:t>TÊN TỔ CHỨC, CÁ NHÂN</w:t>
            </w: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43180</wp:posOffset>
                      </wp:positionV>
                      <wp:extent cx="838200" cy="0"/>
                      <wp:effectExtent l="9525" t="13335" r="9525" b="571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8BC34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3.4pt" to="12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ceHQIAADc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"/>
                  </w:pict>
                </mc:Fallback>
              </mc:AlternateContent>
            </w: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sz w:val="26"/>
                <w:szCs w:val="26"/>
                <w:lang w:val="pt-BR"/>
              </w:rPr>
              <w:t>Số:........./......</w:t>
            </w: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sz w:val="26"/>
                <w:szCs w:val="26"/>
                <w:lang w:val="pt-BR"/>
              </w:rPr>
              <w:t>V/v Đăng ký danh mục hàng hóa xuất khẩu, nhập khẩu miễn thuế nhập khẩu</w:t>
            </w:r>
          </w:p>
        </w:tc>
        <w:tc>
          <w:tcPr>
            <w:tcW w:w="6000" w:type="dxa"/>
          </w:tcPr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421392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5715</wp:posOffset>
                      </wp:positionV>
                      <wp:extent cx="2019300" cy="0"/>
                      <wp:effectExtent l="11430" t="13335" r="7620" b="571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A1581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.45pt" to="22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OH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"/>
                  </w:pict>
                </mc:Fallback>
              </mc:AlternateContent>
            </w:r>
          </w:p>
          <w:p w:rsidR="007E7711" w:rsidRPr="00421392" w:rsidRDefault="007E7711" w:rsidP="00CE631A">
            <w:pPr>
              <w:keepLines/>
              <w:widowControl w:val="0"/>
              <w:numPr>
                <w:ilvl w:val="3"/>
                <w:numId w:val="0"/>
              </w:numPr>
              <w:tabs>
                <w:tab w:val="right" w:leader="dot" w:pos="9356"/>
              </w:tabs>
              <w:spacing w:after="0" w:line="240" w:lineRule="auto"/>
              <w:ind w:left="864" w:hanging="144"/>
              <w:jc w:val="center"/>
              <w:outlineLvl w:val="3"/>
              <w:rPr>
                <w:rFonts w:ascii="Calibri Light" w:eastAsia="Times New Roman" w:hAnsi="Calibri Light"/>
                <w:b/>
                <w:iCs/>
                <w:color w:val="2F5496"/>
                <w:sz w:val="26"/>
                <w:szCs w:val="26"/>
                <w:lang w:val="pt-BR"/>
              </w:rPr>
            </w:pPr>
            <w:r w:rsidRPr="00421392">
              <w:rPr>
                <w:rFonts w:ascii="Calibri Light" w:eastAsia="Times New Roman" w:hAnsi="Calibri Light"/>
                <w:b/>
                <w:iCs/>
                <w:color w:val="2F5496"/>
                <w:sz w:val="26"/>
                <w:szCs w:val="26"/>
                <w:lang w:val="pt-BR"/>
              </w:rPr>
              <w:t>............, ngày... tháng... năm...</w:t>
            </w:r>
          </w:p>
        </w:tc>
      </w:tr>
    </w:tbl>
    <w:p w:rsidR="007E7711" w:rsidRPr="00421392" w:rsidRDefault="007E7711" w:rsidP="007E7711">
      <w:pPr>
        <w:keepLines/>
        <w:widowControl w:val="0"/>
        <w:tabs>
          <w:tab w:val="right" w:leader="dot" w:pos="9356"/>
        </w:tabs>
        <w:spacing w:before="240" w:after="0" w:line="240" w:lineRule="auto"/>
        <w:outlineLvl w:val="0"/>
        <w:rPr>
          <w:rFonts w:eastAsia="Times New Roman"/>
          <w:b/>
          <w:color w:val="2F5496"/>
          <w:sz w:val="32"/>
          <w:szCs w:val="28"/>
          <w:lang w:val="pt-BR"/>
        </w:rPr>
      </w:pPr>
    </w:p>
    <w:p w:rsidR="007E7711" w:rsidRPr="00421392" w:rsidRDefault="007E7711" w:rsidP="007E7711">
      <w:pPr>
        <w:keepLines/>
        <w:widowControl w:val="0"/>
        <w:tabs>
          <w:tab w:val="right" w:leader="dot" w:pos="9356"/>
        </w:tabs>
        <w:spacing w:before="240" w:after="0" w:line="240" w:lineRule="auto"/>
        <w:outlineLvl w:val="0"/>
        <w:rPr>
          <w:rFonts w:eastAsia="Times New Roman"/>
          <w:b/>
          <w:color w:val="2F5496"/>
          <w:sz w:val="32"/>
          <w:szCs w:val="28"/>
          <w:lang w:val="pt-BR"/>
        </w:rPr>
      </w:pPr>
      <w:r w:rsidRPr="00421392">
        <w:rPr>
          <w:rFonts w:eastAsia="Times New Roman"/>
          <w:b/>
          <w:color w:val="2F5496"/>
          <w:sz w:val="32"/>
          <w:szCs w:val="28"/>
          <w:lang w:val="pt-BR"/>
        </w:rPr>
        <w:t>Kính gửi: Cơ quan hải quan............ (2)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Tên tổ chức/cá nhân: (1).......................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Mã số thuế:.............................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Địa chỉ:...................................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Số điện thoại:....................................; số Fax: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Lĩnh vực hoạt động: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Lý do miễn thuế: (ghi cụ thể đối tượng miễn thuế, cơ sở xác định đối tượng miễn thuế)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Nay, (1)......................................................... đăng ký danh mục xuất khẩu, nhập khẩu hàng hóa được miễn thuế của: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Dự án đầu tư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- Lĩnh vực, địa bàn đầu tư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- Hạng mục công trình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 xml:space="preserve">- 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i/>
          <w:sz w:val="28"/>
          <w:szCs w:val="28"/>
          <w:lang w:val="pt-BR"/>
        </w:rPr>
      </w:pPr>
      <w:r w:rsidRPr="00421392">
        <w:rPr>
          <w:rFonts w:eastAsia="Times New Roman"/>
          <w:i/>
          <w:sz w:val="28"/>
          <w:szCs w:val="28"/>
          <w:lang w:val="pt-BR"/>
        </w:rPr>
        <w:t>(Nếu nhập khẩu hàng hóa cho toàn bộ dự án thì không cần ghi chi tiết hạng mục công trình)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Theo Giấy chứng nhận đầu tư số..........., ngày......., hoặc....... được cấp bởi cơ quan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Thời gian dự kiến xuất khẩu, nhập khẩu từ............ đến</w:t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sz w:val="28"/>
          <w:szCs w:val="28"/>
          <w:lang w:val="pt-BR"/>
        </w:rPr>
        <w:t>Cơ sở xác định hàng hóa xuất khẩu, nhập khẩu miễn thuế là: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5493385</wp:posOffset>
                </wp:positionH>
                <wp:positionV relativeFrom="paragraph">
                  <wp:posOffset>41910</wp:posOffset>
                </wp:positionV>
                <wp:extent cx="141605" cy="125095"/>
                <wp:effectExtent l="10795" t="11430" r="9525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2.55pt;margin-top:3.3pt;width:11.1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pt-BR"/>
        </w:rPr>
        <w:t xml:space="preserve">1. Giấy chứng nhận đầu tư: 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17780</wp:posOffset>
                </wp:positionV>
                <wp:extent cx="141605" cy="125095"/>
                <wp:effectExtent l="13335" t="7620" r="698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33.5pt;margin-top:1.4pt;width:11.15pt;height: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">
                <v:textbox>
                  <w:txbxContent>
                    <w:p w:rsidR="007E7711" w:rsidRDefault="007E7711" w:rsidP="007E771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pt-BR"/>
        </w:rPr>
        <w:t>2. Giấy chứng nhận đầu tư mở rộng:</w:t>
      </w:r>
    </w:p>
    <w:p w:rsidR="007E7711" w:rsidRPr="00421392" w:rsidRDefault="007E7711" w:rsidP="007E7711">
      <w:pPr>
        <w:widowControl w:val="0"/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275590</wp:posOffset>
                </wp:positionV>
                <wp:extent cx="141605" cy="125095"/>
                <wp:effectExtent l="13335" t="9525" r="6985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33.5pt;margin-top:21.7pt;width:11.15pt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pt-BR"/>
        </w:rPr>
        <w:t>3. Quyết định của thủ trưởng cơ quan có thẩm quyền phê duyệt chương trình dự án ODA:</w:t>
      </w:r>
      <w:r w:rsidRPr="00421392">
        <w:rPr>
          <w:rFonts w:eastAsia="Times New Roman"/>
          <w:sz w:val="28"/>
          <w:szCs w:val="28"/>
          <w:lang w:val="pt-BR"/>
        </w:rPr>
        <w:tab/>
      </w:r>
      <w:r w:rsidRPr="00421392">
        <w:rPr>
          <w:rFonts w:eastAsia="Times New Roman"/>
          <w:sz w:val="28"/>
          <w:szCs w:val="28"/>
          <w:lang w:val="pt-BR"/>
        </w:rPr>
        <w:tab/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pacing w:val="4"/>
          <w:sz w:val="28"/>
          <w:szCs w:val="28"/>
          <w:lang w:val="pt-BR"/>
        </w:rPr>
      </w:pPr>
      <w:r w:rsidRPr="00421392">
        <w:rPr>
          <w:rFonts w:eastAsia="Times New Roman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241300</wp:posOffset>
                </wp:positionV>
                <wp:extent cx="141605" cy="125095"/>
                <wp:effectExtent l="13335" t="9525" r="698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33.5pt;margin-top:19pt;width:11.15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pacing w:val="4"/>
          <w:sz w:val="28"/>
          <w:szCs w:val="28"/>
          <w:lang w:val="pt-BR"/>
        </w:rPr>
        <w:t xml:space="preserve">4. Hợp đồng đóng tàu đối với NL, VT, BTP nhập khẩu phục vụ cho việc đóng </w:t>
      </w:r>
      <w:r w:rsidRPr="00421392">
        <w:rPr>
          <w:rFonts w:eastAsia="Times New Roman"/>
          <w:spacing w:val="4"/>
          <w:sz w:val="28"/>
          <w:szCs w:val="28"/>
          <w:lang w:val="pt-BR"/>
        </w:rPr>
        <w:lastRenderedPageBreak/>
        <w:t xml:space="preserve">tàu: 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trike/>
          <w:sz w:val="28"/>
          <w:szCs w:val="28"/>
          <w:lang w:val="pt-BR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57150</wp:posOffset>
                </wp:positionV>
                <wp:extent cx="141605" cy="125095"/>
                <wp:effectExtent l="13335" t="12065" r="698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33.5pt;margin-top:4.5pt;width:11.15pt;height: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seKwIAAFYEAAAOAAAAZHJzL2Uyb0RvYy54bWysVM1u2zAMvg/YOwi6L7aDuG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2345055</wp:posOffset>
                </wp:positionV>
                <wp:extent cx="141605" cy="125095"/>
                <wp:effectExtent l="12700" t="13970" r="762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81.7pt;margin-top:184.65pt;width:11.15pt;height: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pt-BR"/>
        </w:rPr>
        <w:t xml:space="preserve">5. Dự án sản xuất phần mềm: 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pt-BR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247015</wp:posOffset>
                </wp:positionV>
                <wp:extent cx="141605" cy="125095"/>
                <wp:effectExtent l="13970" t="8890" r="635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432.8pt;margin-top:19.45pt;width:11.15pt;height: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pt-BR"/>
        </w:rPr>
        <w:t>6. Đề tài, đề án nghiên cứu khoa học và phát triển công nghệ được cấp có thẩm quyền phê duyệt: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239395</wp:posOffset>
                </wp:positionV>
                <wp:extent cx="141605" cy="125095"/>
                <wp:effectExtent l="13335" t="10160" r="698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444pt;margin-top:18.85pt;width:11.15pt;height: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pt-BR"/>
        </w:rPr>
        <w:t xml:space="preserve">7. </w:t>
      </w:r>
      <w:r w:rsidRPr="00421392">
        <w:rPr>
          <w:rFonts w:eastAsia="Times New Roman"/>
          <w:sz w:val="28"/>
          <w:szCs w:val="28"/>
          <w:lang w:val="da-DK"/>
        </w:rPr>
        <w:t>H</w:t>
      </w:r>
      <w:r w:rsidRPr="00421392">
        <w:rPr>
          <w:rFonts w:eastAsia="Times New Roman"/>
          <w:sz w:val="28"/>
          <w:szCs w:val="28"/>
          <w:lang w:val="es-NI"/>
        </w:rPr>
        <w:t xml:space="preserve">ợp đồng bán hàng hoặc hợp đồng cung cấp hàng hóa/hợp đồng ủy thác nhập khẩu hàng hóa, hợp đồng cung cấp dịch vụ/hợp đồng cho thuê tài chính: 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274955</wp:posOffset>
                </wp:positionV>
                <wp:extent cx="141605" cy="125095"/>
                <wp:effectExtent l="7620" t="13335" r="1270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444.3pt;margin-top:21.65pt;width:11.15pt;height: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da-DK"/>
        </w:rPr>
        <w:t>8. V</w:t>
      </w:r>
      <w:r w:rsidRPr="00421392">
        <w:rPr>
          <w:rFonts w:eastAsia="Times New Roman"/>
          <w:sz w:val="28"/>
          <w:szCs w:val="28"/>
          <w:lang w:val="vi-VN"/>
        </w:rPr>
        <w:t xml:space="preserve">ăn bản của cơ quan Nhà nước </w:t>
      </w:r>
      <w:r w:rsidRPr="00421392">
        <w:rPr>
          <w:rFonts w:eastAsia="Times New Roman"/>
          <w:sz w:val="28"/>
          <w:szCs w:val="28"/>
          <w:lang w:val="da-DK"/>
        </w:rPr>
        <w:t xml:space="preserve">có thẩm quyền </w:t>
      </w:r>
      <w:r w:rsidRPr="00421392">
        <w:rPr>
          <w:rFonts w:eastAsia="Times New Roman"/>
          <w:sz w:val="28"/>
          <w:szCs w:val="28"/>
          <w:lang w:val="vi-VN"/>
        </w:rPr>
        <w:t>xác nhận phạm vi</w:t>
      </w:r>
      <w:r w:rsidRPr="00421392">
        <w:rPr>
          <w:rFonts w:ascii=".VnTime" w:eastAsia="Times New Roman" w:hAnsi=".VnTime"/>
          <w:i/>
          <w:sz w:val="28"/>
          <w:szCs w:val="28"/>
          <w:lang w:val="vi-VN"/>
        </w:rPr>
        <w:t>,</w:t>
      </w:r>
      <w:r w:rsidRPr="00421392">
        <w:rPr>
          <w:rFonts w:eastAsia="Times New Roman"/>
          <w:sz w:val="28"/>
          <w:szCs w:val="28"/>
          <w:lang w:val="vi-VN"/>
        </w:rPr>
        <w:t xml:space="preserve"> hàng hóa miễn thuế theo Điều ước quốc tế: 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296545</wp:posOffset>
                </wp:positionV>
                <wp:extent cx="141605" cy="125095"/>
                <wp:effectExtent l="11430" t="7620" r="889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444.6pt;margin-top:23.35pt;width:11.15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da-DK"/>
        </w:rPr>
        <w:t xml:space="preserve">9. Xác nhận của cơ quan có thẩm quyền cấp Danh mục hàng hóa miễn thuế cho các dự án cấp trước ngày 01/01/2006: 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48260</wp:posOffset>
                </wp:positionV>
                <wp:extent cx="141605" cy="125095"/>
                <wp:effectExtent l="11430" t="12700" r="889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711" w:rsidRDefault="007E7711" w:rsidP="007E7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44.6pt;margin-top:3.8pt;width:11.15pt;height: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">
                <v:textbox>
                  <w:txbxContent>
                    <w:p w:rsidR="007E7711" w:rsidRDefault="007E7711" w:rsidP="007E7711"/>
                  </w:txbxContent>
                </v:textbox>
              </v:shape>
            </w:pict>
          </mc:Fallback>
        </mc:AlternateContent>
      </w:r>
      <w:r w:rsidRPr="00421392">
        <w:rPr>
          <w:rFonts w:eastAsia="Times New Roman"/>
          <w:sz w:val="28"/>
          <w:szCs w:val="28"/>
          <w:lang w:val="da-DK"/>
        </w:rPr>
        <w:t>10. Khác</w:t>
      </w:r>
      <w:r w:rsidRPr="00421392">
        <w:rPr>
          <w:rFonts w:eastAsia="Times New Roman"/>
          <w:sz w:val="28"/>
          <w:szCs w:val="28"/>
          <w:vertAlign w:val="superscript"/>
          <w:lang w:val="da-DK"/>
        </w:rPr>
        <w:t>(3)</w:t>
      </w:r>
      <w:r w:rsidRPr="00421392">
        <w:rPr>
          <w:rFonts w:eastAsia="Times New Roman"/>
          <w:sz w:val="28"/>
          <w:szCs w:val="28"/>
          <w:lang w:val="da-DK"/>
        </w:rPr>
        <w:t xml:space="preserve">: 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sz w:val="28"/>
          <w:szCs w:val="28"/>
          <w:lang w:val="da-DK"/>
        </w:rPr>
        <w:t>Các giấy tờ kèm theo công văn này gồm: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i/>
          <w:sz w:val="28"/>
          <w:szCs w:val="28"/>
          <w:lang w:val="da-DK"/>
        </w:rPr>
      </w:pPr>
      <w:r w:rsidRPr="00421392">
        <w:rPr>
          <w:rFonts w:eastAsia="Times New Roman"/>
          <w:sz w:val="28"/>
          <w:szCs w:val="28"/>
          <w:lang w:val="da-DK"/>
        </w:rPr>
        <w:t>- 02 danh mục hàng hóa đăng ký nhập khẩu; 01 phiếu theo dõi, trừ lùi</w:t>
      </w:r>
      <w:r w:rsidRPr="00421392">
        <w:rPr>
          <w:rFonts w:eastAsia="Times New Roman"/>
          <w:i/>
          <w:sz w:val="28"/>
          <w:szCs w:val="28"/>
          <w:lang w:val="da-DK"/>
        </w:rPr>
        <w:t>.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i/>
          <w:sz w:val="28"/>
          <w:szCs w:val="28"/>
          <w:lang w:val="da-DK"/>
        </w:rPr>
        <w:t>- ...........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sz w:val="28"/>
          <w:szCs w:val="28"/>
          <w:lang w:val="da-DK"/>
        </w:rPr>
        <w:t>Tổ chức/cá nhân cam kết sử dụng hàng hóa nhập khẩu đúng mục đích đã được miễn thuế. Tổ chức/cá nhân sẽ thực hiện đúng quy định hiện hành về xuất nhập khẩu hàng hóa và chịu trách nhiệm trước pháp luật về cam kết này.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sz w:val="28"/>
          <w:szCs w:val="28"/>
          <w:lang w:val="da-DK"/>
        </w:rPr>
      </w:pPr>
      <w:r w:rsidRPr="00421392">
        <w:rPr>
          <w:rFonts w:eastAsia="Times New Roman"/>
          <w:sz w:val="28"/>
          <w:szCs w:val="28"/>
          <w:lang w:val="da-DK"/>
        </w:rPr>
        <w:t>Tổ chức/cá nhân kính đề nghị Cơ quan hải quan... cấp</w:t>
      </w:r>
      <w:r w:rsidRPr="00421392">
        <w:rPr>
          <w:rFonts w:eastAsia="Times New Roman"/>
          <w:b/>
          <w:sz w:val="28"/>
          <w:szCs w:val="28"/>
          <w:lang w:val="da-DK"/>
        </w:rPr>
        <w:t xml:space="preserve"> </w:t>
      </w:r>
      <w:r w:rsidRPr="00421392">
        <w:rPr>
          <w:rFonts w:eastAsia="Times New Roman"/>
          <w:sz w:val="28"/>
          <w:szCs w:val="28"/>
          <w:lang w:val="da-DK"/>
        </w:rPr>
        <w:t>danh mục hàng hóa miễn thuế xuất khẩu, nhập khẩu cho Tổ chức/cá nhân theo quy định hiện hành./.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eastAsia="Times New Roman"/>
          <w:sz w:val="24"/>
          <w:szCs w:val="24"/>
          <w:lang w:val="da-D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6360"/>
      </w:tblGrid>
      <w:tr w:rsidR="007E7711" w:rsidRPr="00421392" w:rsidTr="00CE631A">
        <w:tc>
          <w:tcPr>
            <w:tcW w:w="3108" w:type="dxa"/>
          </w:tcPr>
          <w:p w:rsidR="007E7711" w:rsidRPr="00421392" w:rsidRDefault="007E7711" w:rsidP="00CE631A">
            <w:pPr>
              <w:keepNext/>
              <w:keepLines/>
              <w:widowControl w:val="0"/>
              <w:numPr>
                <w:ilvl w:val="4"/>
                <w:numId w:val="0"/>
              </w:numPr>
              <w:tabs>
                <w:tab w:val="right" w:leader="dot" w:pos="9356"/>
              </w:tabs>
              <w:spacing w:after="0" w:line="240" w:lineRule="auto"/>
              <w:ind w:left="1008" w:hanging="432"/>
              <w:outlineLvl w:val="4"/>
              <w:rPr>
                <w:rFonts w:eastAsia="Times New Roman"/>
                <w:color w:val="2F5496"/>
                <w:sz w:val="24"/>
                <w:szCs w:val="28"/>
                <w:lang w:val="da-DK"/>
              </w:rPr>
            </w:pPr>
            <w:r w:rsidRPr="00421392">
              <w:rPr>
                <w:rFonts w:eastAsia="Times New Roman"/>
                <w:color w:val="2F5496"/>
                <w:sz w:val="24"/>
                <w:szCs w:val="28"/>
                <w:lang w:val="da-DK"/>
              </w:rPr>
              <w:t>N</w:t>
            </w:r>
            <w:r w:rsidRPr="00421392">
              <w:rPr>
                <w:rFonts w:eastAsia="Times New Roman" w:hint="eastAsia"/>
                <w:color w:val="2F5496"/>
                <w:sz w:val="24"/>
                <w:szCs w:val="28"/>
                <w:lang w:val="da-DK"/>
              </w:rPr>
              <w:t>ơ</w:t>
            </w:r>
            <w:r w:rsidRPr="00421392">
              <w:rPr>
                <w:rFonts w:eastAsia="Times New Roman"/>
                <w:color w:val="2F5496"/>
                <w:sz w:val="24"/>
                <w:szCs w:val="28"/>
                <w:lang w:val="da-DK"/>
              </w:rPr>
              <w:t>i nhận:</w:t>
            </w: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da-DK"/>
              </w:rPr>
            </w:pPr>
            <w:r w:rsidRPr="00421392">
              <w:rPr>
                <w:rFonts w:eastAsia="Times New Roman"/>
                <w:szCs w:val="28"/>
                <w:lang w:val="da-DK"/>
              </w:rPr>
              <w:t>- Nh</w:t>
            </w:r>
            <w:r w:rsidRPr="00421392">
              <w:rPr>
                <w:rFonts w:eastAsia="Times New Roman" w:hint="eastAsia"/>
                <w:szCs w:val="28"/>
                <w:lang w:val="da-DK"/>
              </w:rPr>
              <w:t>ư</w:t>
            </w:r>
            <w:r w:rsidRPr="00421392">
              <w:rPr>
                <w:rFonts w:eastAsia="Times New Roman"/>
                <w:szCs w:val="28"/>
                <w:lang w:val="da-DK"/>
              </w:rPr>
              <w:t xml:space="preserve"> trên;</w:t>
            </w:r>
          </w:p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da-DK"/>
              </w:rPr>
            </w:pPr>
            <w:r w:rsidRPr="00421392">
              <w:rPr>
                <w:rFonts w:eastAsia="Times New Roman"/>
                <w:szCs w:val="28"/>
                <w:lang w:val="da-DK"/>
              </w:rPr>
              <w:t>- L</w:t>
            </w:r>
            <w:r w:rsidRPr="00421392">
              <w:rPr>
                <w:rFonts w:eastAsia="Times New Roman" w:hint="eastAsia"/>
                <w:szCs w:val="28"/>
                <w:lang w:val="da-DK"/>
              </w:rPr>
              <w:t>ư</w:t>
            </w:r>
            <w:r w:rsidRPr="00421392">
              <w:rPr>
                <w:rFonts w:eastAsia="Times New Roman"/>
                <w:szCs w:val="28"/>
                <w:lang w:val="da-DK"/>
              </w:rPr>
              <w:t>u:</w:t>
            </w:r>
          </w:p>
        </w:tc>
        <w:tc>
          <w:tcPr>
            <w:tcW w:w="6360" w:type="dxa"/>
          </w:tcPr>
          <w:p w:rsidR="007E7711" w:rsidRPr="00421392" w:rsidRDefault="007E7711" w:rsidP="00CE631A">
            <w:pPr>
              <w:keepNext/>
              <w:keepLines/>
              <w:widowControl w:val="0"/>
              <w:numPr>
                <w:ilvl w:val="5"/>
                <w:numId w:val="0"/>
              </w:numPr>
              <w:tabs>
                <w:tab w:val="right" w:leader="dot" w:pos="9356"/>
              </w:tabs>
              <w:spacing w:after="0" w:line="240" w:lineRule="auto"/>
              <w:ind w:left="1152" w:hanging="432"/>
              <w:jc w:val="center"/>
              <w:outlineLvl w:val="5"/>
              <w:rPr>
                <w:rFonts w:ascii="Calibri Light" w:eastAsia="Times New Roman" w:hAnsi="Calibri Light"/>
                <w:color w:val="1F3763"/>
                <w:sz w:val="24"/>
                <w:szCs w:val="24"/>
                <w:lang w:val="da-DK"/>
              </w:rPr>
            </w:pPr>
            <w:r w:rsidRPr="00421392">
              <w:rPr>
                <w:rFonts w:ascii="Calibri Light" w:eastAsia="Times New Roman" w:hAnsi="Calibri Light"/>
                <w:color w:val="1F3763"/>
                <w:sz w:val="26"/>
                <w:szCs w:val="28"/>
                <w:lang w:val="da-DK"/>
              </w:rPr>
              <w:t xml:space="preserve">NGƯỜI ĐẠI DIỆN THEO PHÁP LUẬT CỦA DOANH NGHIỆP/THỦ TRƯỞNG CỦA TỔ CHỨC </w:t>
            </w:r>
            <w:r w:rsidRPr="00421392">
              <w:rPr>
                <w:rFonts w:ascii="Calibri Light" w:eastAsia="Times New Roman" w:hAnsi="Calibri Light"/>
                <w:b/>
                <w:color w:val="1F3763"/>
                <w:sz w:val="26"/>
                <w:szCs w:val="28"/>
                <w:lang w:val="da-DK"/>
              </w:rPr>
              <w:t>(hoặc người được ủy quyền)</w:t>
            </w:r>
            <w:r w:rsidRPr="00421392">
              <w:rPr>
                <w:rFonts w:ascii="Calibri Light" w:eastAsia="Times New Roman" w:hAnsi="Calibri Light"/>
                <w:color w:val="1F3763"/>
                <w:sz w:val="26"/>
                <w:szCs w:val="28"/>
                <w:lang w:val="da-DK"/>
              </w:rPr>
              <w:t xml:space="preserve">/CÁ NHÂN </w:t>
            </w:r>
          </w:p>
        </w:tc>
      </w:tr>
      <w:tr w:rsidR="007E7711" w:rsidRPr="00421392" w:rsidTr="00CE631A">
        <w:tc>
          <w:tcPr>
            <w:tcW w:w="3108" w:type="dxa"/>
          </w:tcPr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da-DK"/>
              </w:rPr>
            </w:pPr>
          </w:p>
        </w:tc>
        <w:tc>
          <w:tcPr>
            <w:tcW w:w="6360" w:type="dxa"/>
          </w:tcPr>
          <w:p w:rsidR="007E7711" w:rsidRPr="00421392" w:rsidRDefault="007E7711" w:rsidP="00CE631A">
            <w:pPr>
              <w:widowControl w:val="0"/>
              <w:tabs>
                <w:tab w:val="right" w:leader="dot" w:pos="9356"/>
              </w:tabs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val="da-DK"/>
              </w:rPr>
            </w:pPr>
            <w:r w:rsidRPr="00421392">
              <w:rPr>
                <w:rFonts w:eastAsia="Times New Roman"/>
                <w:i/>
                <w:sz w:val="28"/>
                <w:szCs w:val="28"/>
                <w:lang w:val="da-DK"/>
              </w:rPr>
              <w:t>(Ký, ghi rõ họ tên, đóng dấu)</w:t>
            </w:r>
          </w:p>
        </w:tc>
      </w:tr>
    </w:tbl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sz w:val="28"/>
          <w:szCs w:val="28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sz w:val="28"/>
          <w:szCs w:val="28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sz w:val="28"/>
          <w:szCs w:val="28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sz w:val="28"/>
          <w:szCs w:val="28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sz w:val="28"/>
          <w:szCs w:val="28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after="0" w:line="240" w:lineRule="auto"/>
        <w:rPr>
          <w:rFonts w:eastAsia="Times New Roman"/>
          <w:lang w:val="da-DK"/>
        </w:rPr>
      </w:pP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  <w:b/>
          <w:i/>
          <w:u w:val="single"/>
        </w:rPr>
      </w:pPr>
      <w:r w:rsidRPr="00421392">
        <w:rPr>
          <w:rFonts w:eastAsia="Times New Roman"/>
          <w:b/>
          <w:i/>
          <w:u w:val="single"/>
        </w:rPr>
        <w:t>Ghi chú: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120" w:after="0" w:line="240" w:lineRule="auto"/>
        <w:ind w:firstLine="454"/>
        <w:jc w:val="both"/>
        <w:rPr>
          <w:rFonts w:eastAsia="Times New Roman"/>
        </w:rPr>
      </w:pPr>
      <w:r w:rsidRPr="00421392">
        <w:rPr>
          <w:rFonts w:eastAsia="Times New Roman"/>
        </w:rPr>
        <w:t>(1): Ghi tên tổ chức/cá nhân đăng ký danh mục;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</w:rPr>
      </w:pPr>
      <w:r w:rsidRPr="00421392">
        <w:rPr>
          <w:rFonts w:eastAsia="Times New Roman"/>
        </w:rPr>
        <w:t>(2): Ghi tên cơ quan hải quan nơi đăng ký danh mục</w:t>
      </w:r>
    </w:p>
    <w:p w:rsidR="007E7711" w:rsidRPr="00421392" w:rsidRDefault="007E7711" w:rsidP="007E7711">
      <w:pPr>
        <w:widowControl w:val="0"/>
        <w:tabs>
          <w:tab w:val="right" w:leader="dot" w:pos="9356"/>
        </w:tabs>
        <w:spacing w:before="40" w:after="0" w:line="240" w:lineRule="auto"/>
        <w:ind w:firstLine="454"/>
        <w:jc w:val="both"/>
        <w:rPr>
          <w:rFonts w:eastAsia="Times New Roman"/>
        </w:rPr>
      </w:pPr>
      <w:r w:rsidRPr="00421392">
        <w:rPr>
          <w:rFonts w:eastAsia="Times New Roman"/>
        </w:rPr>
        <w:t>(3): Ghi cụ thể số hiệu, ngày tháng của văn bản làm cơ sở xác định hàng hóa xuất khẩu, nhập khẩu miễn thuế.</w:t>
      </w:r>
    </w:p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11"/>
    <w:rsid w:val="0005382B"/>
    <w:rsid w:val="00485743"/>
    <w:rsid w:val="007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AAAF21-54E8-4ADD-8A75-48ADB05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11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2024-08-22T01:17:00Z</dcterms:created>
  <dcterms:modified xsi:type="dcterms:W3CDTF">2024-08-22T01:18:00Z</dcterms:modified>
</cp:coreProperties>
</file>