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32" w:rsidRPr="009E09B9" w:rsidRDefault="009E2132" w:rsidP="009E2132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2. 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giấy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 xml:space="preserve">u 1-HHĐ) </w:t>
      </w:r>
    </w:p>
    <w:p w:rsidR="009E2132" w:rsidRPr="009E09B9" w:rsidRDefault="009E2132" w:rsidP="009E2132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a) Giấy chứng nhận 80 năm tu</w:t>
      </w:r>
      <w:r w:rsidRPr="009E09B9">
        <w:rPr>
          <w:rFonts w:ascii="Arial" w:hAnsi="Arial" w:cs="Arial"/>
          <w:b/>
          <w:i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b/>
          <w:i/>
          <w:color w:val="auto"/>
          <w:sz w:val="20"/>
        </w:rPr>
        <w:t>i Đảng:</w:t>
      </w:r>
    </w:p>
    <w:p w:rsidR="009E2132" w:rsidRPr="009E09B9" w:rsidRDefault="009E2132" w:rsidP="009E2132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noProof/>
          <w:color w:val="auto"/>
          <w:sz w:val="20"/>
          <w:lang w:val="en-US" w:eastAsia="en-US"/>
        </w:rPr>
        <w:drawing>
          <wp:inline distT="0" distB="0" distL="0" distR="0">
            <wp:extent cx="5476875" cy="381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b) Quy cách:</w:t>
      </w:r>
      <w:r w:rsidRPr="009E09B9">
        <w:rPr>
          <w:rFonts w:ascii="Arial" w:hAnsi="Arial" w:cs="Arial"/>
          <w:color w:val="auto"/>
          <w:sz w:val="20"/>
        </w:rPr>
        <w:t xml:space="preserve"> Giấy chứng nhận tặng Huy hiệu Đảng 90, 85, 80, 75, 70, 65, 60, 55, 50, 45, 40, 30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năm tuổi Đảng có kích thước, mẫu và nền hoa văn như nhau, cùng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là loại giấy Ốp sét, định lượng 230g/</w:t>
      </w:r>
      <w:r w:rsidRPr="009E09B9">
        <w:rPr>
          <w:rFonts w:ascii="Arial" w:hAnsi="Arial" w:cs="Arial"/>
          <w:color w:val="auto"/>
          <w:sz w:val="20"/>
          <w:lang w:val="en-US"/>
        </w:rPr>
        <w:t>1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; độ trắng 92 - 96; kích thước cụ thể: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Khung nền hoa văn: (31,5 </w:t>
      </w:r>
      <w:r w:rsidRPr="009E09B9">
        <w:rPr>
          <w:rFonts w:ascii="Arial" w:hAnsi="Arial" w:cs="Arial"/>
          <w:color w:val="auto"/>
          <w:sz w:val="20"/>
          <w:lang w:val="en-US"/>
        </w:rPr>
        <w:t>x</w:t>
      </w:r>
      <w:r w:rsidRPr="009E09B9">
        <w:rPr>
          <w:rFonts w:ascii="Arial" w:hAnsi="Arial" w:cs="Arial"/>
          <w:color w:val="auto"/>
          <w:sz w:val="20"/>
        </w:rPr>
        <w:t xml:space="preserve"> 22,5) cm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Kích thước tổng thể: (38,0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x </w:t>
      </w:r>
      <w:r w:rsidRPr="009E09B9">
        <w:rPr>
          <w:rFonts w:ascii="Arial" w:hAnsi="Arial" w:cs="Arial"/>
          <w:color w:val="auto"/>
          <w:sz w:val="20"/>
        </w:rPr>
        <w:t>31,0) cm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c) Cách ghi:</w:t>
      </w:r>
      <w:r w:rsidRPr="009E09B9">
        <w:rPr>
          <w:rFonts w:ascii="Arial" w:hAnsi="Arial" w:cs="Arial"/>
          <w:color w:val="auto"/>
          <w:sz w:val="20"/>
        </w:rPr>
        <w:t xml:space="preserve"> Sử dụng các kiểu chữ của bộ font chữ Unicode.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Các mục: Đồng chí, quê quán, ngày vào Đảng, ngày chính thức ghi như lý lịch đảng viên.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Sinh hoạt Đảng tại: Trình bày cân đối tên chi bộ và các cấp ủy cấp trên. Ví dụ: Chi bộ thôn A, xã B, huyện C, tỉnh E.</w:t>
      </w:r>
    </w:p>
    <w:p w:rsidR="009E2132" w:rsidRPr="009E09B9" w:rsidRDefault="009E2132" w:rsidP="009E213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Hà Nội, ngày, tháng, năm: Ghi ngày, tháng, năm của đợt đảng viên 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ược tặng Huy hiệu Đảng (03-02, 19-5, 02-9, 07-11; trường hợp đột xuất thì ghi theo ngày, tháng, năm ban hành Quyết định tặng Huy hiệu Đảng).</w:t>
      </w:r>
    </w:p>
    <w:p w:rsidR="007F7F13" w:rsidRDefault="009E2132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32"/>
    <w:rsid w:val="009E2132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FCEAB4-8ABB-4C4B-BAD4-9E2B4B2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E21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2025-01-24T08:01:00Z</dcterms:created>
  <dcterms:modified xsi:type="dcterms:W3CDTF">2025-01-24T08:04:00Z</dcterms:modified>
</cp:coreProperties>
</file>