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F21" w:rsidRPr="00C50F21" w:rsidRDefault="00C50F21" w:rsidP="00C50F21">
      <w:pPr>
        <w:pStyle w:val="NormalWeb"/>
        <w:spacing w:before="0" w:beforeAutospacing="0" w:after="120" w:afterAutospacing="0"/>
        <w:jc w:val="center"/>
        <w:rPr>
          <w:color w:val="222222"/>
        </w:rPr>
      </w:pPr>
      <w:r w:rsidRPr="00C50F21">
        <w:rPr>
          <w:rStyle w:val="demuc4"/>
          <w:b/>
          <w:bCs/>
          <w:color w:val="000000"/>
        </w:rPr>
        <w:t>PHỤ LỤC 3</w:t>
      </w:r>
    </w:p>
    <w:p w:rsidR="00C50F21" w:rsidRPr="00C50F21" w:rsidRDefault="00C50F21" w:rsidP="00C50F21">
      <w:pPr>
        <w:pStyle w:val="NormalWeb"/>
        <w:spacing w:before="0" w:beforeAutospacing="0" w:after="120" w:afterAutospacing="0"/>
        <w:jc w:val="center"/>
        <w:rPr>
          <w:color w:val="222222"/>
        </w:rPr>
      </w:pPr>
      <w:r w:rsidRPr="00C50F21">
        <w:rPr>
          <w:color w:val="000000"/>
        </w:rPr>
        <w:t>SỐ LƯỢNG CẤP ỦY VIÊN, ỦY VIÊN BAN THƯỜNG VỤ, PHÓ BÍ THƯ</w:t>
      </w:r>
      <w:r w:rsidRPr="00C50F21">
        <w:rPr>
          <w:color w:val="000000"/>
        </w:rPr>
        <w:br/>
        <w:t>CẤP ỦY CÁC CẤP NHIỆM KỲ 2025 - 2030</w:t>
      </w:r>
    </w:p>
    <w:p w:rsidR="00C50F21" w:rsidRPr="00C50F21" w:rsidRDefault="00C50F21" w:rsidP="00C50F21">
      <w:pPr>
        <w:pStyle w:val="NormalWeb"/>
        <w:spacing w:before="0" w:beforeAutospacing="0" w:after="120" w:afterAutospacing="0"/>
        <w:jc w:val="center"/>
        <w:rPr>
          <w:color w:val="222222"/>
        </w:rPr>
      </w:pPr>
      <w:r w:rsidRPr="00C50F21">
        <w:rPr>
          <w:i/>
          <w:iCs/>
          <w:color w:val="000000"/>
        </w:rPr>
        <w:t>(Kèm theo Chỉ thị số 45-CT/TW, ngày 14/4/2025</w:t>
      </w:r>
      <w:r w:rsidRPr="00C50F21">
        <w:rPr>
          <w:i/>
          <w:iCs/>
          <w:color w:val="000000"/>
        </w:rPr>
        <w:br/>
        <w:t>của Bộ Chính trị khoá XIII)</w:t>
      </w:r>
    </w:p>
    <w:p w:rsidR="00C50F21" w:rsidRPr="00C50F21" w:rsidRDefault="00C50F21" w:rsidP="00C50F21">
      <w:pPr>
        <w:pStyle w:val="NormalWeb"/>
        <w:spacing w:before="0" w:beforeAutospacing="0" w:after="120" w:afterAutospacing="0"/>
        <w:jc w:val="center"/>
        <w:rPr>
          <w:color w:val="222222"/>
        </w:rPr>
      </w:pPr>
      <w:r w:rsidRPr="00C50F21">
        <w:rPr>
          <w:color w:val="000000"/>
          <w:vertAlign w:val="superscript"/>
        </w:rPr>
        <w:t>_____</w:t>
      </w:r>
    </w:p>
    <w:p w:rsidR="00C50F21" w:rsidRPr="00C50F21" w:rsidRDefault="00C50F21" w:rsidP="00C50F21">
      <w:pPr>
        <w:pStyle w:val="NormalWeb"/>
        <w:spacing w:before="0" w:beforeAutospacing="0" w:after="120" w:afterAutospacing="0"/>
        <w:jc w:val="center"/>
        <w:rPr>
          <w:color w:val="222222"/>
        </w:rPr>
      </w:pPr>
      <w:r w:rsidRPr="00C50F21">
        <w:rPr>
          <w:color w:val="000000"/>
        </w:rPr>
        <w:t> </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000000"/>
        </w:rPr>
        <w:t>I- ĐẢNG BỘ TỈNH, THÀNH PHỐ TRỰC THUỘC TRUNG ƯƠNG</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Đối với địa phương hợp nhất, sáp nhập: Giữ số lượng ban chấp hành, ban thường vụ, phó bí thư tỉnh uỷ, thành uỷ nhiệm kỳ 2025 - 2030 như số lượng được chỉ định tại thời điểm sau hợp nhất, sáp nhập nhiệm kỳ 2020 - 2025 </w:t>
      </w:r>
      <w:r w:rsidRPr="00C50F21">
        <w:rPr>
          <w:i/>
          <w:iCs/>
          <w:color w:val="000000"/>
        </w:rPr>
        <w:t>(trừ các đồng chí không đủ tuổi tái cử, chuyển công tác khác hoặc có nguyện vọng nghỉ công tác, nghỉ hưu trước tuổi)</w:t>
      </w:r>
      <w:r w:rsidRPr="00C50F21">
        <w:rPr>
          <w:color w:val="000000"/>
        </w:rPr>
        <w:t> và sẽ thực hiện giảm dần số lượng trong thời gian 5 năm sau sau khi hợp nhất, sáp nhập, đến nhiệm kỳ 2030 - 2035 số lượng cấp uỷ sẽ thực hiện theo quy định mới của Bộ Chính trị.</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Các địa phương không hợp nhất, sáp nhập: số lượng ban chấp hành, ban thường vụ thực hiện như nhiệm kỳ 2015 - 2020; đối với số lượng phó bí thư thực hiện theo Kết luận số 102-KL/TW, ngày 30/11/2024 của Bộ Chính trị.</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Định hướng cơ cấu ban thường vụ, gồm các đồng chí: Bí thư, phó bí thư; chủ tịch hội đồng nhân dân </w:t>
      </w:r>
      <w:r w:rsidRPr="00C50F21">
        <w:rPr>
          <w:i/>
          <w:iCs/>
          <w:color w:val="000000"/>
        </w:rPr>
        <w:t>(bí thư hoặc phó bí thư kiêm nhiệm)</w:t>
      </w:r>
      <w:r w:rsidRPr="00C50F21">
        <w:rPr>
          <w:color w:val="000000"/>
        </w:rPr>
        <w:t>, chủ tịch uỷ ban nhân dân; 1 phó chủ tịch hội đồng nhân dân, 1 phó chủ tịch ủy ban nhân dân; chủ nhiệm uỷ ban kiểm tra cấp uỷ và trưởng các ban: Tổ chức, tuyên giáo và dân vận, nội chính; chủ tịch Mặt trận Tổ quốc </w:t>
      </w:r>
      <w:r w:rsidRPr="00C50F21">
        <w:rPr>
          <w:i/>
          <w:iCs/>
          <w:color w:val="000000"/>
        </w:rPr>
        <w:t>(đối với nơi có từ 3 phó bí thư trở lên thì phân công 1 đồng chí kiêm chủ tịch Mặt trận Tổ quốc);</w:t>
      </w:r>
      <w:r w:rsidRPr="00C50F21">
        <w:rPr>
          <w:color w:val="000000"/>
        </w:rPr>
        <w:t> chỉ huy trưởng quân sự, giám đốc công an; người đứng đầu một số đảng bộ xã, phường, đặc khu và lĩnh vực quan trọng cần tập trung sự lãnh đạo của ban thường vụ cấp uỷ.</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Đối với tỉnh, thành phố được bố trí 2 phó bí thư, thì không bố trí phó bí thư kiêm chủ tịch uỷ ban Mặt trận Tổ quốc; bổ sung 1 phó chủ tịch Mặt trận Tổ quốc có cơ cấu tham gia ban thường vụ tỉnh uỷ, thành uỷ đối với những nơi bố trí phó bí thư kiêm chủ tịch Mặt trận Tổ quốc; đối với tỉnh, thành phố hợp nhất, sáp nhập, thì số lượng ủy viên ban thường vụ tỉnh uỷ, thành ủy là phó chủ tịch uỷ ban nhân dân tỉnh, thành phố có thể bố trí bổ sung thêm từ 1 - 2 cơ cấu.</w:t>
      </w:r>
    </w:p>
    <w:p w:rsidR="00C50F21" w:rsidRPr="00C50F21" w:rsidRDefault="00C50F21" w:rsidP="00C50F21">
      <w:pPr>
        <w:pStyle w:val="NormalWeb"/>
        <w:spacing w:before="0" w:beforeAutospacing="0" w:after="120" w:afterAutospacing="0"/>
        <w:ind w:firstLine="720"/>
        <w:jc w:val="both"/>
        <w:rPr>
          <w:color w:val="222222"/>
        </w:rPr>
      </w:pPr>
      <w:r w:rsidRPr="00C50F21">
        <w:rPr>
          <w:b/>
          <w:bCs/>
          <w:i/>
          <w:iCs/>
          <w:color w:val="000000"/>
        </w:rPr>
        <w:t>* Lưu ý:</w:t>
      </w:r>
      <w:r w:rsidRPr="00C50F21">
        <w:rPr>
          <w:color w:val="000000"/>
        </w:rPr>
        <w:t> Cán bộ được Trung ương điều động, luân chuyển giữ chức vụ bí thư, phó bí thư cấp uỷ hoặc phó bí thư, chủ tịch uỷ ban nhân dân cấp tỉnh nằm trong số lượng ủy viên ban chấp hành, uỷ viên thường vụ cấp uỷ nêu tại Chỉ thị này.</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000000"/>
        </w:rPr>
        <w:t>II- CÁC ĐẢNG BỘ: CÁC CƠ QUAN ĐẢNG TRUNG ƯƠNG; CHÍNH PHỦ; QUỐC HỘI; MẶT TRẬN TỔ QUỐC, CÁC ĐOÀN THỂ TRUNG ƯƠNG</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000000"/>
        </w:rPr>
        <w:t>1. Đối với Đảng bộ các cơ quan Đảng Trung ương</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chấp hành không quá 39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thường vụ không quá 17 đồng chí. Định hướng cơ cấu gồm các đồng chí: Ủy viên Bộ Chính trị, Thường trực Ban Bí thư là Bí thư Đảng uỷ; Bí thư Trung ương Đảng, Chánh Văn phòng Trung ương Đảng là Phó Bí thư Thường trực Đảng uỷ; 1 lãnh đạo cấp phó là bí thư đảng ủy các ban, cơ quan đảng Trung ương </w:t>
      </w:r>
      <w:r w:rsidRPr="00C50F21">
        <w:rPr>
          <w:i/>
          <w:iCs/>
          <w:color w:val="000000"/>
        </w:rPr>
        <w:t xml:space="preserve">(Tổ chức; Ủy ban Kiểm tra; Tuyên giáo và Dân vận; Nội </w:t>
      </w:r>
      <w:r w:rsidRPr="00C50F21">
        <w:rPr>
          <w:i/>
          <w:iCs/>
          <w:color w:val="000000"/>
        </w:rPr>
        <w:lastRenderedPageBreak/>
        <w:t>chính; Chính sách, chiến lược; Văn phòng),</w:t>
      </w:r>
      <w:r w:rsidRPr="00C50F21">
        <w:rPr>
          <w:color w:val="000000"/>
        </w:rPr>
        <w:t> Viện trưởng Viện Kiểm sát nhân dân tối cao, Chủ nhiệm Văn phòng Chủ tịch nước, Tổng Biên tập Báo Nhân Dân, Tổng Biên tập Tạp chí Cộng sản, 1 lãnh đạo Toà án nhân dân tối cao, 1 lãnh đạo Học viện Chính trị quốc gia Hồ Chí Minh; 2-3 phó bí thư đảng ủy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Số lượng phó bí thư: 1 phó bí thư thường trực và 2 - 3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000000"/>
        </w:rPr>
        <w:t>2. Đối với Đảng bộ Chính phủ</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chấp hành không quá 61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thường vụ không quá 17 đồng chí. Định hướng cơ cấu gồm các đồng chí: Uỷ viên Bộ Chính trị, Thủ tướng Chính phủ là Bí thư Đảng uỷ; Uỷ viên Bộ Chính trị, Phó Thủ tướng Thường trực Chính phủ là Phó Bí thư Thường trực Đảng uỷ; các Phó Thủ tướng Chính phủ; Bộ trưởng các Bộ: Quốc phòng, Công an, Ngoại giao, Nội vụ; Chủ nhiệm Văn phòng Chính phủ; Tổng Thanh tra Chính phủ; 2 - 3 phó bí thư đảng uỷ chuyên trách; một số cơ cấu khác do Đảng uỷ Chính phủ đề xuất.</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Số lượng phó bí thư: 1 phó bí thư thường trực và 2 - 3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000000"/>
        </w:rPr>
        <w:t>3. Đối với Đảng bộ Quốc hội</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chấp hành không quá 43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thường vụ không quá 21 đồng chí. Định hướng cơ cấu gồm các đồng chí: Ủy viên Bộ Chính trị, Chủ tịch Quốc hội là Bí thư Đảng ủy; Ủy viên Bộ Chính trị hoặc Uỷ viên Trung ương Đảng, Phó Chủ tịch Thường trực Quốc hội là Phó Bí thư Thường trực Đảng ủy; các Phó Chủ tịch Quốc hội; các Ủy viên Ủy ban Thường vụ Quốc hội; Tổng Kiểm toán Nhà nước; 2-3 phó bí thư đảng ủy chuyên trách; cơ cấu khác do Đảng uỷ Quốc hội đề xuất.</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Số lượng phó bí thư: 1 phó bí thư thường trực và 2 - 3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000000"/>
        </w:rPr>
        <w:t>4. Đối với Đảng bộ Mặt trận Tổ quốc, các đoàn thể Trung ương</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chấp hành không quá 45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Ban thường vụ không quá 15 đồng chí. Định hướng cơ cấu gồm các đồng chí: Ủy viên Bộ Chính trị, Bí thư Trung ương Đảng, Chủ tịch Uỷ ban Trung ương Mặt trận Tổ quốc Việt Nam là Bí thư Đảng uỷ; Uỷ viên Trung ương Đảng, Phó Chủ tịch - Tổng Thư ký Ủy ban Trung ương Mặt trận Tổ quốc Việt Nam là Phó Bí thư Thường trực Đảng ủy, các Phó Chủ tịch Ủy ban Trung ương Mặt trận Tổ quốc Việt Nam; người đứng đầu các tổ chức chính trị - xã hội; 2-3 phó bí thư đảng uỷ chuyên trách; cơ cấu khác do Đảng uỷ Mặt trận Tổ quốc, các đoàn thể Trung ương đề xuất.</w:t>
      </w:r>
    </w:p>
    <w:p w:rsidR="00C50F21" w:rsidRPr="00C50F21" w:rsidRDefault="00C50F21" w:rsidP="00C50F21">
      <w:pPr>
        <w:pStyle w:val="NormalWeb"/>
        <w:spacing w:before="0" w:beforeAutospacing="0" w:after="120" w:afterAutospacing="0"/>
        <w:ind w:firstLine="720"/>
        <w:jc w:val="both"/>
        <w:rPr>
          <w:color w:val="222222"/>
        </w:rPr>
      </w:pPr>
      <w:r w:rsidRPr="00C50F21">
        <w:rPr>
          <w:color w:val="000000"/>
        </w:rPr>
        <w:t>- Số lượng phó bí thư: 1 phó bí thư thường trực và 2 - 3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i/>
          <w:iCs/>
          <w:color w:val="000000"/>
        </w:rPr>
        <w:t>* Lưu ý</w:t>
      </w:r>
      <w:r w:rsidRPr="00C50F21">
        <w:rPr>
          <w:i/>
          <w:iCs/>
          <w:color w:val="000000"/>
        </w:rPr>
        <w:t>: (i)</w:t>
      </w:r>
      <w:r w:rsidRPr="00C50F21">
        <w:rPr>
          <w:color w:val="000000"/>
        </w:rPr>
        <w:t> Sau Đại hội XIV của Đảng, Bộ Chính trị sẽ chỉ định ban chấp hành, ban thường vụ, bí thư, phó bí thư nhiệm kỳ 2025 - 2030 của 4 đảng bộ nêu trên </w:t>
      </w:r>
      <w:r w:rsidRPr="00C50F21">
        <w:rPr>
          <w:i/>
          <w:iCs/>
          <w:color w:val="000000"/>
        </w:rPr>
        <w:t>(tương tự như đối với Quân ủy Trung ương và Đảng ủy Công an Trung ương), (ii)</w:t>
      </w:r>
      <w:r w:rsidRPr="00C50F21">
        <w:rPr>
          <w:color w:val="000000"/>
        </w:rPr>
        <w:t> Trường hợp thật sự cần thiết, Bộ Chính trị sẽ xem xét tăng thêm số lượng phó bí thư chuyên trách của 4 đảng bộ để bố trí, sắp xếp cán bộ.</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III. ĐẢNG BỘ CẤP TRÊN TRỰC TIẾP CƠ SỞ</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1. Đảng bộ xã, phường trực thuộc cấp tỉnh</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lastRenderedPageBreak/>
        <w:t>- Ban chấp hành: Từ 27 - 33; trong đó, đảng bộ hợp nhất, sáp nhập từ 2 xã </w:t>
      </w:r>
      <w:r w:rsidRPr="00C50F21">
        <w:rPr>
          <w:i/>
          <w:iCs/>
          <w:color w:val="222222"/>
        </w:rPr>
        <w:t>(phường)</w:t>
      </w:r>
      <w:r w:rsidRPr="00C50F21">
        <w:rPr>
          <w:color w:val="222222"/>
        </w:rPr>
        <w:t> hoặc đảng bộ xã không thuộc diện hợp nhất, sáp nhập, thì số lượng tối đa không quá 27; đảng bộ hợp nhất, sáp nhập từ 3 xã </w:t>
      </w:r>
      <w:r w:rsidRPr="00C50F21">
        <w:rPr>
          <w:i/>
          <w:iCs/>
          <w:color w:val="222222"/>
        </w:rPr>
        <w:t>(phường)</w:t>
      </w:r>
      <w:r w:rsidRPr="00C50F21">
        <w:rPr>
          <w:color w:val="222222"/>
        </w:rPr>
        <w:t> trở lên, thì số lượng tối đa không quá 33.</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thường vụ: Từ 9 - 11. Định hướng cơ cấu, gồm: Bí thư, phó bí thư; chủ tịch hội đồng nhân dân </w:t>
      </w:r>
      <w:r w:rsidRPr="00C50F21">
        <w:rPr>
          <w:i/>
          <w:iCs/>
          <w:color w:val="222222"/>
        </w:rPr>
        <w:t>(bí thư hoặc phó bí thư thường trực kiêm nhiệm)</w:t>
      </w:r>
      <w:r w:rsidRPr="00C50F21">
        <w:rPr>
          <w:color w:val="222222"/>
        </w:rPr>
        <w:t>, chủ tịch ủy ban nhân dân, 1 phó chủ tịch hội đồng nhân dân, 1 phó chủ tịch ủy ban nhân dân; chủ nhiệm ủy ban kiểm tra, trưởng ban xây dựng Đảng; chỉ huy trưởng quân sự, trưởng công an; chủ tịch Mặt trận Tổ quốc và cơ cấu khác </w:t>
      </w:r>
      <w:r w:rsidRPr="00C50F21">
        <w:rPr>
          <w:i/>
          <w:iCs/>
          <w:color w:val="222222"/>
        </w:rPr>
        <w:t>(nếu có)</w:t>
      </w:r>
      <w:r w:rsidRPr="00C50F21">
        <w:rPr>
          <w:color w:val="222222"/>
        </w:rPr>
        <w:t> do ban thường vụ cấp ủy cấp tỉnh xem xét, quyết định.</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Phó bí thư: 2 </w:t>
      </w:r>
      <w:r w:rsidRPr="00C50F21">
        <w:rPr>
          <w:i/>
          <w:iCs/>
          <w:color w:val="222222"/>
        </w:rPr>
        <w:t>(1 phó bí thư thường trực và 1 phó bí thư, chủ tịch ủy ban nhân dân).</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2. Đối với các đảng bộ trực thuộc 4 đảng bộ trực thuộc Trung ương</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chấp hành: Từ 25 đến 33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thường vụ: Từ 7 đến 11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Định hướng cơ cấu như sau:</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Đối với bộ, cơ quan ngang bộ, cơ quan thuộc Chính phủ; Hội đồng Dân tộc và các ủy ban của Quốc hội, Văn phòng Quốc hội, Kiểm toán Nhà nước; Văn phòng Chủ tịch nước, Toà án nhân dân tối cao, Viện Kiểm sát nhân dân tối cao; Học viện Chính trị quốc gia Hồ Chí Minh, Báo Nhân Dân, Tạp chí Cộng sản, Nhà xuất bản Chính trị quốc gia Sự thật, gồm: Người đứng đầu cơ quan, đơn vị là bí thư đảng ủy; các cấp phó của người đứng đầu cơ quan, đơn vị </w:t>
      </w:r>
      <w:r w:rsidRPr="00C50F21">
        <w:rPr>
          <w:i/>
          <w:iCs/>
          <w:color w:val="222222"/>
        </w:rPr>
        <w:t>(trong đó, 1 đồng chỉ là phó bí thư thường trực đảng ủy)</w:t>
      </w:r>
      <w:r w:rsidRPr="00C50F21">
        <w:rPr>
          <w:color w:val="222222"/>
        </w:rPr>
        <w:t>; 1 phó bí thư đảng ủy chuyên trách </w:t>
      </w:r>
      <w:r w:rsidRPr="00C50F21">
        <w:rPr>
          <w:i/>
          <w:iCs/>
          <w:color w:val="222222"/>
        </w:rPr>
        <w:t>(nếu có)</w:t>
      </w:r>
      <w:r w:rsidRPr="00C50F21">
        <w:rPr>
          <w:color w:val="222222"/>
        </w:rPr>
        <w:t>; người đứng đầu cơ quan tổ chức cán bộ </w:t>
      </w:r>
      <w:r w:rsidRPr="00C50F21">
        <w:rPr>
          <w:i/>
          <w:iCs/>
          <w:color w:val="222222"/>
        </w:rPr>
        <w:t>(nếu có chức danh này)</w:t>
      </w:r>
      <w:r w:rsidRPr="00C50F21">
        <w:rPr>
          <w:color w:val="222222"/>
        </w:rPr>
        <w:t>; người đứng đầu một số đơn vị trực thuộc do đảng ủy xem xét, quyết định cơ cấu cụ thể.</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Đối với ban đảng Trung ương, Ủy ban Kiểm tra Trung ương, Văn phòng Trung ương Đảng, Cơ quan Trung ương Mặt trận Tổ quốc Việt Nam, gồm: 1 cấp phó của người đứng đầu cơ quan, đơn vị làm bí thư đảng ủy; 1 cấp phó của người đứng đầu là phó bí thư thường trực đảng ủy; 1 phó bí thư đảng ủy chuyên trách </w:t>
      </w:r>
      <w:r w:rsidRPr="00C50F21">
        <w:rPr>
          <w:i/>
          <w:iCs/>
          <w:color w:val="222222"/>
        </w:rPr>
        <w:t>(nếu có);</w:t>
      </w:r>
      <w:r w:rsidRPr="00C50F21">
        <w:rPr>
          <w:color w:val="222222"/>
        </w:rPr>
        <w:t> người đứng đầu một số đơn vị trực thuộc do đảng ủy xem xét, quyết định cơ cấu cụ thể.</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Đối với các tổ chức chính trị - xã hội, đoàn thể, hội quần chúng ở Trung ương do Đảng, Nhà nước giao nhiệm vụ, gồm: Người đứng đầu là bí thư đảng ủy; các cấp phó của người đứng đầu là đảng viên </w:t>
      </w:r>
      <w:r w:rsidRPr="00C50F21">
        <w:rPr>
          <w:i/>
          <w:iCs/>
          <w:color w:val="222222"/>
        </w:rPr>
        <w:t>(trong đó, 1 đồng chí là phó bí thư thường trực đảng ủy);</w:t>
      </w:r>
      <w:r w:rsidRPr="00C50F21">
        <w:rPr>
          <w:color w:val="222222"/>
        </w:rPr>
        <w:t> 1 phó bí thư đảng ủy chuyên trách (nếu có); người đứng đầu cơ quan </w:t>
      </w:r>
      <w:r w:rsidRPr="00C50F21">
        <w:rPr>
          <w:i/>
          <w:iCs/>
          <w:color w:val="222222"/>
        </w:rPr>
        <w:t>(hoặc người phụ trách)</w:t>
      </w:r>
      <w:r w:rsidRPr="00C50F21">
        <w:rPr>
          <w:color w:val="222222"/>
        </w:rPr>
        <w:t> tổ chức cán bộ </w:t>
      </w:r>
      <w:r w:rsidRPr="00C50F21">
        <w:rPr>
          <w:i/>
          <w:iCs/>
          <w:color w:val="222222"/>
        </w:rPr>
        <w:t>(là đảng viên)</w:t>
      </w:r>
      <w:r w:rsidRPr="00C50F21">
        <w:rPr>
          <w:color w:val="222222"/>
        </w:rPr>
        <w:t>; người đứng đầu một số đơn vị trực thuộc do đảng ủy xem xét, quyết định cơ cấu cụ thể.</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Đối với Trung ương Đoàn Thanh niên Cộng sản Hồ Chí Minh: Bí thư thứ nhất là bí thư đảng ủy; Bí thư Thường trực là phó bí thư thưởng trực đảng ủy; các bí thư Trung ương Đoàn; 1 phó bí thư đảng ủy chuyên trách; người đứng đầu đơn vị trực thuộc do đảng ủy xem xét, quyết định cơ cấu cụ thể.</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Số lượng phó bí thư </w:t>
      </w:r>
      <w:r w:rsidRPr="00C50F21">
        <w:rPr>
          <w:i/>
          <w:iCs/>
          <w:color w:val="222222"/>
        </w:rPr>
        <w:t>(gồm cả các đảng bộ cơ sở được giao quyền cấp trên cơ sở)</w:t>
      </w:r>
      <w:r w:rsidRPr="00C50F21">
        <w:rPr>
          <w:color w:val="222222"/>
        </w:rPr>
        <w:t>: 1 phó bí thư thường trực và 1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3. Đối với 2 đảng bộ trực thuộc đảng bộ tỉnh, thành phố</w:t>
      </w:r>
    </w:p>
    <w:p w:rsidR="00C50F21" w:rsidRPr="00C50F21" w:rsidRDefault="00C50F21" w:rsidP="00C50F21">
      <w:pPr>
        <w:pStyle w:val="NormalWeb"/>
        <w:spacing w:before="0" w:beforeAutospacing="0" w:after="120" w:afterAutospacing="0"/>
        <w:ind w:firstLine="720"/>
        <w:jc w:val="both"/>
        <w:rPr>
          <w:color w:val="222222"/>
        </w:rPr>
      </w:pPr>
      <w:r w:rsidRPr="00C50F21">
        <w:rPr>
          <w:b/>
          <w:bCs/>
          <w:i/>
          <w:iCs/>
          <w:color w:val="222222"/>
        </w:rPr>
        <w:t>(1) Đảng bộ các cơ quan Đảng tỉnh, thành phố</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lastRenderedPageBreak/>
        <w:t>- Ban chấp hành: Các tinh, thành phố không hợp nhất, sáp nhập không quá 27; các tỉnh, thành phố hợp nhất, sáp nhập không quá 41; thành phố Hà Nội không quá 33.</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thường vụ: Các tỉnh, thành phố không hợp nhất, sáp nhập không quá 9; các tỉnh, thành phố hợp nhất, sáp nhập không quá 11. Định hướng cơ cấu như sau: Phó bí thư thường trực tỉnh ủy, thành ủy là bí thư đảng ủy; 1 ủy viên ban thường vụ tỉnh ủy, thành ủy là phó bí thư thường trực đảng ủy; 1 phó bí thư đảng ủy chuyên trách </w:t>
      </w:r>
      <w:r w:rsidRPr="00C50F21">
        <w:rPr>
          <w:i/>
          <w:iCs/>
          <w:color w:val="222222"/>
        </w:rPr>
        <w:t>(có thể cơ cấu tham gia ban chấp hành đảng bộ tỉnh, thành phố do ban thường vụ cấp ủy cấp tỉnh quyết định)</w:t>
      </w:r>
      <w:r w:rsidRPr="00C50F21">
        <w:rPr>
          <w:color w:val="222222"/>
        </w:rPr>
        <w:t>; 1 đồng chí trong thường trực hội đồng nhân dân tỉnh, thành phố; chánh văn phòng tỉnh ủy, thành ủy; lựa chọn 4 trong 5 lãnh đạo cấp phó của các cơ quan, đơn vị: Ban tổ chức, ủy ban kiểm tra, ban tuyên giáo và dân vận, ban nội chính, Mặt trận Tổ quốc </w:t>
      </w:r>
      <w:r w:rsidRPr="00C50F21">
        <w:rPr>
          <w:i/>
          <w:iCs/>
          <w:color w:val="222222"/>
        </w:rPr>
        <w:t>(trong đó cơ quan, đơn vị mà có đồng chí ủy viên ban thường vụ tỉnh ủy, thành ủy giữ chức phó bí thư thường trực, thì không giới thiệu nhân sự tham gia ủy viên ban thường vụ đảng ủy)</w:t>
      </w:r>
      <w:r w:rsidRPr="00C50F21">
        <w:rPr>
          <w:color w:val="222222"/>
        </w:rPr>
        <w:t>. Thành phố Hà Nội, Thành phố Hồ Chí Minh không quá 11; ngoài cơ cấu như các tỉnh ủy, thành ủy, thì bố trí đồng chí phó bí thư thành ủy, chủ tịch hội đồng nhân dân thành phố làm phó bí thư đảng ủy và cơ cấu còn lại do ban thường vụ thành ủy xem xét, quyết định.</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Phó bí thư: Các tỉnh, thành phố có 1 phó bí thư thường trực và 1 phó bí thư chuyên trách; thành phố Hà Nội, Thành phố Hồ Chí Minh có 2 phó bí thư (trong đó có 1 đồng chí là phó bí thư thành ủy, chủ tịch hội đồng nhân dân thành phố) và 1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i/>
          <w:iCs/>
          <w:color w:val="222222"/>
        </w:rPr>
        <w:t>(2) Đối với đảng bộ ủy ban nhân dân tỉnh, thành phố</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chấp hành: Các tỉnh, thành phố không hợp nhất, sáp nhập không quá 27; các tỉnh, thành phố hợp nhất, sáp nhập không quá 41; thành phố Hà Nội không quá 33.</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thường vụ: Các tỉnh, thành phố không hợp nhất, sáp nhập không quá 9; các tỉnh, thành phố hợp nhất, sáp nhập và thành phố Hà Nội không quá II. Định hướng cơ cấu như sau: Phó bí thư, chủ tịch ủy ban nhân dân tỉnh, thành phố là bí thư đảng ủy; ủy viên ban thường vụ, phó chủ tịch thường trực ủy ban nhân dân tỉnh, thành phố là phó bí thư thường trực đảng ủy; các phó chủ tịch ủy ban nhân dân tỉnh, thành phố; giám đốc sở nội vụ; chánh văn phòng ủy ban nhân dân tỉnh, thành phố; 1 - 2 phó bí thư đảng ủy chuyên trách </w:t>
      </w:r>
      <w:r w:rsidRPr="00C50F21">
        <w:rPr>
          <w:i/>
          <w:iCs/>
          <w:color w:val="222222"/>
        </w:rPr>
        <w:t>(trong đó có thể cơ cấu 1 đồng chí tham gia ban chấp hành đảng bộ tỉnh, thành phố do ban thường vụ cấp ủy cấp tỉnh quyết định)</w:t>
      </w:r>
      <w:r w:rsidRPr="00C50F21">
        <w:rPr>
          <w:color w:val="222222"/>
        </w:rPr>
        <w:t>; cơ cấu còn lại do ban thường vụ tỉnh ủy, thành ủy xem xét, quyết định.</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Phó bí thư: 1 phó bí thư thường trực và 1 - 2 phó bí thư chuyên trách.</w:t>
      </w:r>
    </w:p>
    <w:p w:rsidR="00C50F21" w:rsidRPr="00C50F21" w:rsidRDefault="00C50F21" w:rsidP="00C50F21">
      <w:pPr>
        <w:pStyle w:val="NormalWeb"/>
        <w:spacing w:before="0" w:beforeAutospacing="0" w:after="120" w:afterAutospacing="0"/>
        <w:ind w:firstLine="720"/>
        <w:jc w:val="both"/>
        <w:rPr>
          <w:color w:val="222222"/>
        </w:rPr>
      </w:pPr>
      <w:r w:rsidRPr="00C50F21">
        <w:rPr>
          <w:b/>
          <w:bCs/>
          <w:i/>
          <w:iCs/>
          <w:color w:val="222222"/>
        </w:rPr>
        <w:t>* Lưu ý:</w:t>
      </w:r>
      <w:r w:rsidRPr="00C50F21">
        <w:rPr>
          <w:color w:val="222222"/>
        </w:rPr>
        <w:t> Sau khi phân công, kiện toàn nhân sự ban chấp hành, ban thường vụ, bí thư, phó bí thư tỉnh ủy, thành ủy nhiệm kỳ 2025 - 2030, thì ban thường vụ tỉnh ủy, thành ủy mới chỉ định ban chấp hành, ban thường vụ, bí thư, phó bí thư nhiệm kỳ 2025 - 2030 của các đảng bộ nêu trên.</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4. Đối với các đảng bộ cấp trên trực tiếp cơ sở khác (gồm cả đảng bộ cấp trên cơ sở doanh nghiệp của Bộ Công an)</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Số lượng ủy viên ban chấp hành từ 21 đến 27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Số lượng ủy viên ban thường vụ từ 7 đến 9 đồng chí, phó bí thư từ 1 đến 2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xml:space="preserve">- Đối với những đảng bộ tập đoàn kinh tế, tổng công ty, ngân hàng thương mại nhà nước tổ chức theo mô hình đảng bộ toàn tập đoàn kinh tế, tổng công ty nêu tại Quy định số 60-QĐ/TW, ngày 08/3/2022 của Ban Bí thư, có phạm vi hoạt động rộng, nhiều đầu mối trực thuộc, </w:t>
      </w:r>
      <w:r w:rsidRPr="00C50F21">
        <w:rPr>
          <w:color w:val="222222"/>
        </w:rPr>
        <w:lastRenderedPageBreak/>
        <w:t>có số lượng đảng viên lớn,.., thì số lượng ban chấp hành không quá 39 đồng chí, ủy viên ban thường vụ từ 11 đến 13 đồng chí.</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IV- ĐẢNG BỘ CẤP CƠ SỞ</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1. Đối với các đảng bộ cơ sở trực thuộc 4 đảng bộ trực thuộc Trung ương</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chấp hành không quá 23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thường vụ không quá 7 đồng chí. Định hướng cơ cấu tương tự như các đảng bộ cấp trên trực tiếp cơ sở.</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Số lượng phó bí thư: 1 đồng chí thường trực.</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2. Đối với các đảng bộ (chi bộ) cơ sở trực thuộc đảng bộ các cơ quan đảng và đảng bộ ủy ban nhân dân cấp tỉnh</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chấp hành không quá 15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Ban thường vụ không quá 5 đồng chí.</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Ban thường vụ tỉnh ủy, thành ủy căn cứ Chỉ thị của Bộ Chính trị và các quy định liên quan đề hướng dẫn cụ thể về cơ cấu, số lượng bảo đảm đảng bộ, thống nhất với Chỉ thị của Bộ Chính trị và phù hợp với quy mô của tổ chức đảng, đáp ứng yêu cầu thực tiễn.</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3. Đối với các đảng bộ (chi bộ) cơ sở thuộc loại hình khác </w:t>
      </w:r>
      <w:r w:rsidRPr="00C50F21">
        <w:rPr>
          <w:i/>
          <w:iCs/>
          <w:color w:val="222222"/>
        </w:rPr>
        <w:t>(gồm cả đảng bộ cấp cơ sở được giao hoặc thí điểm giao một số quyền cấp trên cơ sở theo Quy định số 113-QĐ/TW, ngày 10/7/2023 của Ban Bí thư)</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Số lượng cấp ủy viên, ủy viên ban thường vụ cơ bản thực hiện như ở nhiệm kỳ 2020 - 2025.</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Đối với đảng bộ cơ sở trong doanh nghiệp nhà nước có phạm vi hoạt động rộng, nhiều đầu mối trực thuộc, đông đảng viên, thì số lượng cấp ủy không quá 19 đồng chí, ban thường vụ không quá 5 đồng chí. Đảng bộ cơ sở được giao hoặc thí điểm giao một số quyền cấp trên cơ sở theo Quy định số </w:t>
      </w:r>
      <w:r w:rsidRPr="00C50F21">
        <w:rPr>
          <w:rStyle w:val="doclink"/>
          <w:color w:val="A67C52"/>
        </w:rPr>
        <w:t>113-QĐ/TW</w:t>
      </w:r>
      <w:r w:rsidRPr="00C50F21">
        <w:rPr>
          <w:color w:val="222222"/>
        </w:rPr>
        <w:t>, ngày 10/7/2023 của Ban Bí thư, thì số lượng cấp ủy không quá 27 đồng chí, ban thường vụ từ 7 đến 9 đồng chí, do ban thường vụ cấp ủy cấp tỉnh xem xét, quyết định số lượng cụ thể.</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 Cơ cấu cấp ủy do ban thường vụ cấp ủy cấp tỉnh căn cứ vào quy định chung và tình hình, đặc điểm cụ thể của địa phương, cơ quan, đơn vị để hướng dẫn cho phù hợp.</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V- ĐẢNG BỘ THỰC HIỆN HỢP NHẤT, SÁP NHẬP</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Đối với những đảng bộ thực hiện việc hợp nhất, sáp nhập </w:t>
      </w:r>
      <w:r w:rsidRPr="00C50F21">
        <w:rPr>
          <w:i/>
          <w:iCs/>
          <w:color w:val="222222"/>
        </w:rPr>
        <w:t>(gồm cả Đảng bộ Công an)</w:t>
      </w:r>
      <w:r w:rsidRPr="00C50F21">
        <w:rPr>
          <w:color w:val="222222"/>
        </w:rPr>
        <w:t> theo quy định, thì số lượng cấp ủy viên, ủy viên ban thường vụ, phó bí thư, ủy ban kiểm tra cấp ủy tại thời điểm hợp nhất, sáp nhập có thể nhiều hơn số lượng nêu tại Chỉ thị này nhưng tối đa không quá tổng số lượng hiện có của các đảng bộ trước khi hợp nhất </w:t>
      </w:r>
      <w:r w:rsidRPr="00C50F21">
        <w:rPr>
          <w:i/>
          <w:iCs/>
          <w:color w:val="222222"/>
        </w:rPr>
        <w:t>(không bao gồm các đồng chỉ đến tuổi nghỉ hưu, nghỉ công tác hoặc chuyển công tác khác)</w:t>
      </w:r>
      <w:r w:rsidRPr="00C50F21">
        <w:rPr>
          <w:color w:val="222222"/>
        </w:rPr>
        <w:t> và chậm nhất sau 5 năm kể từ ngày thành lập đảng bộ mới, thì số lượng phải thực hiện theo quy định nêu tại Chỉ thị này.</w:t>
      </w:r>
    </w:p>
    <w:p w:rsidR="00C50F21" w:rsidRPr="00C50F21" w:rsidRDefault="00C50F21" w:rsidP="00C50F21">
      <w:pPr>
        <w:pStyle w:val="NormalWeb"/>
        <w:spacing w:before="0" w:beforeAutospacing="0" w:after="120" w:afterAutospacing="0"/>
        <w:ind w:firstLine="720"/>
        <w:jc w:val="both"/>
        <w:rPr>
          <w:color w:val="222222"/>
        </w:rPr>
      </w:pPr>
      <w:r w:rsidRPr="00C50F21">
        <w:rPr>
          <w:b/>
          <w:bCs/>
          <w:i/>
          <w:iCs/>
          <w:color w:val="222222"/>
        </w:rPr>
        <w:t>* Lưu ý:</w:t>
      </w:r>
      <w:r w:rsidRPr="00C50F21">
        <w:rPr>
          <w:color w:val="222222"/>
        </w:rPr>
        <w:t> Đối với những đảng bộ cấp tỉnh, cấp xã hợp nhất, sáp nhập, thì thực hiện theo quy định nêu tại các mục tương ứng ở Phần I, III nêu trên.</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t>VI- ĐẢNG BỘ QUÂN ĐỘI, CÔNG AN</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Đảng bộ Quân đội, Công an thực hiện theo quy định riêng của Bộ Chính trị.</w:t>
      </w:r>
    </w:p>
    <w:p w:rsidR="00C50F21" w:rsidRPr="00C50F21" w:rsidRDefault="00C50F21" w:rsidP="00C50F21">
      <w:pPr>
        <w:pStyle w:val="NormalWeb"/>
        <w:spacing w:before="0" w:beforeAutospacing="0" w:after="120" w:afterAutospacing="0"/>
        <w:ind w:firstLine="720"/>
        <w:jc w:val="both"/>
        <w:rPr>
          <w:color w:val="222222"/>
        </w:rPr>
      </w:pPr>
      <w:r w:rsidRPr="00C50F21">
        <w:rPr>
          <w:b/>
          <w:bCs/>
          <w:color w:val="222222"/>
        </w:rPr>
        <w:lastRenderedPageBreak/>
        <w:t>VII- ĐỐI VỚI ĐẢNG BỘ ĐẶC KHU TRỰC THUỘC CẤP TỈNH</w:t>
      </w:r>
    </w:p>
    <w:p w:rsidR="00C50F21" w:rsidRPr="00C50F21" w:rsidRDefault="00C50F21" w:rsidP="00C50F21">
      <w:pPr>
        <w:pStyle w:val="NormalWeb"/>
        <w:spacing w:before="0" w:beforeAutospacing="0" w:after="120" w:afterAutospacing="0"/>
        <w:ind w:firstLine="720"/>
        <w:jc w:val="both"/>
        <w:rPr>
          <w:color w:val="222222"/>
        </w:rPr>
      </w:pPr>
      <w:r w:rsidRPr="00C50F21">
        <w:rPr>
          <w:color w:val="222222"/>
        </w:rPr>
        <w:t>Căn cứ Chỉ thị của Bộ Chính trị và các quy định liên quan, ban thường vụ các tỉnh ủy, thành ủy trao đổi, thống nhất với Ban Tổ chức Trung ương để xem xét, quyết định cho phù hợp với đặc điểm, tình hình địa phương và đáp ứng yêu cầu, nhiệm vụ phát triển kinh tế - xã hội, bảo đảm quốc phòng, an ninh.</w:t>
      </w:r>
    </w:p>
    <w:p w:rsidR="00C50F21" w:rsidRPr="00C50F21" w:rsidRDefault="00C50F21" w:rsidP="00C50F21">
      <w:pPr>
        <w:pStyle w:val="NormalWeb"/>
        <w:spacing w:before="0" w:beforeAutospacing="0" w:after="120" w:afterAutospacing="0"/>
        <w:jc w:val="center"/>
        <w:rPr>
          <w:color w:val="222222"/>
        </w:rPr>
      </w:pPr>
      <w:r w:rsidRPr="00C50F21">
        <w:rPr>
          <w:color w:val="000000"/>
          <w:vertAlign w:val="superscript"/>
        </w:rPr>
        <w:t>____________________</w:t>
      </w:r>
    </w:p>
    <w:p w:rsidR="008A24ED" w:rsidRPr="00C50F21" w:rsidRDefault="008A24ED" w:rsidP="00C50F21">
      <w:pPr>
        <w:spacing w:after="120"/>
      </w:pPr>
    </w:p>
    <w:sectPr w:rsidR="008A24ED" w:rsidRPr="00C50F21"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C50F21"/>
    <w:rsid w:val="007A70D7"/>
    <w:rsid w:val="008A24ED"/>
    <w:rsid w:val="009B7CE6"/>
    <w:rsid w:val="00C50F2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C50F21"/>
    <w:pPr>
      <w:spacing w:before="100" w:beforeAutospacing="1" w:after="100" w:afterAutospacing="1"/>
    </w:pPr>
  </w:style>
  <w:style w:type="character" w:customStyle="1" w:styleId="demuc4">
    <w:name w:val="demuc4"/>
    <w:basedOn w:val="DefaultParagraphFont"/>
    <w:rsid w:val="00C50F21"/>
  </w:style>
  <w:style w:type="character" w:customStyle="1" w:styleId="doclink">
    <w:name w:val="doclink"/>
    <w:basedOn w:val="DefaultParagraphFont"/>
    <w:rsid w:val="00C50F21"/>
  </w:style>
</w:styles>
</file>

<file path=word/webSettings.xml><?xml version="1.0" encoding="utf-8"?>
<w:webSettings xmlns:r="http://schemas.openxmlformats.org/officeDocument/2006/relationships" xmlns:w="http://schemas.openxmlformats.org/wordprocessingml/2006/main">
  <w:divs>
    <w:div w:id="381831623">
      <w:bodyDiv w:val="1"/>
      <w:marLeft w:val="0"/>
      <w:marRight w:val="0"/>
      <w:marTop w:val="0"/>
      <w:marBottom w:val="0"/>
      <w:divBdr>
        <w:top w:val="none" w:sz="0" w:space="0" w:color="auto"/>
        <w:left w:val="none" w:sz="0" w:space="0" w:color="auto"/>
        <w:bottom w:val="none" w:sz="0" w:space="0" w:color="auto"/>
        <w:right w:val="none" w:sz="0" w:space="0" w:color="auto"/>
      </w:divBdr>
    </w:div>
    <w:div w:id="54691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2231</Words>
  <Characters>12718</Characters>
  <Application>Microsoft Office Word</Application>
  <DocSecurity>0</DocSecurity>
  <Lines>105</Lines>
  <Paragraphs>29</Paragraphs>
  <ScaleCrop>false</ScaleCrop>
  <Company>Grizli777</Company>
  <LinksUpToDate>false</LinksUpToDate>
  <CharactersWithSpaces>14920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2025-07-23T07:58:00Z</dcterms:created>
  <dcterms:modified xsi:type="dcterms:W3CDTF">2025-07-23T07:59:00Z</dcterms:modified>
</cp:coreProperties>
</file>