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5BD" w:rsidRPr="009679C1" w:rsidRDefault="000C75BD" w:rsidP="000C75BD">
      <w:pPr>
        <w:shd w:val="clear" w:color="auto" w:fill="FFFFFF"/>
        <w:spacing w:before="0" w:after="150" w:line="240" w:lineRule="auto"/>
        <w:jc w:val="left"/>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w:t>
      </w:r>
    </w:p>
    <w:p w:rsidR="000C75BD" w:rsidRPr="009679C1" w:rsidRDefault="000C75BD" w:rsidP="000C75BD">
      <w:pPr>
        <w:shd w:val="clear" w:color="auto" w:fill="FFFFFF"/>
        <w:spacing w:before="0" w:after="150" w:line="240" w:lineRule="auto"/>
        <w:jc w:val="left"/>
        <w:rPr>
          <w:rFonts w:ascii="Times New Roman" w:eastAsia="Times New Roman" w:hAnsi="Times New Roman" w:cs="Times New Roman"/>
          <w:b/>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ĐOÀN LAO ĐỘNG …</w:t>
      </w:r>
      <w:r>
        <w:rPr>
          <w:rFonts w:ascii="Times New Roman" w:eastAsia="Times New Roman" w:hAnsi="Times New Roman" w:cs="Times New Roman"/>
          <w:color w:val="000000" w:themeColor="text1"/>
          <w:kern w:val="0"/>
          <w:sz w:val="28"/>
          <w:szCs w:val="28"/>
        </w:rPr>
        <w:t xml:space="preserve">           </w:t>
      </w:r>
      <w:r w:rsidRPr="009679C1">
        <w:rPr>
          <w:rFonts w:ascii="Times New Roman" w:eastAsia="Times New Roman" w:hAnsi="Times New Roman" w:cs="Times New Roman"/>
          <w:b/>
          <w:color w:val="000000" w:themeColor="text1"/>
          <w:kern w:val="0"/>
          <w:sz w:val="28"/>
          <w:szCs w:val="28"/>
        </w:rPr>
        <w:t>CỘNG HÒA XÃ HỘI CHỦ NGHĨA VIỆT NAM</w:t>
      </w:r>
    </w:p>
    <w:p w:rsidR="000C75BD" w:rsidRPr="009679C1" w:rsidRDefault="000C75BD" w:rsidP="000C75BD">
      <w:pPr>
        <w:shd w:val="clear" w:color="auto" w:fill="FFFFFF"/>
        <w:tabs>
          <w:tab w:val="left" w:pos="8655"/>
        </w:tabs>
        <w:spacing w:before="0" w:after="150" w:line="240" w:lineRule="auto"/>
        <w:jc w:val="left"/>
        <w:rPr>
          <w:rFonts w:ascii="Times New Roman" w:eastAsia="Times New Roman" w:hAnsi="Times New Roman" w:cs="Times New Roman"/>
          <w:b/>
          <w:color w:val="000000" w:themeColor="text1"/>
          <w:kern w:val="0"/>
          <w:sz w:val="28"/>
          <w:szCs w:val="28"/>
        </w:rPr>
      </w:pPr>
      <w:r>
        <w:rPr>
          <w:rFonts w:ascii="Times New Roman" w:eastAsia="Times New Roman" w:hAnsi="Times New Roman" w:cs="Times New Roman"/>
          <w:b/>
          <w:color w:val="000000" w:themeColor="text1"/>
          <w:kern w:val="0"/>
          <w:sz w:val="28"/>
          <w:szCs w:val="28"/>
        </w:rPr>
        <w:t xml:space="preserve">  </w:t>
      </w:r>
      <w:r w:rsidRPr="009679C1">
        <w:rPr>
          <w:rFonts w:ascii="Times New Roman" w:eastAsia="Times New Roman" w:hAnsi="Times New Roman" w:cs="Times New Roman"/>
          <w:b/>
          <w:color w:val="000000" w:themeColor="text1"/>
          <w:kern w:val="0"/>
          <w:sz w:val="28"/>
          <w:szCs w:val="28"/>
        </w:rPr>
        <w:t>CĐCS …</w:t>
      </w:r>
      <w:r w:rsidRPr="009679C1">
        <w:rPr>
          <w:b/>
          <w:color w:val="000000" w:themeColor="text1"/>
        </w:rPr>
        <w:t xml:space="preserve">                         </w:t>
      </w:r>
      <w:r>
        <w:rPr>
          <w:b/>
          <w:color w:val="000000" w:themeColor="text1"/>
        </w:rPr>
        <w:t xml:space="preserve">                              </w:t>
      </w:r>
      <w:r w:rsidRPr="009679C1">
        <w:rPr>
          <w:b/>
          <w:color w:val="000000" w:themeColor="text1"/>
        </w:rPr>
        <w:t xml:space="preserve">                   </w:t>
      </w:r>
      <w:r w:rsidRPr="009679C1">
        <w:rPr>
          <w:rFonts w:ascii="Times New Roman" w:eastAsia="Times New Roman" w:hAnsi="Times New Roman" w:cs="Times New Roman"/>
          <w:b/>
          <w:color w:val="000000" w:themeColor="text1"/>
          <w:kern w:val="0"/>
          <w:sz w:val="28"/>
          <w:szCs w:val="28"/>
        </w:rPr>
        <w:t>Độc lập – Tự do – Hạnh phúc</w:t>
      </w:r>
      <w:r w:rsidRPr="009679C1">
        <w:rPr>
          <w:rFonts w:ascii="Times New Roman" w:eastAsia="Times New Roman" w:hAnsi="Times New Roman" w:cs="Times New Roman"/>
          <w:b/>
          <w:color w:val="000000" w:themeColor="text1"/>
          <w:kern w:val="0"/>
          <w:sz w:val="28"/>
          <w:szCs w:val="28"/>
        </w:rPr>
        <w:tab/>
      </w:r>
    </w:p>
    <w:p w:rsidR="000C75BD" w:rsidRPr="009679C1" w:rsidRDefault="000C75BD" w:rsidP="000C75BD">
      <w:pPr>
        <w:shd w:val="clear" w:color="auto" w:fill="FFFFFF"/>
        <w:spacing w:before="0" w:after="150" w:line="240" w:lineRule="auto"/>
        <w:jc w:val="left"/>
        <w:rPr>
          <w:rFonts w:ascii="Times New Roman" w:eastAsia="Times New Roman" w:hAnsi="Times New Roman" w:cs="Times New Roman"/>
          <w:i/>
          <w:color w:val="000000" w:themeColor="text1"/>
          <w:kern w:val="0"/>
          <w:sz w:val="28"/>
          <w:szCs w:val="28"/>
        </w:rPr>
      </w:pPr>
      <w:r w:rsidRPr="009679C1">
        <w:rPr>
          <w:rFonts w:ascii="Times New Roman" w:eastAsia="Times New Roman" w:hAnsi="Times New Roman" w:cs="Times New Roman"/>
          <w:i/>
          <w:color w:val="000000" w:themeColor="text1"/>
          <w:kern w:val="0"/>
          <w:sz w:val="28"/>
          <w:szCs w:val="28"/>
        </w:rPr>
        <w:t xml:space="preserve">                                                                                 …, ngày .. tháng ... năm 20…</w:t>
      </w:r>
    </w:p>
    <w:p w:rsidR="000C75BD" w:rsidRPr="009679C1" w:rsidRDefault="000C75BD" w:rsidP="000C75BD">
      <w:pPr>
        <w:shd w:val="clear" w:color="auto" w:fill="FFFFFF"/>
        <w:spacing w:before="0" w:after="150" w:line="240" w:lineRule="auto"/>
        <w:jc w:val="left"/>
        <w:rPr>
          <w:rFonts w:ascii="Times New Roman" w:eastAsia="Times New Roman" w:hAnsi="Times New Roman" w:cs="Times New Roman"/>
          <w:color w:val="000000" w:themeColor="text1"/>
          <w:kern w:val="0"/>
          <w:sz w:val="28"/>
          <w:szCs w:val="28"/>
        </w:rPr>
      </w:pPr>
    </w:p>
    <w:p w:rsidR="000C75BD" w:rsidRDefault="000C75BD" w:rsidP="000C75BD">
      <w:pPr>
        <w:shd w:val="clear" w:color="auto" w:fill="FFFFFF"/>
        <w:spacing w:before="0" w:after="150" w:line="240" w:lineRule="auto"/>
        <w:jc w:val="center"/>
        <w:rPr>
          <w:rFonts w:ascii="Times New Roman" w:eastAsia="Times New Roman" w:hAnsi="Times New Roman" w:cs="Times New Roman"/>
          <w:b/>
          <w:bCs/>
          <w:color w:val="000000" w:themeColor="text1"/>
          <w:kern w:val="0"/>
          <w:sz w:val="28"/>
          <w:szCs w:val="28"/>
        </w:rPr>
      </w:pPr>
    </w:p>
    <w:p w:rsidR="000C75BD" w:rsidRPr="009679C1" w:rsidRDefault="000C75BD" w:rsidP="000C75BD">
      <w:pPr>
        <w:shd w:val="clear" w:color="auto" w:fill="FFFFFF"/>
        <w:spacing w:before="0" w:after="150" w:line="240" w:lineRule="auto"/>
        <w:jc w:val="center"/>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b/>
          <w:bCs/>
          <w:color w:val="000000" w:themeColor="text1"/>
          <w:kern w:val="0"/>
          <w:sz w:val="28"/>
          <w:szCs w:val="28"/>
        </w:rPr>
        <w:t>QUY CHẾ CHI TIÊU NỘI BỘ</w:t>
      </w:r>
    </w:p>
    <w:p w:rsidR="000C75BD" w:rsidRPr="009679C1" w:rsidRDefault="000C75BD" w:rsidP="000C75BD">
      <w:pPr>
        <w:shd w:val="clear" w:color="auto" w:fill="FFFFFF"/>
        <w:spacing w:before="0" w:after="150" w:line="240" w:lineRule="auto"/>
        <w:jc w:val="center"/>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b/>
          <w:bCs/>
          <w:color w:val="000000" w:themeColor="text1"/>
          <w:kern w:val="0"/>
          <w:sz w:val="28"/>
          <w:szCs w:val="28"/>
        </w:rPr>
        <w:t xml:space="preserve">CỦA CÔNG ĐOÀN CƠ SỞ </w:t>
      </w:r>
      <w:r>
        <w:rPr>
          <w:rFonts w:ascii="Times New Roman" w:eastAsia="Times New Roman" w:hAnsi="Times New Roman" w:cs="Times New Roman"/>
          <w:b/>
          <w:bCs/>
          <w:color w:val="000000" w:themeColor="text1"/>
          <w:kern w:val="0"/>
          <w:sz w:val="28"/>
          <w:szCs w:val="28"/>
        </w:rPr>
        <w:t>…</w:t>
      </w:r>
      <w:r>
        <w:rPr>
          <w:rFonts w:ascii="Times New Roman" w:eastAsia="Times New Roman" w:hAnsi="Times New Roman" w:cs="Times New Roman"/>
          <w:color w:val="000000" w:themeColor="text1"/>
          <w:kern w:val="0"/>
          <w:sz w:val="28"/>
          <w:szCs w:val="28"/>
        </w:rPr>
        <w:t xml:space="preserve"> </w:t>
      </w:r>
      <w:r w:rsidRPr="009679C1">
        <w:rPr>
          <w:rFonts w:ascii="Times New Roman" w:eastAsia="Times New Roman" w:hAnsi="Times New Roman" w:cs="Times New Roman"/>
          <w:b/>
          <w:bCs/>
          <w:color w:val="000000" w:themeColor="text1"/>
          <w:kern w:val="0"/>
          <w:sz w:val="28"/>
          <w:szCs w:val="28"/>
        </w:rPr>
        <w:t>NHIỆM KÌ 20</w:t>
      </w:r>
      <w:r>
        <w:rPr>
          <w:rFonts w:ascii="Times New Roman" w:eastAsia="Times New Roman" w:hAnsi="Times New Roman" w:cs="Times New Roman"/>
          <w:b/>
          <w:bCs/>
          <w:color w:val="000000" w:themeColor="text1"/>
          <w:kern w:val="0"/>
          <w:sz w:val="28"/>
          <w:szCs w:val="28"/>
        </w:rPr>
        <w:t xml:space="preserve">… </w:t>
      </w:r>
      <w:r w:rsidRPr="009679C1">
        <w:rPr>
          <w:rFonts w:ascii="Times New Roman" w:eastAsia="Times New Roman" w:hAnsi="Times New Roman" w:cs="Times New Roman"/>
          <w:b/>
          <w:bCs/>
          <w:color w:val="000000" w:themeColor="text1"/>
          <w:kern w:val="0"/>
          <w:sz w:val="28"/>
          <w:szCs w:val="28"/>
        </w:rPr>
        <w:t>-</w:t>
      </w:r>
      <w:r>
        <w:rPr>
          <w:rFonts w:ascii="Times New Roman" w:eastAsia="Times New Roman" w:hAnsi="Times New Roman" w:cs="Times New Roman"/>
          <w:b/>
          <w:bCs/>
          <w:color w:val="000000" w:themeColor="text1"/>
          <w:kern w:val="0"/>
          <w:sz w:val="28"/>
          <w:szCs w:val="28"/>
        </w:rPr>
        <w:t xml:space="preserve"> </w:t>
      </w:r>
      <w:r w:rsidRPr="009679C1">
        <w:rPr>
          <w:rFonts w:ascii="Times New Roman" w:eastAsia="Times New Roman" w:hAnsi="Times New Roman" w:cs="Times New Roman"/>
          <w:b/>
          <w:bCs/>
          <w:color w:val="000000" w:themeColor="text1"/>
          <w:kern w:val="0"/>
          <w:sz w:val="28"/>
          <w:szCs w:val="28"/>
        </w:rPr>
        <w:t>20</w:t>
      </w:r>
      <w:r>
        <w:rPr>
          <w:rFonts w:ascii="Times New Roman" w:eastAsia="Times New Roman" w:hAnsi="Times New Roman" w:cs="Times New Roman"/>
          <w:b/>
          <w:bCs/>
          <w:color w:val="000000" w:themeColor="text1"/>
          <w:kern w:val="0"/>
          <w:sz w:val="28"/>
          <w:szCs w:val="28"/>
        </w:rPr>
        <w:t>…</w:t>
      </w:r>
    </w:p>
    <w:p w:rsidR="000C75BD" w:rsidRPr="009679C1" w:rsidRDefault="000C75BD" w:rsidP="000C75BD">
      <w:pPr>
        <w:shd w:val="clear" w:color="auto" w:fill="FFFFFF"/>
        <w:spacing w:before="0" w:after="150" w:line="240" w:lineRule="auto"/>
        <w:jc w:val="center"/>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w:t>
      </w:r>
    </w:p>
    <w:p w:rsidR="000C75BD" w:rsidRPr="009679C1" w:rsidRDefault="000C75BD" w:rsidP="000C75BD">
      <w:pPr>
        <w:shd w:val="clear" w:color="auto" w:fill="FFFFFF"/>
        <w:spacing w:before="0" w:after="150" w:line="240" w:lineRule="auto"/>
        <w:jc w:val="left"/>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i/>
          <w:iCs/>
          <w:color w:val="000000" w:themeColor="text1"/>
          <w:kern w:val="0"/>
          <w:sz w:val="28"/>
          <w:szCs w:val="28"/>
        </w:rPr>
        <w:t>Căn cứ Luật Công đoàn, Điều lệ Công đoàn Việt Nam;</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i/>
          <w:iCs/>
          <w:color w:val="000000" w:themeColor="text1"/>
          <w:kern w:val="0"/>
          <w:sz w:val="28"/>
          <w:szCs w:val="28"/>
        </w:rPr>
        <w:t>Căn cứ Nghị định số 191/2013/NĐ-CP ngày 21/11/2013 của Chính phủ quy định chi tiết về tài chính Công đoàn;</w:t>
      </w:r>
    </w:p>
    <w:p w:rsidR="000C75BD" w:rsidRPr="009679C1" w:rsidRDefault="000C75BD" w:rsidP="000C75BD">
      <w:pPr>
        <w:shd w:val="clear" w:color="auto" w:fill="FFFFFF"/>
        <w:spacing w:before="0" w:after="150" w:line="240" w:lineRule="auto"/>
        <w:jc w:val="left"/>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i/>
          <w:iCs/>
          <w:color w:val="000000" w:themeColor="text1"/>
          <w:spacing w:val="-8"/>
          <w:kern w:val="0"/>
          <w:sz w:val="28"/>
          <w:szCs w:val="28"/>
        </w:rPr>
        <w:t>Căn cứ Quyết định số 269/QĐ-TLĐ ngày 07/03/2014 của Đoàn Chủ tịch Tổng LĐLĐ Việt Nam “Về việc ban hành Quy chế quản lý tài chính công đoàn”;</w:t>
      </w:r>
    </w:p>
    <w:p w:rsidR="000C75BD" w:rsidRPr="009679C1" w:rsidRDefault="000C75BD" w:rsidP="000C75BD">
      <w:pPr>
        <w:shd w:val="clear" w:color="auto" w:fill="FFFFFF"/>
        <w:spacing w:before="0" w:after="150" w:line="240" w:lineRule="auto"/>
        <w:ind w:right="-90"/>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xml:space="preserve">Căn cứ tình hình thực tế của </w:t>
      </w:r>
      <w:r>
        <w:rPr>
          <w:rFonts w:ascii="Times New Roman" w:eastAsia="Times New Roman" w:hAnsi="Times New Roman" w:cs="Times New Roman"/>
          <w:color w:val="000000" w:themeColor="text1"/>
          <w:kern w:val="0"/>
          <w:sz w:val="28"/>
          <w:szCs w:val="28"/>
        </w:rPr>
        <w:t>C</w:t>
      </w:r>
      <w:r w:rsidRPr="009679C1">
        <w:rPr>
          <w:rFonts w:ascii="Times New Roman" w:eastAsia="Times New Roman" w:hAnsi="Times New Roman" w:cs="Times New Roman"/>
          <w:color w:val="000000" w:themeColor="text1"/>
          <w:kern w:val="0"/>
          <w:sz w:val="28"/>
          <w:szCs w:val="28"/>
        </w:rPr>
        <w:t xml:space="preserve">ông đoàn </w:t>
      </w:r>
      <w:r>
        <w:rPr>
          <w:rFonts w:ascii="Times New Roman" w:eastAsia="Times New Roman" w:hAnsi="Times New Roman" w:cs="Times New Roman"/>
          <w:color w:val="000000" w:themeColor="text1"/>
          <w:kern w:val="0"/>
          <w:sz w:val="28"/>
          <w:szCs w:val="28"/>
        </w:rPr>
        <w:t>…</w:t>
      </w:r>
      <w:r w:rsidRPr="009679C1">
        <w:rPr>
          <w:rFonts w:ascii="Times New Roman" w:eastAsia="Times New Roman" w:hAnsi="Times New Roman" w:cs="Times New Roman"/>
          <w:color w:val="000000" w:themeColor="text1"/>
          <w:kern w:val="0"/>
          <w:sz w:val="28"/>
          <w:szCs w:val="28"/>
        </w:rPr>
        <w:t>;</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xml:space="preserve">Căn cứ nguồn kinh phí của Công đoàn cơ sở, Ban chấp hành công đoàn cơ sở </w:t>
      </w:r>
      <w:r>
        <w:rPr>
          <w:rFonts w:ascii="Times New Roman" w:eastAsia="Times New Roman" w:hAnsi="Times New Roman" w:cs="Times New Roman"/>
          <w:color w:val="000000" w:themeColor="text1"/>
          <w:kern w:val="0"/>
          <w:sz w:val="28"/>
          <w:szCs w:val="28"/>
        </w:rPr>
        <w:t>…</w:t>
      </w:r>
      <w:r w:rsidRPr="009679C1">
        <w:rPr>
          <w:rFonts w:ascii="Times New Roman" w:eastAsia="Times New Roman" w:hAnsi="Times New Roman" w:cs="Times New Roman"/>
          <w:color w:val="000000" w:themeColor="text1"/>
          <w:kern w:val="0"/>
          <w:sz w:val="28"/>
          <w:szCs w:val="28"/>
        </w:rPr>
        <w:t xml:space="preserve"> xây dựng quy chế chi tiêu nội bộ của CĐCS như sau:</w:t>
      </w:r>
    </w:p>
    <w:p w:rsidR="000C75BD" w:rsidRPr="009679C1" w:rsidRDefault="000C75BD" w:rsidP="000C75BD">
      <w:pPr>
        <w:shd w:val="clear" w:color="auto" w:fill="FFFFFF"/>
        <w:spacing w:before="0" w:after="150" w:line="240" w:lineRule="auto"/>
        <w:jc w:val="left"/>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b/>
          <w:bCs/>
          <w:color w:val="000000" w:themeColor="text1"/>
          <w:kern w:val="0"/>
          <w:sz w:val="28"/>
          <w:szCs w:val="28"/>
        </w:rPr>
        <w:t>I. NGUYÊN TẮC:</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Tài chính, tài sản của CĐCS thuộc sở hữu của tổ chức Công đoàn, do BCHCĐ quản lí và sử dụng theo quy định quản lí tài chính Công đoàn.</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Quỹ công đàn được hình thành từ các nguồn: Đoàn phí, kinh phí, nguồn thu khác (nếu có)</w:t>
      </w:r>
    </w:p>
    <w:p w:rsidR="000C75BD" w:rsidRPr="009679C1" w:rsidRDefault="000C75BD" w:rsidP="000C75BD">
      <w:pPr>
        <w:shd w:val="clear" w:color="auto" w:fill="FFFFFF"/>
        <w:spacing w:before="0" w:after="150" w:line="240" w:lineRule="auto"/>
        <w:jc w:val="left"/>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b/>
          <w:bCs/>
          <w:color w:val="000000" w:themeColor="text1"/>
          <w:kern w:val="0"/>
          <w:sz w:val="28"/>
          <w:szCs w:val="28"/>
        </w:rPr>
        <w:t>II. QUY ĐỊNH THU – CHI</w:t>
      </w:r>
    </w:p>
    <w:p w:rsidR="000C75BD" w:rsidRPr="009679C1" w:rsidRDefault="000C75BD" w:rsidP="000C75BD">
      <w:pPr>
        <w:shd w:val="clear" w:color="auto" w:fill="FFFFFF"/>
        <w:spacing w:before="0" w:after="150" w:line="240" w:lineRule="auto"/>
        <w:jc w:val="left"/>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b/>
          <w:bCs/>
          <w:color w:val="000000" w:themeColor="text1"/>
          <w:kern w:val="0"/>
          <w:sz w:val="28"/>
          <w:szCs w:val="28"/>
        </w:rPr>
        <w:t>A. NGUỒN THU</w:t>
      </w:r>
    </w:p>
    <w:p w:rsidR="000C75BD"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1.</w:t>
      </w:r>
      <w:r w:rsidRPr="009679C1">
        <w:rPr>
          <w:rFonts w:ascii="Times New Roman" w:eastAsia="Times New Roman" w:hAnsi="Times New Roman" w:cs="Times New Roman"/>
          <w:b/>
          <w:bCs/>
          <w:color w:val="000000" w:themeColor="text1"/>
          <w:kern w:val="0"/>
          <w:sz w:val="28"/>
          <w:szCs w:val="28"/>
        </w:rPr>
        <w:t>Thu kinh phí</w:t>
      </w:r>
      <w:r w:rsidRPr="009679C1">
        <w:rPr>
          <w:rFonts w:ascii="Times New Roman" w:eastAsia="Times New Roman" w:hAnsi="Times New Roman" w:cs="Times New Roman"/>
          <w:color w:val="000000" w:themeColor="text1"/>
          <w:kern w:val="0"/>
          <w:sz w:val="28"/>
          <w:szCs w:val="28"/>
        </w:rPr>
        <w:t>: Căn cứ Điều 26 Luật Công đoàn năm 2012 và Nghị định 191/NĐ-CP ngày 21/11/2013 của Chính phủ quy định chi tiết về tài chính công đoàn,và Quyết định số 270/QĐ-TLĐ ngày 07/03/2014 của Đoàn Chủ tịch Tổng LĐLĐ Việt Nam “ Về việc ban hành Quy định về phân cấp thu, phân phối nguồn thu tài chính Công đoàn”.</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b/>
          <w:bCs/>
          <w:color w:val="000000" w:themeColor="text1"/>
          <w:kern w:val="0"/>
          <w:sz w:val="28"/>
          <w:szCs w:val="28"/>
        </w:rPr>
        <w:lastRenderedPageBreak/>
        <w:t>2.Thu đoàn phí</w:t>
      </w:r>
      <w:r w:rsidRPr="009679C1">
        <w:rPr>
          <w:rFonts w:ascii="Times New Roman" w:eastAsia="Times New Roman" w:hAnsi="Times New Roman" w:cs="Times New Roman"/>
          <w:color w:val="000000" w:themeColor="text1"/>
          <w:kern w:val="0"/>
          <w:sz w:val="28"/>
          <w:szCs w:val="28"/>
        </w:rPr>
        <w:t>: Căn cứ Hướng dẫn 258/TLĐ ngày 07/03/2014 của Đoàn Chủ tịch Tổng LĐLĐ Việt Nam về việc đóng đoàn phí công đoàn.</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b/>
          <w:bCs/>
          <w:color w:val="000000" w:themeColor="text1"/>
          <w:kern w:val="0"/>
          <w:sz w:val="28"/>
          <w:szCs w:val="28"/>
        </w:rPr>
        <w:t>3.Thu khác</w:t>
      </w:r>
      <w:r w:rsidRPr="009679C1">
        <w:rPr>
          <w:rFonts w:ascii="Times New Roman" w:eastAsia="Times New Roman" w:hAnsi="Times New Roman" w:cs="Times New Roman"/>
          <w:color w:val="000000" w:themeColor="text1"/>
          <w:kern w:val="0"/>
          <w:sz w:val="28"/>
          <w:szCs w:val="28"/>
        </w:rPr>
        <w:t>: Nguồn thu khác theo khoản 4 Điều 26 Luật Công đoàn và Quyết định số 269/QĐ-TLĐ ngày 07/03/2014 của Tổng Liên đoàn, bao gồm:</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Kinh phí do cơ quan, tổ chức, doanh nghiệp cấp mua sắm phương tiện hoạt động công đoàn, hỗ trợ kinh phí hoạt động cho công đoàn cơ sở; kinh phí tổ chức các hoạt động phối hợp như: Tổ chức phong trào thi đua, hoạt động văn hoá, thể thao, tham quan du lịch, khen thưởng, phúc lợi,.. của đoàn viên công đoàn và người lao động và con đoàn viên công đoàn và người lao động.</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spacing w:val="-6"/>
          <w:kern w:val="0"/>
          <w:sz w:val="28"/>
          <w:szCs w:val="28"/>
        </w:rPr>
        <w:t>- Kinh phí hỗ trợ của các tổ chức, cá nhân trong và ngoài nước cho công đoàn cơ sở.</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Thu từ hoạt động văn hoá, thể thao; nhượng bán, thanh lý tài sản; thu lãi tiền gửi, cổ tức; thu hồi khoản chi sai từ nguồn tài chính công đoàn đã quyết toán và được duyệt.</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b/>
          <w:bCs/>
          <w:color w:val="000000" w:themeColor="text1"/>
          <w:kern w:val="0"/>
          <w:sz w:val="28"/>
          <w:szCs w:val="28"/>
        </w:rPr>
        <w:t>B. PHẦN CHI:</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Phải thực hiện đúng nguyên tắc tài chính, tôn trọng định mức được giao, nhằm đảm bảo yêu cầu tổ chức hoạt động công đoàn theo tinh thần tiết kiệm không tùy tiện tăng chi.</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Căn cứ vào tình hình thực tế tại đơn vị để thu chi theo quy định, tuy nhiên không vượt quá mức chi tại quy định này</w:t>
      </w:r>
    </w:p>
    <w:p w:rsidR="000C75BD"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Có kế hoạch chi từng tháng, quyết toán the đúng nguyên tắc, chế độ.</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Các khoản mua sắm phải có chứng từ theo tài chính quy định, thực hiện kiểm tra báo cáo theo quy định</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b/>
          <w:bCs/>
          <w:color w:val="000000" w:themeColor="text1"/>
          <w:kern w:val="0"/>
          <w:sz w:val="28"/>
          <w:szCs w:val="28"/>
        </w:rPr>
        <w:t>1. Chi trực tiếp chăm lo bảo vệ, đào tạo đoàn viên người lao động (60%</w:t>
      </w:r>
      <w:r>
        <w:rPr>
          <w:rFonts w:ascii="Times New Roman" w:eastAsia="Times New Roman" w:hAnsi="Times New Roman" w:cs="Times New Roman"/>
          <w:b/>
          <w:bCs/>
          <w:color w:val="000000" w:themeColor="text1"/>
          <w:kern w:val="0"/>
          <w:sz w:val="28"/>
          <w:szCs w:val="28"/>
        </w:rPr>
        <w:t xml:space="preserve"> </w:t>
      </w:r>
      <w:r w:rsidRPr="009679C1">
        <w:rPr>
          <w:rFonts w:ascii="Times New Roman" w:eastAsia="Times New Roman" w:hAnsi="Times New Roman" w:cs="Times New Roman"/>
          <w:b/>
          <w:bCs/>
          <w:color w:val="000000" w:themeColor="text1"/>
          <w:kern w:val="0"/>
          <w:sz w:val="28"/>
          <w:szCs w:val="28"/>
        </w:rPr>
        <w:t>KPCĐ và 40%</w:t>
      </w:r>
      <w:r>
        <w:rPr>
          <w:rFonts w:ascii="Times New Roman" w:eastAsia="Times New Roman" w:hAnsi="Times New Roman" w:cs="Times New Roman"/>
          <w:b/>
          <w:bCs/>
          <w:color w:val="000000" w:themeColor="text1"/>
          <w:kern w:val="0"/>
          <w:sz w:val="28"/>
          <w:szCs w:val="28"/>
        </w:rPr>
        <w:t xml:space="preserve"> </w:t>
      </w:r>
      <w:r w:rsidRPr="009679C1">
        <w:rPr>
          <w:rFonts w:ascii="Times New Roman" w:eastAsia="Times New Roman" w:hAnsi="Times New Roman" w:cs="Times New Roman"/>
          <w:b/>
          <w:bCs/>
          <w:color w:val="000000" w:themeColor="text1"/>
          <w:kern w:val="0"/>
          <w:sz w:val="28"/>
          <w:szCs w:val="28"/>
        </w:rPr>
        <w:t>ĐPCĐ được sử dụng):</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b/>
          <w:bCs/>
          <w:color w:val="000000" w:themeColor="text1"/>
          <w:kern w:val="0"/>
          <w:sz w:val="28"/>
          <w:szCs w:val="28"/>
        </w:rPr>
        <w:t>1.1 Chi thăm hỏi ốm đau, hiếu hỉ, trợ cấp khó khăn:</w:t>
      </w:r>
    </w:p>
    <w:p w:rsidR="000C75BD"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b/>
          <w:bCs/>
          <w:color w:val="000000" w:themeColor="text1"/>
          <w:kern w:val="0"/>
          <w:sz w:val="28"/>
          <w:szCs w:val="28"/>
        </w:rPr>
        <w:t>- </w:t>
      </w:r>
      <w:r w:rsidRPr="009679C1">
        <w:rPr>
          <w:rFonts w:ascii="Times New Roman" w:eastAsia="Times New Roman" w:hAnsi="Times New Roman" w:cs="Times New Roman"/>
          <w:color w:val="000000" w:themeColor="text1"/>
          <w:kern w:val="0"/>
          <w:sz w:val="28"/>
          <w:szCs w:val="28"/>
        </w:rPr>
        <w:t>Đối tượng: Bản thân công đoàn viên, vợ hoặc chồng của công đoàn viên, bố mẹ đẻ, bố mẹ vợ, bố mẹ chồng của đoàn viên.</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Định mức chi: không vượt quá 2 lần/ người /năm.</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b/>
          <w:bCs/>
          <w:color w:val="000000" w:themeColor="text1"/>
          <w:kern w:val="0"/>
          <w:sz w:val="28"/>
          <w:szCs w:val="28"/>
        </w:rPr>
        <w:t>* Chi thăm hỏi ốm đau:</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Bản thân Công đoàn viên nghỉ ốm phải  nằm viện (từ 5 ngày trở lên); bệnh trọng, tai nạn: 200.000/người/lần/1năm.  </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Thăm hỏi ngườì thân công đoàn viên:</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lastRenderedPageBreak/>
        <w:t>+ Tứ thân phụ mẫu, chồng, vợ:  bị ốm phải  nằm viện (từ 5 ngày trở lên); bệnh trọng, tai nạn:  200.000/người/lần.</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Pr>
          <w:rFonts w:ascii="Times New Roman" w:eastAsia="Times New Roman" w:hAnsi="Times New Roman" w:cs="Times New Roman"/>
          <w:color w:val="000000" w:themeColor="text1"/>
          <w:kern w:val="0"/>
          <w:sz w:val="28"/>
          <w:szCs w:val="28"/>
        </w:rPr>
        <w:t> </w:t>
      </w:r>
      <w:r w:rsidRPr="009679C1">
        <w:rPr>
          <w:rFonts w:ascii="Times New Roman" w:eastAsia="Times New Roman" w:hAnsi="Times New Roman" w:cs="Times New Roman"/>
          <w:color w:val="000000" w:themeColor="text1"/>
          <w:kern w:val="0"/>
          <w:sz w:val="28"/>
          <w:szCs w:val="28"/>
        </w:rPr>
        <w:t>+ Trường hợp đặc biệt con của công đoàn viên không may bị rủi ro nặng, bệnh hiểm nghèo điều trị tại bệnh viện:  200.000/người/lần.</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Thăm hỏi khi hữu sự (tang lễ, đám cưới, thai sản, nghỉ hưu, nghỉ công tác, chuyển công tác):</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Bản thân công đoàn viên, Tứ thân phụ mẫu, chồng, vợ, con đẻ của công</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đoàn viên của công đoàn viên chết: 1 vòng hoa + 3.000.000đ (tổng số công đoàn viên tự nguyện đóng).</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Đám cưới công đoàn viên: 200.000đ/ người/lần.</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Công đoàn viên sinh con: 200.000đ/ người/lần.</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CBGVNV nghỉ hưu, nghỉ công tác, chuyển công tác: 500.000-700.000đ/ người.</w:t>
      </w:r>
    </w:p>
    <w:p w:rsidR="000C75BD"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b/>
          <w:bCs/>
          <w:color w:val="000000" w:themeColor="text1"/>
          <w:kern w:val="0"/>
          <w:sz w:val="28"/>
          <w:szCs w:val="28"/>
        </w:rPr>
        <w:t>* Chi trợ cấp khó khăn:</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w:t>
      </w:r>
      <w:r w:rsidRPr="009679C1">
        <w:rPr>
          <w:rFonts w:ascii="Times New Roman" w:eastAsia="Times New Roman" w:hAnsi="Times New Roman" w:cs="Times New Roman"/>
          <w:color w:val="000000" w:themeColor="text1"/>
          <w:kern w:val="0"/>
          <w:sz w:val="28"/>
          <w:szCs w:val="28"/>
          <w:lang w:val="vi-VN"/>
        </w:rPr>
        <w:t>Chi trợ cấp cho đoàn viên</w:t>
      </w:r>
      <w:r w:rsidRPr="009679C1">
        <w:rPr>
          <w:rFonts w:ascii="Times New Roman" w:eastAsia="Times New Roman" w:hAnsi="Times New Roman" w:cs="Times New Roman"/>
          <w:color w:val="000000" w:themeColor="text1"/>
          <w:kern w:val="0"/>
          <w:sz w:val="28"/>
          <w:szCs w:val="28"/>
        </w:rPr>
        <w:t> và người lao động</w:t>
      </w:r>
      <w:r w:rsidRPr="009679C1">
        <w:rPr>
          <w:rFonts w:ascii="Times New Roman" w:eastAsia="Times New Roman" w:hAnsi="Times New Roman" w:cs="Times New Roman"/>
          <w:color w:val="000000" w:themeColor="text1"/>
          <w:kern w:val="0"/>
          <w:sz w:val="28"/>
          <w:szCs w:val="28"/>
          <w:lang w:val="vi-VN"/>
        </w:rPr>
        <w:t> gặp khó khăn do tai nạn lao động, tai nạn rủi ro, thiên tai, </w:t>
      </w:r>
      <w:r w:rsidRPr="009679C1">
        <w:rPr>
          <w:rFonts w:ascii="Times New Roman" w:eastAsia="Times New Roman" w:hAnsi="Times New Roman" w:cs="Times New Roman"/>
          <w:color w:val="000000" w:themeColor="text1"/>
          <w:kern w:val="0"/>
          <w:sz w:val="28"/>
          <w:szCs w:val="28"/>
        </w:rPr>
        <w:t>hỏa hoạn, </w:t>
      </w:r>
      <w:r w:rsidRPr="009679C1">
        <w:rPr>
          <w:rFonts w:ascii="Times New Roman" w:eastAsia="Times New Roman" w:hAnsi="Times New Roman" w:cs="Times New Roman"/>
          <w:color w:val="000000" w:themeColor="text1"/>
          <w:kern w:val="0"/>
          <w:sz w:val="28"/>
          <w:szCs w:val="28"/>
          <w:lang w:val="vi-VN"/>
        </w:rPr>
        <w:t>bệnh tật hiểm nghèo</w:t>
      </w:r>
      <w:r w:rsidRPr="009679C1">
        <w:rPr>
          <w:rFonts w:ascii="Times New Roman" w:eastAsia="Times New Roman" w:hAnsi="Times New Roman" w:cs="Times New Roman"/>
          <w:color w:val="000000" w:themeColor="text1"/>
          <w:kern w:val="0"/>
          <w:sz w:val="28"/>
          <w:szCs w:val="28"/>
        </w:rPr>
        <w:t> </w:t>
      </w:r>
      <w:r w:rsidRPr="009679C1">
        <w:rPr>
          <w:rFonts w:ascii="Times New Roman" w:eastAsia="Times New Roman" w:hAnsi="Times New Roman" w:cs="Times New Roman"/>
          <w:color w:val="000000" w:themeColor="text1"/>
          <w:kern w:val="0"/>
          <w:sz w:val="28"/>
          <w:szCs w:val="28"/>
          <w:lang w:val="vi-VN"/>
        </w:rPr>
        <w:t>gây tổn thất về sức khoẻ hoặc tài sản</w:t>
      </w:r>
      <w:r w:rsidRPr="009679C1">
        <w:rPr>
          <w:rFonts w:ascii="Times New Roman" w:eastAsia="Times New Roman" w:hAnsi="Times New Roman" w:cs="Times New Roman"/>
          <w:color w:val="000000" w:themeColor="text1"/>
          <w:kern w:val="0"/>
          <w:sz w:val="28"/>
          <w:szCs w:val="28"/>
        </w:rPr>
        <w:t> …tùy từng trường hợp được BCHCĐ xem xét và trợ cấp không quá 300.000đ/lần.</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b/>
          <w:bCs/>
          <w:color w:val="000000" w:themeColor="text1"/>
          <w:kern w:val="0"/>
          <w:sz w:val="28"/>
          <w:szCs w:val="28"/>
        </w:rPr>
        <w:t>1.2. Chi hoạt động phong trào:</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Bao gồm các khoản chi tham gia các phong trào thi đua, khen thưởng,  họp mặt kỉ niệm các ngày lễ, hoạt động văn hóa văn nghệ, TDTT, du lich:</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Công đoàn viên tham gia các phong trào do CĐCS và công đoàn cấp trên phát động được bồi dưỡng: 50.000đ/ người/ngày/lần (nếu có kính phí).</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Công đoàn viên tham gia các hội thi do CĐCS và công đoàn cấp trên phát động được bồi dưỡng:100.000đ/người /cuộc thi (nếu có kính phí).</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Chi phong trào văn nghệ, thể dục thể thao căn cứ vào kế hoạch đề ra và thực tế phát sinh hợp lí đúng quy định.</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Chi tổ chức các hoạt động kỉ niệm ngày lễ, tết các phong trào thi đua (dựa trên thực tế của đơn vị).</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spacing w:val="-8"/>
          <w:kern w:val="0"/>
          <w:sz w:val="28"/>
          <w:szCs w:val="28"/>
        </w:rPr>
        <w:t>+ Chi thăm hỏi các gia đinh đoàn viên là thương binh liệt sĩ: 200.000/người/lần.</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Chi Ngày 8/3, 20/10: 100.000đ - 150.000/đ/ người.</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Chi quà Tết trung thu: 150.000đ - 200.000đ/ người.</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lastRenderedPageBreak/>
        <w:t>+ Chi quà tết Nguyên Đán: 200.000đ - 300.000đ/ người.</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spacing w:val="-8"/>
          <w:kern w:val="0"/>
          <w:sz w:val="28"/>
          <w:szCs w:val="28"/>
        </w:rPr>
        <w:t>+</w:t>
      </w:r>
      <w:r w:rsidRPr="009679C1">
        <w:rPr>
          <w:rFonts w:ascii="Times New Roman" w:eastAsia="Times New Roman" w:hAnsi="Times New Roman" w:cs="Times New Roman"/>
          <w:color w:val="000000" w:themeColor="text1"/>
          <w:spacing w:val="-8"/>
          <w:kern w:val="0"/>
          <w:sz w:val="28"/>
          <w:szCs w:val="28"/>
          <w:lang w:val="vi-VN"/>
        </w:rPr>
        <w:t> Chi phối hợp tổ chức hoạt động nhân ngày quốc tế thiếu nhi </w:t>
      </w:r>
      <w:r w:rsidRPr="009679C1">
        <w:rPr>
          <w:rFonts w:ascii="Times New Roman" w:eastAsia="Times New Roman" w:hAnsi="Times New Roman" w:cs="Times New Roman"/>
          <w:i/>
          <w:iCs/>
          <w:color w:val="000000" w:themeColor="text1"/>
          <w:spacing w:val="-8"/>
          <w:kern w:val="0"/>
          <w:sz w:val="28"/>
          <w:szCs w:val="28"/>
          <w:lang w:val="vi-VN"/>
        </w:rPr>
        <w:t>(</w:t>
      </w:r>
      <w:r w:rsidRPr="009679C1">
        <w:rPr>
          <w:rFonts w:ascii="Times New Roman" w:eastAsia="Times New Roman" w:hAnsi="Times New Roman" w:cs="Times New Roman"/>
          <w:i/>
          <w:iCs/>
          <w:color w:val="000000" w:themeColor="text1"/>
          <w:spacing w:val="-8"/>
          <w:kern w:val="0"/>
          <w:sz w:val="28"/>
          <w:szCs w:val="28"/>
        </w:rPr>
        <w:t>nếu có lkinh phí</w:t>
      </w:r>
      <w:r w:rsidRPr="009679C1">
        <w:rPr>
          <w:rFonts w:ascii="Times New Roman" w:eastAsia="Times New Roman" w:hAnsi="Times New Roman" w:cs="Times New Roman"/>
          <w:i/>
          <w:iCs/>
          <w:color w:val="000000" w:themeColor="text1"/>
          <w:spacing w:val="-8"/>
          <w:kern w:val="0"/>
          <w:sz w:val="28"/>
          <w:szCs w:val="28"/>
          <w:lang w:val="vi-VN"/>
        </w:rPr>
        <w:t>).</w:t>
      </w:r>
    </w:p>
    <w:p w:rsidR="000C75BD" w:rsidRPr="009679C1" w:rsidRDefault="000C75BD" w:rsidP="000C75BD">
      <w:pPr>
        <w:numPr>
          <w:ilvl w:val="0"/>
          <w:numId w:val="1"/>
        </w:numPr>
        <w:shd w:val="clear" w:color="auto" w:fill="FFFFFF"/>
        <w:spacing w:before="0" w:line="240" w:lineRule="auto"/>
        <w:ind w:left="525" w:right="240"/>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Chi khen thưởng:</w:t>
      </w:r>
    </w:p>
    <w:p w:rsidR="000C75BD" w:rsidRPr="009679C1" w:rsidRDefault="000C75BD" w:rsidP="000C75BD">
      <w:pPr>
        <w:shd w:val="clear" w:color="auto" w:fill="FFFFFF"/>
        <w:spacing w:before="0" w:after="150" w:line="240" w:lineRule="auto"/>
        <w:ind w:left="165"/>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w:t>
      </w:r>
      <w:r w:rsidRPr="009679C1">
        <w:rPr>
          <w:rFonts w:ascii="Times New Roman" w:eastAsia="Times New Roman" w:hAnsi="Times New Roman" w:cs="Times New Roman"/>
          <w:color w:val="000000" w:themeColor="text1"/>
          <w:spacing w:val="-10"/>
          <w:kern w:val="0"/>
          <w:sz w:val="28"/>
          <w:szCs w:val="28"/>
        </w:rPr>
        <w:t>Công đoàn viên Đạt danh hiệu CSTĐ và GVG cấp huyện, phụ nữ giỏi việc trường đảm việc nhà cấp huyện, công đoàn viên xuất sắc: 50.000-100.000đ/người.</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Chi khen thưởng con đoàn viên có thành tích trong học tập và rèn luyện</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(Đỗ đại học, cao đẳng, học sinh giỏi cấp thành phố): 100.000-200.000đ/ cháu/lần.</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w:t>
      </w:r>
      <w:r w:rsidRPr="009679C1">
        <w:rPr>
          <w:rFonts w:ascii="Times New Roman" w:eastAsia="Times New Roman" w:hAnsi="Times New Roman" w:cs="Times New Roman"/>
          <w:color w:val="000000" w:themeColor="text1"/>
          <w:kern w:val="0"/>
          <w:sz w:val="28"/>
          <w:szCs w:val="28"/>
          <w:lang w:val="vi-VN"/>
        </w:rPr>
        <w:t> Chi phối hợp với </w:t>
      </w:r>
      <w:r w:rsidRPr="009679C1">
        <w:rPr>
          <w:rFonts w:ascii="Times New Roman" w:eastAsia="Times New Roman" w:hAnsi="Times New Roman" w:cs="Times New Roman"/>
          <w:color w:val="000000" w:themeColor="text1"/>
          <w:kern w:val="0"/>
          <w:sz w:val="28"/>
          <w:szCs w:val="28"/>
        </w:rPr>
        <w:t>nhà trường</w:t>
      </w:r>
      <w:r w:rsidRPr="009679C1">
        <w:rPr>
          <w:rFonts w:ascii="Times New Roman" w:eastAsia="Times New Roman" w:hAnsi="Times New Roman" w:cs="Times New Roman"/>
          <w:color w:val="000000" w:themeColor="text1"/>
          <w:kern w:val="0"/>
          <w:sz w:val="28"/>
          <w:szCs w:val="28"/>
          <w:lang w:val="vi-VN"/>
        </w:rPr>
        <w:t> tổ chức cho </w:t>
      </w:r>
      <w:r w:rsidRPr="009679C1">
        <w:rPr>
          <w:rFonts w:ascii="Times New Roman" w:eastAsia="Times New Roman" w:hAnsi="Times New Roman" w:cs="Times New Roman"/>
          <w:color w:val="000000" w:themeColor="text1"/>
          <w:kern w:val="0"/>
          <w:sz w:val="28"/>
          <w:szCs w:val="28"/>
        </w:rPr>
        <w:t>đoàn viên công đoàn và người lao động</w:t>
      </w:r>
      <w:r w:rsidRPr="009679C1">
        <w:rPr>
          <w:rFonts w:ascii="Times New Roman" w:eastAsia="Times New Roman" w:hAnsi="Times New Roman" w:cs="Times New Roman"/>
          <w:color w:val="000000" w:themeColor="text1"/>
          <w:kern w:val="0"/>
          <w:sz w:val="28"/>
          <w:szCs w:val="28"/>
          <w:lang w:val="vi-VN"/>
        </w:rPr>
        <w:t> đi du lịch, </w:t>
      </w:r>
      <w:r w:rsidRPr="009679C1">
        <w:rPr>
          <w:rFonts w:ascii="Times New Roman" w:eastAsia="Times New Roman" w:hAnsi="Times New Roman" w:cs="Times New Roman"/>
          <w:i/>
          <w:iCs/>
          <w:color w:val="000000" w:themeColor="text1"/>
          <w:kern w:val="0"/>
          <w:sz w:val="28"/>
          <w:szCs w:val="28"/>
          <w:lang w:val="vi-VN"/>
        </w:rPr>
        <w:t>tối đa 10% số thu kinh phí, đoàn phí được để lại cho CĐCS sử dụng.</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b/>
          <w:bCs/>
          <w:color w:val="000000" w:themeColor="text1"/>
          <w:kern w:val="0"/>
          <w:sz w:val="28"/>
          <w:szCs w:val="28"/>
        </w:rPr>
        <w:t>1.3 Chi đào tạo đoàn viên người lao động</w:t>
      </w:r>
    </w:p>
    <w:p w:rsidR="000C75BD" w:rsidRDefault="000C75BD" w:rsidP="000C75BD">
      <w:pPr>
        <w:shd w:val="clear" w:color="auto" w:fill="FFFFFF"/>
        <w:spacing w:before="0" w:after="150" w:line="240" w:lineRule="auto"/>
        <w:rPr>
          <w:rFonts w:ascii="Times New Roman" w:eastAsia="Times New Roman" w:hAnsi="Times New Roman" w:cs="Times New Roman"/>
          <w:i/>
          <w:iCs/>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Chi thù lao giảng viên, bồi dưỡng học viên, nước uống, tài liệu và các khoản chi hành chính khác của các lớp bồi dưỡng nghiệp vụ do công đoàn cơ sở tổ chức. </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b/>
          <w:bCs/>
          <w:color w:val="000000" w:themeColor="text1"/>
          <w:spacing w:val="-20"/>
          <w:kern w:val="0"/>
          <w:sz w:val="28"/>
          <w:szCs w:val="28"/>
        </w:rPr>
        <w:t>2. Chi tuyên truyền đoàn viên và người lao động (25% KPCĐ được sử dụng)</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w:t>
      </w:r>
      <w:r w:rsidRPr="009679C1">
        <w:rPr>
          <w:rFonts w:ascii="Times New Roman" w:eastAsia="Times New Roman" w:hAnsi="Times New Roman" w:cs="Times New Roman"/>
          <w:b/>
          <w:bCs/>
          <w:color w:val="000000" w:themeColor="text1"/>
          <w:kern w:val="0"/>
          <w:sz w:val="28"/>
          <w:szCs w:val="28"/>
        </w:rPr>
        <w:t> </w:t>
      </w:r>
      <w:r w:rsidRPr="009679C1">
        <w:rPr>
          <w:rFonts w:ascii="Times New Roman" w:eastAsia="Times New Roman" w:hAnsi="Times New Roman" w:cs="Times New Roman"/>
          <w:color w:val="000000" w:themeColor="text1"/>
          <w:kern w:val="0"/>
          <w:sz w:val="28"/>
          <w:szCs w:val="28"/>
        </w:rPr>
        <w:t>Chi mua sách, báo, tạp chí, ấn phẩm như: Báo Lao động, Tạp chí Lao động và Công đoàn, Tạp chí Bảo hộ Lao động và sách, ấn phẩm của Nhà Xuất bản Lao động ;.. phục vụ cho công tác tuyên truyền, giáo dục của công đoàn cơ sở mua theo yêu cầu của Công đoàn cấp trên và nhu cầu thực tế của cơ sở </w:t>
      </w:r>
      <w:r w:rsidRPr="009679C1">
        <w:rPr>
          <w:rFonts w:ascii="Times New Roman" w:eastAsia="Times New Roman" w:hAnsi="Times New Roman" w:cs="Times New Roman"/>
          <w:i/>
          <w:iCs/>
          <w:color w:val="000000" w:themeColor="text1"/>
          <w:kern w:val="0"/>
          <w:sz w:val="28"/>
          <w:szCs w:val="28"/>
        </w:rPr>
        <w:t>(tùy theo nguồn kinh phí của CĐCS, mức chi do BCH CĐCS quyết định).</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Chi tiền giấy, bút cho các hoạt động tuyên truyền trên bảng tin, phát thanh, báo tường, mạng thông tin của công đoàn cơ sở, (</w:t>
      </w:r>
      <w:r w:rsidRPr="009679C1">
        <w:rPr>
          <w:rFonts w:ascii="Times New Roman" w:eastAsia="Times New Roman" w:hAnsi="Times New Roman" w:cs="Times New Roman"/>
          <w:i/>
          <w:iCs/>
          <w:color w:val="000000" w:themeColor="text1"/>
          <w:kern w:val="0"/>
          <w:sz w:val="28"/>
          <w:szCs w:val="28"/>
        </w:rPr>
        <w:t>chi theo thực tế phát sinh trên tinh thần thiết thực và tiết kiệm).</w:t>
      </w:r>
    </w:p>
    <w:p w:rsidR="000C75BD"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b/>
          <w:bCs/>
          <w:color w:val="000000" w:themeColor="text1"/>
          <w:kern w:val="0"/>
          <w:sz w:val="28"/>
          <w:szCs w:val="28"/>
        </w:rPr>
        <w:t>3. Chi quản lí hành chính (15% KPCĐ được sử dụng)</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Chi họp (hay Hội nghị) Ban Chấp hành công đoàn cơ sở, tổ trưởng các tổ công đoàn bao gồm: Chi nước uống, in tài liệu chi theo thực tế phát sinh; chi tối đa: 50.000 đồng/người/ ngày.</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Chi Đại hội công đoàn cơ sở bao gồm: Trang trí, in tài liệu, âm thanh, hội trường…. chi theo thực tế phát sinh; nước uống tối đa 30.000đ/người/ngày; bồi dưỡng đại biểu dự hội nghị, 100.000 đ/người. </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Pr>
          <w:rFonts w:ascii="Times New Roman" w:eastAsia="Times New Roman" w:hAnsi="Times New Roman" w:cs="Times New Roman"/>
          <w:color w:val="000000" w:themeColor="text1"/>
          <w:kern w:val="0"/>
          <w:sz w:val="28"/>
          <w:szCs w:val="28"/>
        </w:rPr>
        <w:t>        </w:t>
      </w:r>
      <w:r w:rsidRPr="009679C1">
        <w:rPr>
          <w:rFonts w:ascii="Times New Roman" w:eastAsia="Times New Roman" w:hAnsi="Times New Roman" w:cs="Times New Roman"/>
          <w:color w:val="000000" w:themeColor="text1"/>
          <w:kern w:val="0"/>
          <w:sz w:val="28"/>
          <w:szCs w:val="28"/>
        </w:rPr>
        <w:t>- Chi mua văn phòng phẩm, TSCĐ, công cụ, dụng cụ làm việc của văn phòng công đoàn, chi sửa chữa nhỏ văn phòng làm việc của công đoàn, tiền bưu phí, công tác phí, nước uống, tiếp khách: </w:t>
      </w:r>
      <w:r w:rsidRPr="009679C1">
        <w:rPr>
          <w:rFonts w:ascii="Times New Roman" w:eastAsia="Times New Roman" w:hAnsi="Times New Roman" w:cs="Times New Roman"/>
          <w:i/>
          <w:iCs/>
          <w:color w:val="000000" w:themeColor="text1"/>
          <w:kern w:val="0"/>
          <w:sz w:val="28"/>
          <w:szCs w:val="28"/>
        </w:rPr>
        <w:t>theo nhu cầu thực tế của đơn vị trên tinh thần tiết kiệm, tránh lãng phí, chi theo thực tế phát sinh</w:t>
      </w:r>
      <w:r w:rsidRPr="009679C1">
        <w:rPr>
          <w:rFonts w:ascii="Times New Roman" w:eastAsia="Times New Roman" w:hAnsi="Times New Roman" w:cs="Times New Roman"/>
          <w:color w:val="000000" w:themeColor="text1"/>
          <w:kern w:val="0"/>
          <w:sz w:val="28"/>
          <w:szCs w:val="28"/>
        </w:rPr>
        <w:t>.</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b/>
          <w:bCs/>
          <w:color w:val="000000" w:themeColor="text1"/>
          <w:kern w:val="0"/>
          <w:sz w:val="28"/>
          <w:szCs w:val="28"/>
        </w:rPr>
        <w:lastRenderedPageBreak/>
        <w:t>4. Chi phụ cấp cán bộ công đoàn (45% của 60% ĐPCĐ)</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Đối tượng: Chủ tịch CĐ; UV BCH, UV UBKT, Kế toán, Thủ quỹ kiêm nhiệm của CĐCS.</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Hệ số phụ cấp kiêm nhiệm, trách nhiệm hàng tháng x tiền lương tối thiểu CĐCS đang thu kinh phí công đoàn.</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Hệ số phụ cấp kiêm nhiệm, trách nhiệm hàng tháng: tối đa 45% của 60% ĐPCĐ mức tính mức phụ cấp theo quyết định 5692/QĐ- TLĐ ngày 8/12/2022 của tổng Liên đoàn lao động.</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b/>
          <w:bCs/>
          <w:color w:val="000000" w:themeColor="text1"/>
          <w:kern w:val="0"/>
          <w:sz w:val="28"/>
          <w:szCs w:val="28"/>
        </w:rPr>
        <w:t>5. Chi khác (15% ĐPCĐ được sử dụng)</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w:t>
      </w:r>
      <w:r w:rsidRPr="009679C1">
        <w:rPr>
          <w:rFonts w:ascii="Times New Roman" w:eastAsia="Times New Roman" w:hAnsi="Times New Roman" w:cs="Times New Roman"/>
          <w:color w:val="000000" w:themeColor="text1"/>
          <w:kern w:val="0"/>
          <w:sz w:val="28"/>
          <w:szCs w:val="28"/>
          <w:lang w:val="vi-VN"/>
        </w:rPr>
        <w:t>Giúp đoàn viên công đoàn và người lao động các đơn vị khác bị thiên tai bão lụt, tai nạn, ảnh hưởng chất độc màu da cam,.. tối đa không quá 300.000đ/trường hợp/năm, trường hợp CĐCS có nguồn thu khác tùy theo nguồn kinh phí của CĐCS, mức chi do BCH CĐCS quyết định.</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b/>
          <w:bCs/>
          <w:color w:val="000000" w:themeColor="text1"/>
          <w:kern w:val="0"/>
          <w:sz w:val="28"/>
          <w:szCs w:val="28"/>
        </w:rPr>
        <w:t>6.Trích nộp 2% kinh phí Công đoàn</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Trích nộp 2% KPCĐ do cơ quan trích nộp hàng tháng về LĐLĐ huyện Quốc Oai (căn cứ vào tổng quỹ tiền lương và phụ cấp của CBGVNV)</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b/>
          <w:bCs/>
          <w:color w:val="000000" w:themeColor="text1"/>
          <w:kern w:val="0"/>
          <w:sz w:val="28"/>
          <w:szCs w:val="28"/>
        </w:rPr>
        <w:t>III.TỔ CHỨC THỰC HIỆN:</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Khi CĐCS cần thực hiện chi, UVBCHCĐ đề nghị Chủ tịch xem xét quyết định. Khi được đồng ý chi, kế toán công đoàn lập phiếu chi, Chủ tịch Công đoàn xét duyệt, thủy quỹ thực hiện cấp phát tiền.</w:t>
      </w:r>
    </w:p>
    <w:p w:rsidR="000C75BD" w:rsidRPr="009679C1" w:rsidRDefault="000C75BD" w:rsidP="000C75BD">
      <w:pPr>
        <w:shd w:val="clear" w:color="auto" w:fill="FFFFFF"/>
        <w:spacing w:before="0" w:line="240" w:lineRule="auto"/>
        <w:ind w:right="240"/>
        <w:rPr>
          <w:rFonts w:ascii="Times New Roman" w:eastAsia="Times New Roman" w:hAnsi="Times New Roman" w:cs="Times New Roman"/>
          <w:color w:val="000000" w:themeColor="text1"/>
          <w:kern w:val="0"/>
          <w:sz w:val="28"/>
          <w:szCs w:val="28"/>
        </w:rPr>
      </w:pPr>
      <w:r>
        <w:rPr>
          <w:rFonts w:ascii="Times New Roman" w:eastAsia="Times New Roman" w:hAnsi="Times New Roman" w:cs="Times New Roman"/>
          <w:color w:val="000000" w:themeColor="text1"/>
          <w:kern w:val="0"/>
          <w:sz w:val="28"/>
          <w:szCs w:val="28"/>
        </w:rPr>
        <w:t xml:space="preserve">- </w:t>
      </w:r>
      <w:r w:rsidRPr="009679C1">
        <w:rPr>
          <w:rFonts w:ascii="Times New Roman" w:eastAsia="Times New Roman" w:hAnsi="Times New Roman" w:cs="Times New Roman"/>
          <w:color w:val="000000" w:themeColor="text1"/>
          <w:kern w:val="0"/>
          <w:sz w:val="28"/>
          <w:szCs w:val="28"/>
        </w:rPr>
        <w:t>Về thẩm quyền định mức chi:</w:t>
      </w:r>
    </w:p>
    <w:p w:rsidR="000C75BD" w:rsidRPr="009679C1" w:rsidRDefault="000C75BD" w:rsidP="000C75BD">
      <w:pPr>
        <w:shd w:val="clear" w:color="auto" w:fill="FFFFFF"/>
        <w:spacing w:before="0" w:after="150" w:line="240" w:lineRule="auto"/>
        <w:ind w:left="165"/>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Chủ tịch công đoàn được quyền quyết định mức chi tối đa 200.000đ.</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Với những khoản chi mức cao hơn phải được sự đồng ý của tập thể BCHCĐ.</w:t>
      </w:r>
    </w:p>
    <w:p w:rsidR="000C75BD" w:rsidRPr="009679C1" w:rsidRDefault="000C75BD" w:rsidP="000C75BD">
      <w:pPr>
        <w:shd w:val="clear" w:color="auto" w:fill="FFFFFF"/>
        <w:spacing w:before="0" w:line="240" w:lineRule="auto"/>
        <w:ind w:right="240"/>
        <w:rPr>
          <w:rFonts w:ascii="Times New Roman" w:eastAsia="Times New Roman" w:hAnsi="Times New Roman" w:cs="Times New Roman"/>
          <w:color w:val="000000" w:themeColor="text1"/>
          <w:kern w:val="0"/>
          <w:sz w:val="28"/>
          <w:szCs w:val="28"/>
        </w:rPr>
      </w:pPr>
      <w:r>
        <w:rPr>
          <w:rFonts w:ascii="Times New Roman" w:eastAsia="Times New Roman" w:hAnsi="Times New Roman" w:cs="Times New Roman"/>
          <w:color w:val="000000" w:themeColor="text1"/>
          <w:kern w:val="0"/>
          <w:sz w:val="28"/>
          <w:szCs w:val="28"/>
        </w:rPr>
        <w:t xml:space="preserve">- </w:t>
      </w:r>
      <w:r w:rsidRPr="009679C1">
        <w:rPr>
          <w:rFonts w:ascii="Times New Roman" w:eastAsia="Times New Roman" w:hAnsi="Times New Roman" w:cs="Times New Roman"/>
          <w:color w:val="000000" w:themeColor="text1"/>
          <w:kern w:val="0"/>
          <w:sz w:val="28"/>
          <w:szCs w:val="28"/>
        </w:rPr>
        <w:t>Việc thực hiện chi phải đúng hợp lí tiết kiệm.</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Trong quá trình thực hiện cần sửa đổi bổ xung Ban chấp hành Công đoàn sẽ lấy ý kiến tập thể đoàn viên công đoàn để điều chỉnh cho phù hợp</w:t>
      </w:r>
    </w:p>
    <w:p w:rsidR="000C75BD" w:rsidRDefault="000C75BD" w:rsidP="000C75BD">
      <w:pPr>
        <w:shd w:val="clear" w:color="auto" w:fill="FFFFFF"/>
        <w:spacing w:before="0" w:line="240" w:lineRule="auto"/>
        <w:ind w:right="240"/>
        <w:rPr>
          <w:rFonts w:ascii="Times New Roman" w:eastAsia="Times New Roman" w:hAnsi="Times New Roman" w:cs="Times New Roman"/>
          <w:color w:val="000000" w:themeColor="text1"/>
          <w:kern w:val="0"/>
          <w:sz w:val="28"/>
          <w:szCs w:val="28"/>
        </w:rPr>
      </w:pPr>
      <w:r>
        <w:rPr>
          <w:rFonts w:ascii="Times New Roman" w:eastAsia="Times New Roman" w:hAnsi="Times New Roman" w:cs="Times New Roman"/>
          <w:color w:val="000000" w:themeColor="text1"/>
          <w:kern w:val="0"/>
          <w:sz w:val="28"/>
          <w:szCs w:val="28"/>
        </w:rPr>
        <w:t xml:space="preserve">- </w:t>
      </w:r>
      <w:r w:rsidRPr="009679C1">
        <w:rPr>
          <w:rFonts w:ascii="Times New Roman" w:eastAsia="Times New Roman" w:hAnsi="Times New Roman" w:cs="Times New Roman"/>
          <w:color w:val="000000" w:themeColor="text1"/>
          <w:kern w:val="0"/>
          <w:sz w:val="28"/>
          <w:szCs w:val="28"/>
        </w:rPr>
        <w:t>Quy chế này có hiệu lực từ ngày ký.</w:t>
      </w:r>
    </w:p>
    <w:p w:rsidR="000C75BD" w:rsidRDefault="000C75BD" w:rsidP="000C75BD">
      <w:pPr>
        <w:shd w:val="clear" w:color="auto" w:fill="FFFFFF"/>
        <w:spacing w:before="0" w:line="240" w:lineRule="auto"/>
        <w:ind w:right="240"/>
        <w:rPr>
          <w:rFonts w:ascii="Times New Roman" w:eastAsia="Times New Roman" w:hAnsi="Times New Roman" w:cs="Times New Roman"/>
          <w:color w:val="000000" w:themeColor="text1"/>
          <w:kern w:val="0"/>
          <w:sz w:val="28"/>
          <w:szCs w:val="28"/>
        </w:rPr>
      </w:pPr>
    </w:p>
    <w:p w:rsidR="000C75BD" w:rsidRPr="009679C1" w:rsidRDefault="000C75BD" w:rsidP="000C75BD">
      <w:pPr>
        <w:shd w:val="clear" w:color="auto" w:fill="FFFFFF"/>
        <w:spacing w:before="0" w:line="240" w:lineRule="auto"/>
        <w:ind w:left="525" w:right="240"/>
        <w:rPr>
          <w:rFonts w:ascii="Times New Roman" w:eastAsia="Times New Roman" w:hAnsi="Times New Roman" w:cs="Times New Roman"/>
          <w:color w:val="000000" w:themeColor="text1"/>
          <w:kern w:val="0"/>
          <w:sz w:val="28"/>
          <w:szCs w:val="28"/>
        </w:rPr>
      </w:pPr>
    </w:p>
    <w:p w:rsidR="000C75BD" w:rsidRPr="009679C1" w:rsidRDefault="000C75BD" w:rsidP="000C75BD">
      <w:pPr>
        <w:shd w:val="clear" w:color="auto" w:fill="FFFFFF"/>
        <w:spacing w:before="0" w:after="150" w:line="240" w:lineRule="auto"/>
        <w:ind w:left="525"/>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b/>
          <w:bCs/>
          <w:color w:val="000000" w:themeColor="text1"/>
          <w:kern w:val="0"/>
          <w:sz w:val="28"/>
          <w:szCs w:val="28"/>
        </w:rPr>
        <w:t>                                                         BAN CHẤP HÀNH CÔNG ĐOÀN</w:t>
      </w:r>
    </w:p>
    <w:p w:rsidR="000C75BD" w:rsidRPr="009679C1"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b/>
          <w:bCs/>
          <w:color w:val="000000" w:themeColor="text1"/>
          <w:kern w:val="0"/>
          <w:sz w:val="28"/>
          <w:szCs w:val="28"/>
        </w:rPr>
        <w:t>                                                                                CHỦ TỊCH</w:t>
      </w:r>
    </w:p>
    <w:p w:rsidR="008A24ED" w:rsidRPr="000C75BD" w:rsidRDefault="000C75BD" w:rsidP="000C75BD">
      <w:pPr>
        <w:shd w:val="clear" w:color="auto" w:fill="FFFFFF"/>
        <w:spacing w:before="0" w:after="150" w:line="240" w:lineRule="auto"/>
        <w:rPr>
          <w:rFonts w:ascii="Times New Roman" w:eastAsia="Times New Roman" w:hAnsi="Times New Roman" w:cs="Times New Roman"/>
          <w:color w:val="000000" w:themeColor="text1"/>
          <w:kern w:val="0"/>
          <w:sz w:val="28"/>
          <w:szCs w:val="28"/>
        </w:rPr>
      </w:pPr>
      <w:r w:rsidRPr="009679C1">
        <w:rPr>
          <w:rFonts w:ascii="Times New Roman" w:eastAsia="Times New Roman" w:hAnsi="Times New Roman" w:cs="Times New Roman"/>
          <w:color w:val="000000" w:themeColor="text1"/>
          <w:kern w:val="0"/>
          <w:sz w:val="28"/>
          <w:szCs w:val="28"/>
        </w:rPr>
        <w:t> </w:t>
      </w:r>
    </w:p>
    <w:sectPr w:rsidR="008A24ED" w:rsidRPr="000C75B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63ECE"/>
    <w:multiLevelType w:val="multilevel"/>
    <w:tmpl w:val="4A78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E67202"/>
    <w:multiLevelType w:val="multilevel"/>
    <w:tmpl w:val="F8CC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17313D"/>
    <w:multiLevelType w:val="multilevel"/>
    <w:tmpl w:val="6232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1503A0"/>
    <w:multiLevelType w:val="multilevel"/>
    <w:tmpl w:val="6290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0C75BD"/>
    <w:rsid w:val="000C75BD"/>
    <w:rsid w:val="000E6788"/>
    <w:rsid w:val="008A24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5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1336</Words>
  <Characters>7620</Characters>
  <Application>Microsoft Office Word</Application>
  <DocSecurity>0</DocSecurity>
  <Lines>63</Lines>
  <Paragraphs>17</Paragraphs>
  <ScaleCrop>false</ScaleCrop>
  <Company/>
  <LinksUpToDate>false</LinksUpToDate>
  <CharactersWithSpaces>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2024-11-27T06:11:00Z</dcterms:created>
  <dcterms:modified xsi:type="dcterms:W3CDTF">2024-11-27T06:15:00Z</dcterms:modified>
</cp:coreProperties>
</file>