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09" w:rsidRPr="00051409" w:rsidRDefault="00051409" w:rsidP="0005140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dieu_2_1"/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Thủ tục chấp thuận thay đổi tên của Ngân hàng Hợp tác xã</w:t>
      </w:r>
      <w:bookmarkEnd w:id="0"/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- Trình tự thực hiện: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+ Bước 1: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 Ngân hàng Hợp tác xã lập h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ồ 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sơ gửi Ngân hàng Nhà nước.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+ Bước 2: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Trường hợp h</w:t>
      </w: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</w:rPr>
        <w:t>ồ </w:t>
      </w: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sơ chưa đầy đủ, trong thời hạn 03 ngày làm việc k</w:t>
      </w: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</w:rPr>
        <w:t>ể </w:t>
      </w: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từ ngày nhận được hồ sơ, Ngân hàng Nhà nước c</w:t>
      </w: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</w:rPr>
        <w:t>ó </w:t>
      </w: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văn bản yêu cầu Ngân hàng Hợp tác xã bổ sung h</w:t>
      </w: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</w:rPr>
        <w:t>ồ</w:t>
      </w: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sơ;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+ Bước 3: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 Trong thời hạn 15 ngày kể từ ngà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y 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nhận đủ hồ sơ hợp lệ, Ngân hàng Nhà nước ra quyết định sửa đổi, bổ sung 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Giấy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 ph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é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p đ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i 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với 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của Ngân h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ng Hợp tác xã; trường hợp từ chối, Ngân hàng Nh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à 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nước trả lời bằng văn bản và nêu r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õ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 lý do.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- Cách thức thực hiện: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a) Nộp trực tiếp tại Bộ phận Một cửa của Ngân hàng Nhà nước;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b) Gửi qua dịch vụ bưu chính;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c) Nộp trực tuyến qua </w:t>
      </w: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</w:rPr>
        <w:t>C</w:t>
      </w: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ổng dịch vụ công quốc gia hoặc C</w:t>
      </w: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</w:rPr>
        <w:t>ổ</w:t>
      </w: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dịch vụ công Ngân hàng Nhà nước</w:t>
      </w: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</w:rPr>
        <w:t>.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- Thành phần hồ sơ:</w:t>
      </w:r>
    </w:p>
    <w:p w:rsidR="00051409" w:rsidRPr="00051409" w:rsidRDefault="00051409" w:rsidP="0005140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a) V</w:t>
      </w: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</w:rPr>
        <w:t>ă</w:t>
      </w: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bản đề nghị chấp thuận thay </w:t>
      </w: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đổi </w:t>
      </w: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tên theo m</w:t>
      </w: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</w:rPr>
        <w:t>ẫ</w:t>
      </w: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u tại phụ lục 01 ban hành kèm theo Thông tư số </w:t>
      </w:r>
      <w:hyperlink r:id="rId5" w:tgtFrame="_blank" w:tooltip="Thông tư 22/2022/TT-NHNN" w:history="1">
        <w:r w:rsidRPr="00051409">
          <w:rPr>
            <w:rFonts w:ascii="Arial" w:eastAsia="Times New Roman" w:hAnsi="Arial" w:cs="Arial"/>
            <w:i/>
            <w:iCs/>
            <w:color w:val="0E70C3"/>
            <w:sz w:val="18"/>
            <w:szCs w:val="18"/>
            <w:lang w:val="vi-VN"/>
          </w:rPr>
          <w:t>22/2022/TT-NHNN</w:t>
        </w:r>
      </w:hyperlink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;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b) Nghị </w:t>
      </w: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</w:rPr>
        <w:t>quyết </w:t>
      </w: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của Đại hội thành viên thông qua việc thay đổi tên.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lượng hồ sơ: 01 (một) bộ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- Thời hạn giải quyết: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 15 ngày kể từ khi nhận đầy đủ hồ sơ hợp lệ.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- Đối tượng thực hiện thủ tục hành chính: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 Ngân hàng Hợp tác xã.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- Cơ quan thực hiện thủ tục hành chính: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 Ngân hàng Nhà nước Việt Nam (Cơ quan Thanh tra, giám sát ngân hàng).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- K</w:t>
      </w: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ết </w:t>
      </w: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quả thực hiện thủ tục hành chính: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 Quyết định sửa đổi, bổ sung Giấy phép đối với tên của Ngân hàng Hợp tác xã.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- Lệ phí: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 70.000.000 đồng.</w:t>
      </w:r>
    </w:p>
    <w:p w:rsidR="00051409" w:rsidRPr="00051409" w:rsidRDefault="00051409" w:rsidP="0005140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- Tên mẫu </w:t>
      </w: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</w:t>
      </w: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, mẫu </w:t>
      </w: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tờ</w:t>
      </w: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khai: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 Văn bản đề nghị chấp thuận thay đổi tên theo mẫu tại phụ lục 01 ban hành kèm theo Thông tư số </w:t>
      </w:r>
      <w:hyperlink r:id="rId6" w:tgtFrame="_blank" w:tooltip="Thông tư 22/2022/TT-NHNN" w:history="1">
        <w:r w:rsidRPr="00051409">
          <w:rPr>
            <w:rFonts w:ascii="Arial" w:eastAsia="Times New Roman" w:hAnsi="Arial" w:cs="Arial"/>
            <w:color w:val="0E70C3"/>
            <w:sz w:val="18"/>
            <w:szCs w:val="18"/>
            <w:lang w:val="vi-VN"/>
          </w:rPr>
          <w:t>22/2022/TT-NHNN</w:t>
        </w:r>
      </w:hyperlink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 .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- Y</w:t>
      </w: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</w:rPr>
        <w:t>êu </w:t>
      </w: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cầu, điều kiện thực hiện thủ tục h</w:t>
      </w: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</w:rPr>
        <w:t>à</w:t>
      </w: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nh ch</w:t>
      </w: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</w:rPr>
        <w:t>í</w:t>
      </w: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nh</w:t>
      </w: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 Không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- Căn c</w:t>
      </w: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</w:rPr>
        <w:t>ứ </w:t>
      </w: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pháp lý của thủ tục hành chính: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+ Luật các tổ chức tín dụng ngày 16 tháng 6 năm 2010; Luật sửa đổi, bổ sung một số điều của Luật các t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ổ 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chức tín dụng ngày 20 tháng 11 năm 2017;</w:t>
      </w:r>
    </w:p>
    <w:p w:rsidR="00051409" w:rsidRPr="00051409" w:rsidRDefault="00051409" w:rsidP="0005140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+ Thông tư số </w:t>
      </w:r>
      <w:hyperlink r:id="rId7" w:tgtFrame="_blank" w:tooltip="Thông tư 05/2018/TT-NHNN" w:history="1">
        <w:r w:rsidRPr="00051409">
          <w:rPr>
            <w:rFonts w:ascii="Arial" w:eastAsia="Times New Roman" w:hAnsi="Arial" w:cs="Arial"/>
            <w:color w:val="0E70C3"/>
            <w:sz w:val="18"/>
            <w:szCs w:val="18"/>
            <w:lang w:val="vi-VN"/>
          </w:rPr>
          <w:t>05/2018/TT-NHNN</w:t>
        </w:r>
      </w:hyperlink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 ngày 12 tháng 03 năm 2018 của Th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ng đốc Ngân hàng Nhà nước Việt Nam quy định về hồ sơ, trình tự, thủ tục chấp thuận những thay đổi, danh sách dự kiến b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ầ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u, bổ nhiệm nhân sự của tổ chức tín dụng là hợp tác xã;</w:t>
      </w:r>
    </w:p>
    <w:p w:rsidR="00051409" w:rsidRPr="00051409" w:rsidRDefault="00051409" w:rsidP="0005140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+ Thông tư số </w:t>
      </w:r>
      <w:hyperlink r:id="rId8" w:tgtFrame="_blank" w:tooltip="Thông tư 22/2022/TT-NHNN" w:history="1">
        <w:r w:rsidRPr="00051409">
          <w:rPr>
            <w:rFonts w:ascii="Arial" w:eastAsia="Times New Roman" w:hAnsi="Arial" w:cs="Arial"/>
            <w:i/>
            <w:iCs/>
            <w:color w:val="0E70C3"/>
            <w:sz w:val="18"/>
            <w:szCs w:val="18"/>
            <w:lang w:val="vi-VN"/>
          </w:rPr>
          <w:t>22/2022/TT-NHNN</w:t>
        </w:r>
      </w:hyperlink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sửa đổi, bổ sung một số điều Thông tư số </w:t>
      </w:r>
      <w:hyperlink r:id="rId9" w:tgtFrame="_blank" w:tooltip="Thông tư 05/2018/TT-NHNN" w:history="1">
        <w:r w:rsidRPr="00051409">
          <w:rPr>
            <w:rFonts w:ascii="Arial" w:eastAsia="Times New Roman" w:hAnsi="Arial" w:cs="Arial"/>
            <w:i/>
            <w:iCs/>
            <w:color w:val="0E70C3"/>
            <w:sz w:val="18"/>
            <w:szCs w:val="18"/>
            <w:lang w:val="vi-VN"/>
          </w:rPr>
          <w:t>05/2018/TT-NHNN</w:t>
        </w:r>
      </w:hyperlink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ngày </w:t>
      </w: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</w:rPr>
        <w:t>1</w:t>
      </w: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2 tháng 03 năm 2018 của Thống đốc Ngân hàng Nhà nước Việt Nam </w:t>
      </w: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</w:rPr>
        <w:t>quy </w:t>
      </w: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định về hồ sơ, trình tự, thủ tục chấp thuận những thay đổi, danh sách dự kiến bầu, bổ nhiệm nh</w:t>
      </w: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</w:rPr>
        <w:t>â</w:t>
      </w: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sự của tổ chức tín dụng là hợp tác xã;</w:t>
      </w:r>
    </w:p>
    <w:p w:rsidR="00051409" w:rsidRPr="00051409" w:rsidRDefault="00051409" w:rsidP="0005140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+ Thông tư </w:t>
      </w:r>
      <w:hyperlink r:id="rId10" w:tgtFrame="_blank" w:tooltip="Thông tư 150/2016/TT-BTC" w:history="1">
        <w:r w:rsidRPr="00051409">
          <w:rPr>
            <w:rFonts w:ascii="Arial" w:eastAsia="Times New Roman" w:hAnsi="Arial" w:cs="Arial"/>
            <w:color w:val="0E70C3"/>
            <w:sz w:val="18"/>
            <w:szCs w:val="18"/>
            <w:lang w:val="vi-VN"/>
          </w:rPr>
          <w:t>150/2016/TT-BTC</w:t>
        </w:r>
      </w:hyperlink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 ngày 14/10/2016 quy định mức thu, chế độ thu, nộp lệ phí cấp giấy phép thành lập và hoạt động của tổ chức tín 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dụng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; giấy phép thành lập chi nhánh ngân hàng nước ngo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i, văn phòng đại diện của tổ chức tín dụng nước ngoài, tổ chức nước ngoài khác có hoạt động ngân hàng; giấy phép hoạt động cung ứng dịch vụ trung gian thanh toán cho các tổ chức không phải là ngân hàng.</w:t>
      </w:r>
    </w:p>
    <w:p w:rsidR="00051409" w:rsidRDefault="00051409" w:rsidP="0005140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051409" w:rsidRDefault="00051409" w:rsidP="0005140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_GoBack"/>
      <w:bookmarkEnd w:id="1"/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lastRenderedPageBreak/>
        <w:t>Phụ lục số 01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 22/2022/</w:t>
      </w: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</w:rPr>
        <w:t>T</w:t>
      </w: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T-NHNN ngày 30/12/2022 của Th</w:t>
      </w: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</w:t>
      </w:r>
      <w:r w:rsidRPr="0005140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đốc Ngân hàng Nhà nước)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ĐỀ NGHỊ CHẤP THUẬN THAY ĐỔI TÊN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Ngân hàng Nhà nước Việt Nam/ Ngân h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ng Nhà nước chi nhánh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 ……..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Ngân hàng hợp tác xã/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Quỹ 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tín dụng nhân dân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 Đại hội thành viên ngày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 ….. 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tháng 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….. 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năm 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….. 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đã thông qua việc thay đổi tên. Nay đề ngh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ị 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Ngân hàng Nhà nước Việt Nam/Ngân hàng Nhà nước chi nhánh xem xét, chấp thuận thay 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đổi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 tên;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Tên tổ chức tín dụng là hợp tác x</w:t>
      </w: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</w:rPr>
        <w:t>ã </w:t>
      </w: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ghi trong Giấy phép: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- Tên đầy đủ bằng 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tiếng 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Việt: Tên viết tắt: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- Tên bằng tiếng Anh (nếu c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ó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): Tên viết tắt (nếu có):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- Trụ sở 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chính 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 (Địa chỉ trụ sở chính):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- Địa 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chỉ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 email: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Tên tổ chức tín dụng là </w:t>
      </w: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hợp </w:t>
      </w: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tác xã dự kiến đề nghị chấp thuận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 (đảm bảo tuân thủ quy 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định 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của pháp luật 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có 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liên quan về việc đặt tên):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- Tên đầy đủ b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ằ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ng ti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ế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ng Việt: Tên viết tắt: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- Tên bằng tiếng Anh (nếu cố): Tên viết tắt (nếu có):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3. Lý do thay </w:t>
      </w: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đổi</w:t>
      </w:r>
      <w:r w:rsidRPr="0005140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: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Ngân hàng hợp tác xã/Quỹ 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tín 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dụng nhân dân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cam kết: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a) Chịu trách nhiệm hoàn toàn về sự trung thực và sự ch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í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nh xác của Đơn đề nghị và hồ sơ kèm theo.</w:t>
      </w:r>
    </w:p>
    <w:p w:rsidR="00051409" w:rsidRPr="00051409" w:rsidRDefault="00051409" w:rsidP="000514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b) Sau khi được chấp thuận thay đổi, sẽ thực hiện 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ầy đủ v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à 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chấp hành nghiêm chỉnh quy định của pháp luật có liên quan, nếu </w:t>
      </w:r>
      <w:r w:rsidRPr="00051409">
        <w:rPr>
          <w:rFonts w:ascii="Arial" w:eastAsia="Times New Roman" w:hAnsi="Arial" w:cs="Arial"/>
          <w:color w:val="000000"/>
          <w:sz w:val="18"/>
          <w:szCs w:val="18"/>
        </w:rPr>
        <w:t>vi </w:t>
      </w:r>
      <w:r w:rsidRPr="00051409">
        <w:rPr>
          <w:rFonts w:ascii="Arial" w:eastAsia="Times New Roman" w:hAnsi="Arial" w:cs="Arial"/>
          <w:color w:val="000000"/>
          <w:sz w:val="18"/>
          <w:szCs w:val="18"/>
          <w:lang w:val="vi-VN"/>
        </w:rPr>
        <w:t>phạm xin chịu trách nhiệm trước pháp luật.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5048"/>
      </w:tblGrid>
      <w:tr w:rsidR="00051409" w:rsidRPr="00051409" w:rsidTr="00051409">
        <w:trPr>
          <w:tblCellSpacing w:w="0" w:type="dxa"/>
        </w:trPr>
        <w:tc>
          <w:tcPr>
            <w:tcW w:w="3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409" w:rsidRPr="00051409" w:rsidRDefault="00051409" w:rsidP="00051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409" w:rsidRPr="00051409" w:rsidRDefault="00051409" w:rsidP="000514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14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…….., </w:t>
            </w:r>
            <w:r w:rsidRPr="000514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ngày... tháng... năm ....</w:t>
            </w:r>
            <w:r w:rsidRPr="000514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0514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 </w:t>
            </w:r>
            <w:r w:rsidRPr="000514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đại diện hợp pháp</w:t>
            </w:r>
            <w:r w:rsidRPr="000514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0514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0514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0514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rõ, họ tên, chức vụ và đóng dấu)</w:t>
            </w:r>
          </w:p>
        </w:tc>
      </w:tr>
    </w:tbl>
    <w:p w:rsidR="007C25B3" w:rsidRDefault="007C25B3"/>
    <w:sectPr w:rsidR="007C2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09"/>
    <w:rsid w:val="00051409"/>
    <w:rsid w:val="007C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14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1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doanh-nghiep/thong-tu-22-2022-tt-nhnn-sua-doi-thong-tu-05-2018-tt-nhnn-bo-nhiem-nhan-su-to-chuc-tin-dung-549842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uvienphapluat.vn/van-ban/doanh-nghiep/thong-tu-05-2018-tt-nhnn-chap-thuan-thay-doi-danh-sach-bau-nhan-su-to-chuc-tin-dung-la-hop-tac-xa-377584.asp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doanh-nghiep/thong-tu-22-2022-tt-nhnn-sua-doi-thong-tu-05-2018-tt-nhnn-bo-nhiem-nhan-su-to-chuc-tin-dung-549842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huvienphapluat.vn/van-ban/doanh-nghiep/thong-tu-22-2022-tt-nhnn-sua-doi-thong-tu-05-2018-tt-nhnn-bo-nhiem-nhan-su-to-chuc-tin-dung-549842.aspx" TargetMode="External"/><Relationship Id="rId10" Type="http://schemas.openxmlformats.org/officeDocument/2006/relationships/hyperlink" Target="https://thuvienphapluat.vn/van-ban/tien-te-ngan-hang/thong-tu-150-2016-tt-btc-phi-cap-phep-hoat-dong-to-chuc-tin-dung-dich-vu-trung-gian-thanh-toan-2016-318692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uvienphapluat.vn/van-ban/doanh-nghiep/thong-tu-05-2018-tt-nhnn-chap-thuan-thay-doi-danh-sach-bau-nhan-su-to-chuc-tin-dung-la-hop-tac-xa-377584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2023-07-08T06:47:00Z</dcterms:created>
  <dcterms:modified xsi:type="dcterms:W3CDTF">2023-07-08T06:47:00Z</dcterms:modified>
</cp:coreProperties>
</file>