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F7" w:rsidRPr="00A67EF7" w:rsidRDefault="00A67EF7" w:rsidP="00A67EF7">
      <w:pPr>
        <w:shd w:val="clear" w:color="auto" w:fill="FFFFFF"/>
        <w:spacing w:after="0" w:line="234" w:lineRule="atLeast"/>
        <w:jc w:val="center"/>
        <w:rPr>
          <w:rFonts w:ascii="Arial" w:eastAsia="Times New Roman" w:hAnsi="Arial" w:cs="Arial"/>
          <w:color w:val="000000"/>
          <w:sz w:val="18"/>
          <w:szCs w:val="18"/>
        </w:rPr>
      </w:pPr>
      <w:bookmarkStart w:id="0" w:name="loai_4"/>
      <w:r w:rsidRPr="00A67EF7">
        <w:rPr>
          <w:rFonts w:ascii="Arial" w:eastAsia="Times New Roman" w:hAnsi="Arial" w:cs="Arial"/>
          <w:b/>
          <w:bCs/>
          <w:color w:val="000000"/>
          <w:sz w:val="24"/>
          <w:szCs w:val="24"/>
        </w:rPr>
        <w:t>QUY TRÌNH KIỂM ĐỊNH</w:t>
      </w:r>
      <w:bookmarkEnd w:id="0"/>
    </w:p>
    <w:p w:rsidR="00A67EF7" w:rsidRPr="00A67EF7" w:rsidRDefault="00A67EF7" w:rsidP="00A67EF7">
      <w:pPr>
        <w:shd w:val="clear" w:color="auto" w:fill="FFFFFF"/>
        <w:spacing w:after="0" w:line="234" w:lineRule="atLeast"/>
        <w:jc w:val="center"/>
        <w:rPr>
          <w:rFonts w:ascii="Arial" w:eastAsia="Times New Roman" w:hAnsi="Arial" w:cs="Arial"/>
          <w:color w:val="000000"/>
          <w:sz w:val="18"/>
          <w:szCs w:val="18"/>
        </w:rPr>
      </w:pPr>
      <w:bookmarkStart w:id="1" w:name="loai_4_name"/>
      <w:r w:rsidRPr="00A67EF7">
        <w:rPr>
          <w:rFonts w:ascii="Arial" w:eastAsia="Times New Roman" w:hAnsi="Arial" w:cs="Arial"/>
          <w:b/>
          <w:bCs/>
          <w:color w:val="000000"/>
          <w:sz w:val="24"/>
          <w:szCs w:val="24"/>
        </w:rPr>
        <w:t>QTKĐ 03:2021/BQP</w:t>
      </w:r>
      <w:bookmarkEnd w:id="1"/>
    </w:p>
    <w:p w:rsidR="00A67EF7" w:rsidRPr="00A67EF7" w:rsidRDefault="00A67EF7" w:rsidP="00A67EF7">
      <w:pPr>
        <w:shd w:val="clear" w:color="auto" w:fill="FFFFFF"/>
        <w:spacing w:after="0" w:line="234" w:lineRule="atLeast"/>
        <w:jc w:val="center"/>
        <w:rPr>
          <w:rFonts w:ascii="Arial" w:eastAsia="Times New Roman" w:hAnsi="Arial" w:cs="Arial"/>
          <w:color w:val="000000"/>
          <w:sz w:val="18"/>
          <w:szCs w:val="18"/>
        </w:rPr>
      </w:pPr>
      <w:bookmarkStart w:id="2" w:name="loai_4_name_name"/>
      <w:r w:rsidRPr="00A67EF7">
        <w:rPr>
          <w:rFonts w:ascii="Arial" w:eastAsia="Times New Roman" w:hAnsi="Arial" w:cs="Arial"/>
          <w:color w:val="000000"/>
          <w:sz w:val="18"/>
          <w:szCs w:val="18"/>
        </w:rPr>
        <w:t>MÁY THỬ CHẤN ĐỘNG ĐẠN, HẠT LỬA. QUY TRÌNH KIỂM ĐỊNH KỸ THUẬT AN TOÀN</w:t>
      </w:r>
      <w:bookmarkEnd w:id="2"/>
    </w:p>
    <w:p w:rsidR="00A67EF7" w:rsidRPr="00A67EF7" w:rsidRDefault="00A67EF7" w:rsidP="00A67EF7">
      <w:pPr>
        <w:shd w:val="clear" w:color="auto" w:fill="FFFFFF"/>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i/>
          <w:iCs/>
          <w:color w:val="000000"/>
          <w:sz w:val="18"/>
          <w:szCs w:val="18"/>
        </w:rPr>
        <w:t>(Ban hành kèm theo Thông tư số 134/2021/TT-BQP ngày 16/10/2021 của Bộ trưởng Bộ Quốc phòng)</w:t>
      </w:r>
    </w:p>
    <w:p w:rsidR="00A67EF7" w:rsidRPr="00A67EF7" w:rsidRDefault="00A67EF7" w:rsidP="00A67EF7">
      <w:pPr>
        <w:shd w:val="clear" w:color="auto" w:fill="FFFFFF"/>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Lời nói đầu</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Quy trình kiểm định kỹ thuật an toàn đối với máy thử chấn động đạn, hạt lửa sử dụng trong Bộ Quốc phòng (QTKĐ 03:2021/BQP) do Tổng cục Kỹ thuật chủ trì biên soạn, được ban hành kèm theo Thông tư số: 134/2021/TT-BQP ngày 16/10/2021 của Bộ trưởng Bộ Quốc phòng.</w:t>
      </w:r>
    </w:p>
    <w:p w:rsidR="00A67EF7" w:rsidRPr="00A67EF7" w:rsidRDefault="00A67EF7" w:rsidP="00A67EF7">
      <w:pPr>
        <w:shd w:val="clear" w:color="auto" w:fill="FFFFFF"/>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MÁY THỬ CHẤN ĐỘNG ĐẠN, HẠT LỬA. QUY TRÌNH KIỂM ĐỊNH KỸ THUẬT AN TOÀN</w:t>
      </w:r>
    </w:p>
    <w:p w:rsidR="00A67EF7" w:rsidRPr="00A67EF7" w:rsidRDefault="00A67EF7" w:rsidP="00A67EF7">
      <w:pPr>
        <w:shd w:val="clear" w:color="auto" w:fill="FFFFFF"/>
        <w:spacing w:after="0" w:line="234" w:lineRule="atLeast"/>
        <w:rPr>
          <w:rFonts w:ascii="Arial" w:eastAsia="Times New Roman" w:hAnsi="Arial" w:cs="Arial"/>
          <w:color w:val="000000"/>
          <w:sz w:val="18"/>
          <w:szCs w:val="18"/>
        </w:rPr>
      </w:pPr>
      <w:bookmarkStart w:id="3" w:name="dieu_1_3"/>
      <w:r w:rsidRPr="00A67EF7">
        <w:rPr>
          <w:rFonts w:ascii="Arial" w:eastAsia="Times New Roman" w:hAnsi="Arial" w:cs="Arial"/>
          <w:b/>
          <w:bCs/>
          <w:color w:val="000000"/>
          <w:sz w:val="18"/>
          <w:szCs w:val="18"/>
        </w:rPr>
        <w:t>1. PHẠM VI VÀ ĐỐI TƯỢNG ÁP DỤNG</w:t>
      </w:r>
      <w:bookmarkEnd w:id="3"/>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1.1. Phạm vi điều chỉnh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Quy trình kiểm định kỹ thuật an toàn này áp dụng để kiểm định kỹ thuật an toàn lần đầu, kiểm định kỹ thuật an toàn định kỳ và kiểm định kỹ thuật an toàn bất thường đối với các máy thử chấn động đạn, hạt lửa thuộc Danh mục máy, thiết bị, vật tư có yêu cầu nghiêm ngặt về an toàn lao động đặc thù quân sự do Bộ Quốc phòng ban hành;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Căn cứ vào quy trình này, đơn vị kiểm định kỹ thuật an toàn và kiểm định viên trong Bộ Quốc phòng áp dụng trực tiếp hoặc xây dựng quy trình cụ thể, chi tiết cho từng loại máy thử chấn động đạn, hạt lửa nhưng không được trái với quy định của quy trình này. Các cơ quan, đơn vị, doanh nghiệp và cá nhân quản lý sử dụng các loại máy thử chấn động đạn, hạt lửa có trách nhiệm phối hợp với đơn vị kiểm định, kiểm định viên thực hiện kiểm định kỹ thuật an toàn theo quy định của pháp luật.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1.2. Đối tượng áp dụng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Các cơ quan, đơn vị, doanh nghiệp, tổ chức và cá nhân quản lý, sử dụng máy thử chấn động đạn, hạt lửa trong Bộ Quốc phòng (gọi chung là cơ sở);</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Các đơn vị kiểm định kỹ thuật an toàn và kiểm định viên trong Bộ Quốc phòng;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Các cơ quan quản lý nhà nước có liên quan.</w:t>
      </w:r>
    </w:p>
    <w:p w:rsidR="00A67EF7" w:rsidRPr="00A67EF7" w:rsidRDefault="00A67EF7" w:rsidP="00A67EF7">
      <w:pPr>
        <w:shd w:val="clear" w:color="auto" w:fill="FFFFFF"/>
        <w:spacing w:after="0" w:line="234" w:lineRule="atLeast"/>
        <w:rPr>
          <w:rFonts w:ascii="Arial" w:eastAsia="Times New Roman" w:hAnsi="Arial" w:cs="Arial"/>
          <w:color w:val="000000"/>
          <w:sz w:val="18"/>
          <w:szCs w:val="18"/>
        </w:rPr>
      </w:pPr>
      <w:bookmarkStart w:id="4" w:name="dieu_2_3"/>
      <w:r w:rsidRPr="00A67EF7">
        <w:rPr>
          <w:rFonts w:ascii="Arial" w:eastAsia="Times New Roman" w:hAnsi="Arial" w:cs="Arial"/>
          <w:b/>
          <w:bCs/>
          <w:color w:val="000000"/>
          <w:sz w:val="18"/>
          <w:szCs w:val="18"/>
        </w:rPr>
        <w:t>2. CÁC HÌNH THỨC KIỂM ĐỊNH</w:t>
      </w:r>
      <w:bookmarkEnd w:id="4"/>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Quy trình kiểm định kỹ thuật an toàn máy thử chấn động đạn, hạt lửa phải được thực hiện đầy đủ trong những trường hợp sau:</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Kiểm định kỹ thuật an toàn lần đầu, trước khi đưa vào sử dụng;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Kiểm định kỹ thuật an toàn định kỳ;</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Kiểm định kỹ thuật an toàn bất thường.</w:t>
      </w:r>
    </w:p>
    <w:p w:rsidR="00A67EF7" w:rsidRPr="00A67EF7" w:rsidRDefault="00A67EF7" w:rsidP="00A67EF7">
      <w:pPr>
        <w:shd w:val="clear" w:color="auto" w:fill="FFFFFF"/>
        <w:spacing w:after="0" w:line="234" w:lineRule="atLeast"/>
        <w:rPr>
          <w:rFonts w:ascii="Arial" w:eastAsia="Times New Roman" w:hAnsi="Arial" w:cs="Arial"/>
          <w:color w:val="000000"/>
          <w:sz w:val="18"/>
          <w:szCs w:val="18"/>
        </w:rPr>
      </w:pPr>
      <w:bookmarkStart w:id="5" w:name="dieu_3_3"/>
      <w:r w:rsidRPr="00A67EF7">
        <w:rPr>
          <w:rFonts w:ascii="Arial" w:eastAsia="Times New Roman" w:hAnsi="Arial" w:cs="Arial"/>
          <w:b/>
          <w:bCs/>
          <w:color w:val="000000"/>
          <w:sz w:val="18"/>
          <w:szCs w:val="18"/>
        </w:rPr>
        <w:t>3. TÀI LIỆU VIỆN DẪN</w:t>
      </w:r>
      <w:bookmarkEnd w:id="5"/>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QCVN 01:2020/BCT, Quy chuẩn kỹ thuật quốc gia về an toàn điện;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QCVN 07:2017/BQP, Quy chuẩn kỹ thuật quốc gia về hệ thống chống sét kho đạn dược;</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Quy phạm trang bị điện phần I Quy định chung - 11 TCN -18-2006;</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TCVN 2290-78, Thiết bị sản xuất - Yêu cầu chung về an toàn;</w:t>
      </w:r>
    </w:p>
    <w:p w:rsidR="00A67EF7" w:rsidRPr="00A67EF7" w:rsidRDefault="00A67EF7" w:rsidP="00A67EF7">
      <w:pPr>
        <w:shd w:val="clear" w:color="auto" w:fill="FFFFFF"/>
        <w:spacing w:after="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w:t>
      </w:r>
      <w:hyperlink r:id="rId5" w:tgtFrame="_blank" w:tooltip="Tiêu chuẩn Việt Nam TCVN1987:1994" w:history="1">
        <w:r w:rsidRPr="00A67EF7">
          <w:rPr>
            <w:rFonts w:ascii="Arial" w:eastAsia="Times New Roman" w:hAnsi="Arial" w:cs="Arial"/>
            <w:color w:val="0E70C3"/>
            <w:sz w:val="18"/>
            <w:szCs w:val="18"/>
          </w:rPr>
          <w:t> TCVN 1987:1994</w:t>
        </w:r>
      </w:hyperlink>
      <w:r w:rsidRPr="00A67EF7">
        <w:rPr>
          <w:rFonts w:ascii="Arial" w:eastAsia="Times New Roman" w:hAnsi="Arial" w:cs="Arial"/>
          <w:color w:val="000000"/>
          <w:sz w:val="18"/>
          <w:szCs w:val="18"/>
        </w:rPr>
        <w:t> , Động cơ điện không đồng bộ ba pha rôto ngắn mạch có công suất từ 0,35 đến 90 kW;</w:t>
      </w:r>
    </w:p>
    <w:p w:rsidR="00A67EF7" w:rsidRPr="00A67EF7" w:rsidRDefault="00A67EF7" w:rsidP="00A67EF7">
      <w:pPr>
        <w:shd w:val="clear" w:color="auto" w:fill="FFFFFF"/>
        <w:spacing w:after="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w:t>
      </w:r>
      <w:hyperlink r:id="rId6" w:tgtFrame="_blank" w:tooltip="Tiêu chuẩn Việt Nam TCVN10888-0:2015" w:history="1">
        <w:r w:rsidRPr="00A67EF7">
          <w:rPr>
            <w:rFonts w:ascii="Arial" w:eastAsia="Times New Roman" w:hAnsi="Arial" w:cs="Arial"/>
            <w:color w:val="0E70C3"/>
            <w:sz w:val="18"/>
            <w:szCs w:val="18"/>
          </w:rPr>
          <w:t> TCVN 10888-0:2015</w:t>
        </w:r>
      </w:hyperlink>
      <w:r w:rsidRPr="00A67EF7">
        <w:rPr>
          <w:rFonts w:ascii="Arial" w:eastAsia="Times New Roman" w:hAnsi="Arial" w:cs="Arial"/>
          <w:color w:val="000000"/>
          <w:sz w:val="18"/>
          <w:szCs w:val="18"/>
        </w:rPr>
        <w:t> , Khí quyển nổ-Phần 0: Thiết bị-Yêu cầu chung;</w:t>
      </w:r>
    </w:p>
    <w:p w:rsidR="00A67EF7" w:rsidRPr="00A67EF7" w:rsidRDefault="00A67EF7" w:rsidP="00A67EF7">
      <w:pPr>
        <w:shd w:val="clear" w:color="auto" w:fill="FFFFFF"/>
        <w:spacing w:after="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w:t>
      </w:r>
      <w:hyperlink r:id="rId7" w:tgtFrame="_blank" w:tooltip="Tiêu chuẩn Việt Nam TCVN10888-1:2015" w:history="1">
        <w:r w:rsidRPr="00A67EF7">
          <w:rPr>
            <w:rFonts w:ascii="Arial" w:eastAsia="Times New Roman" w:hAnsi="Arial" w:cs="Arial"/>
            <w:color w:val="0E70C3"/>
            <w:sz w:val="18"/>
            <w:szCs w:val="18"/>
          </w:rPr>
          <w:t> TCVN 10888-1:2015</w:t>
        </w:r>
      </w:hyperlink>
      <w:r w:rsidRPr="00A67EF7">
        <w:rPr>
          <w:rFonts w:ascii="Arial" w:eastAsia="Times New Roman" w:hAnsi="Arial" w:cs="Arial"/>
          <w:color w:val="000000"/>
          <w:sz w:val="18"/>
          <w:szCs w:val="18"/>
        </w:rPr>
        <w:t> , Khí quyển nổ-Phần 1: Bảo vệ thiết bị bằng vỏ không xuyên nổ “d”.</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b/>
          <w:bCs/>
          <w:i/>
          <w:iCs/>
          <w:color w:val="000000"/>
          <w:sz w:val="18"/>
          <w:szCs w:val="18"/>
        </w:rPr>
        <w:t>Lưu ý:</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i/>
          <w:iCs/>
          <w:color w:val="000000"/>
          <w:sz w:val="18"/>
          <w:szCs w:val="18"/>
        </w:rPr>
        <w:t>Trong trường hợp các tài liệu viện dẫn tại quy trình kiểm định này có sự sửa đổi, bổ sung hoặc được thay thế thì thực hiện theo văn bản đã được sửa đổi, bổ sung hoặc ban hành mới.</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i/>
          <w:iCs/>
          <w:color w:val="000000"/>
          <w:sz w:val="18"/>
          <w:szCs w:val="18"/>
        </w:rPr>
        <w:lastRenderedPageBreak/>
        <w:t>Việc kiểm định các chỉ tiêu về kỹ thuật an toàn thiết bị có thể áp dụng theo tiêu chuẩn khác khi có đề nghị của cơ sở sử dụng, chế tạo với điều kiện tiêu chuẩn đó phải có các chỉ tiêu kỹ thuật về an toàn bằng hoặc cao hơn so với các chỉ tiêu quy định trong các tiêu chuẩn quốc gia được viện dẫn trong quy trình này.</w:t>
      </w:r>
    </w:p>
    <w:p w:rsidR="00A67EF7" w:rsidRPr="00A67EF7" w:rsidRDefault="00A67EF7" w:rsidP="00A67EF7">
      <w:pPr>
        <w:shd w:val="clear" w:color="auto" w:fill="FFFFFF"/>
        <w:spacing w:after="0" w:line="234" w:lineRule="atLeast"/>
        <w:rPr>
          <w:rFonts w:ascii="Arial" w:eastAsia="Times New Roman" w:hAnsi="Arial" w:cs="Arial"/>
          <w:color w:val="000000"/>
          <w:sz w:val="18"/>
          <w:szCs w:val="18"/>
        </w:rPr>
      </w:pPr>
      <w:bookmarkStart w:id="6" w:name="dieu_4_2"/>
      <w:r w:rsidRPr="00A67EF7">
        <w:rPr>
          <w:rFonts w:ascii="Arial" w:eastAsia="Times New Roman" w:hAnsi="Arial" w:cs="Arial"/>
          <w:b/>
          <w:bCs/>
          <w:color w:val="000000"/>
          <w:sz w:val="18"/>
          <w:szCs w:val="18"/>
        </w:rPr>
        <w:t>4. THUẬT NGỮ VÀ ĐỊNH NGHĨA</w:t>
      </w:r>
      <w:bookmarkEnd w:id="6"/>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Quy trình này sử dụng các thuật ngữ, định nghĩa trong các tài liệu viện dẫn nêu trên và một số thuật ngữ, định nghĩa trong quy trình này được hiểu như sau:</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4.1. Máy thử chấn động đạn, hạt lửa là thiết bị sử dụng các cơ cấu khi hoạt động tạo ra các chấn động khác nhau để thử nghiệm độ an toàn chấn động của đạn, hạt nổ theo yêu cầu thiết kế.</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4.2. Kiểm định kỹ thuật an toàn lần đầu là hoạt động đánh giá tình trạng kỹ thuật an toàn của thiết bị theo các quy chuẩn, tiêu chuẩn kỹ thuật an toàn khi lắp đặt, trước khi đưa vào để sử dụng lần đầu.</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4.3. Kiểm định kỹ thuật an toàn định kỳ là hoạt động đánh giá tình trạng kỹ thuật an toàn của thiết bị theo các quy chuẩn, tiêu chuẩn kỹ thuật an toàn khi hết thời hạn của lần kiểm định trước.</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4.4. Kiểm định kỹ thuật an toàn bất thường là hoạt động đánh giá tình trạng kỹ thuật an toàn của thiết bị theo các quy chuẩn, tiêu chuẩn kỹ thuật an toàn khi:</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Sau sửa chữa, nâng cấp, cải tạo, thay đổi vị trí lắp đặt có ảnh hưởng tới tình trạng kỹ thuật an toàn của máy thử chấn động đạn, hạt lửa;</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Thay đổi vị trí lắp đặt;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Cơ sở hoặc cơ quan có thẩm quyền yêu cầu.</w:t>
      </w:r>
    </w:p>
    <w:p w:rsidR="00A67EF7" w:rsidRPr="00A67EF7" w:rsidRDefault="00A67EF7" w:rsidP="00A67EF7">
      <w:pPr>
        <w:shd w:val="clear" w:color="auto" w:fill="FFFFFF"/>
        <w:spacing w:after="0" w:line="234" w:lineRule="atLeast"/>
        <w:rPr>
          <w:rFonts w:ascii="Arial" w:eastAsia="Times New Roman" w:hAnsi="Arial" w:cs="Arial"/>
          <w:color w:val="000000"/>
          <w:sz w:val="18"/>
          <w:szCs w:val="18"/>
        </w:rPr>
      </w:pPr>
      <w:bookmarkStart w:id="7" w:name="dieu_5_2"/>
      <w:r w:rsidRPr="00A67EF7">
        <w:rPr>
          <w:rFonts w:ascii="Arial" w:eastAsia="Times New Roman" w:hAnsi="Arial" w:cs="Arial"/>
          <w:b/>
          <w:bCs/>
          <w:color w:val="000000"/>
          <w:sz w:val="18"/>
          <w:szCs w:val="18"/>
        </w:rPr>
        <w:t>5. CÁC BƯỚC KIỂM ĐỊNH</w:t>
      </w:r>
      <w:bookmarkEnd w:id="7"/>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Khi kiểm định kỹ thuật an toàn máy thử chấn động đạn, hạt lửa phải tiến hành lần lượt theo các bước sau:</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Bước 1. Kiểm tra hồ sơ, lý lịch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Bước 2. Kiểm tra kỹ thuật bên ngoài, bên trong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Bước 3. Kiểm tra kỹ thuật, thử nghiệm</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Bước 4. Kiểm tra vận hành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Bước 5. Xử lý kết quả kiểm định.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b/>
          <w:bCs/>
          <w:i/>
          <w:iCs/>
          <w:color w:val="000000"/>
          <w:sz w:val="18"/>
          <w:szCs w:val="18"/>
        </w:rPr>
        <w:t>Lưu ý:</w:t>
      </w:r>
    </w:p>
    <w:p w:rsidR="00A67EF7" w:rsidRPr="00A67EF7" w:rsidRDefault="00A67EF7" w:rsidP="00A67EF7">
      <w:pPr>
        <w:shd w:val="clear" w:color="auto" w:fill="FFFFFF"/>
        <w:spacing w:after="0" w:line="234" w:lineRule="atLeast"/>
        <w:rPr>
          <w:rFonts w:ascii="Arial" w:eastAsia="Times New Roman" w:hAnsi="Arial" w:cs="Arial"/>
          <w:color w:val="000000"/>
          <w:sz w:val="18"/>
          <w:szCs w:val="18"/>
        </w:rPr>
      </w:pPr>
      <w:r w:rsidRPr="00A67EF7">
        <w:rPr>
          <w:rFonts w:ascii="Arial" w:eastAsia="Times New Roman" w:hAnsi="Arial" w:cs="Arial"/>
          <w:i/>
          <w:iCs/>
          <w:color w:val="000000"/>
          <w:sz w:val="18"/>
          <w:szCs w:val="18"/>
        </w:rPr>
        <w:t>Các bước kiểm tra tiếp theo chỉ được tiến hành khi kết quả kiểm tra ở bước trước đó đạt yêu cầu. Tất cả các kết quả kiểm tra của từng bước phải được ghi chép đầy đủ vào bản ghi chép tại hiện trường theo mẫu quy định tại </w:t>
      </w:r>
      <w:bookmarkStart w:id="8" w:name="bieumau_pl2_2"/>
      <w:r w:rsidRPr="00A67EF7">
        <w:rPr>
          <w:rFonts w:ascii="Arial" w:eastAsia="Times New Roman" w:hAnsi="Arial" w:cs="Arial"/>
          <w:i/>
          <w:iCs/>
          <w:color w:val="000000"/>
          <w:sz w:val="18"/>
          <w:szCs w:val="18"/>
        </w:rPr>
        <w:t>Phụ lục I</w:t>
      </w:r>
      <w:bookmarkEnd w:id="8"/>
      <w:r w:rsidRPr="00A67EF7">
        <w:rPr>
          <w:rFonts w:ascii="Arial" w:eastAsia="Times New Roman" w:hAnsi="Arial" w:cs="Arial"/>
          <w:i/>
          <w:iCs/>
          <w:color w:val="000000"/>
          <w:sz w:val="18"/>
          <w:szCs w:val="18"/>
        </w:rPr>
        <w:t> kèm theo Quy trình này và lưu lại đầy đủ tại tổ chức kiểm định.</w:t>
      </w:r>
    </w:p>
    <w:p w:rsidR="00A67EF7" w:rsidRPr="00A67EF7" w:rsidRDefault="00A67EF7" w:rsidP="00A67EF7">
      <w:pPr>
        <w:shd w:val="clear" w:color="auto" w:fill="FFFFFF"/>
        <w:spacing w:after="0" w:line="234" w:lineRule="atLeast"/>
        <w:rPr>
          <w:rFonts w:ascii="Arial" w:eastAsia="Times New Roman" w:hAnsi="Arial" w:cs="Arial"/>
          <w:color w:val="000000"/>
          <w:sz w:val="18"/>
          <w:szCs w:val="18"/>
        </w:rPr>
      </w:pPr>
      <w:bookmarkStart w:id="9" w:name="dieu_6_2"/>
      <w:r w:rsidRPr="00A67EF7">
        <w:rPr>
          <w:rFonts w:ascii="Arial" w:eastAsia="Times New Roman" w:hAnsi="Arial" w:cs="Arial"/>
          <w:b/>
          <w:bCs/>
          <w:color w:val="000000"/>
          <w:sz w:val="18"/>
          <w:szCs w:val="18"/>
        </w:rPr>
        <w:t>6. PHƯƠNG TIỆN PHỤC VỤ KIỂM ĐỊNH</w:t>
      </w:r>
      <w:bookmarkEnd w:id="9"/>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Các phương tiện phục vụ kiểm định phải phù hợp với đối tượng kiểm định, được kiểm định, hiệu chuẩn theo quy định và còn trong thời hạn hiệu lực, gồm:</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6.1. Thiết bị, dụng cụ phục vụ khám xét: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Búa kiểm tra có khối lượng từ 0,3 kg đến 0,5 kg;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Kính lúp có độ phóng đại phù hợp với đối tượng kiểm tra;</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Đèn chiếu sáng an toàn phòng nổ điện áp của nguồn không quá 12 V;</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Dụng cụ đo đạc cơ khí: Thước dây, thước kẹp, thước lá, căn lá và các dụng cụ khác có liên quan (búa, kìm, cờ lê...).</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6.2. Thiết bị, dụng cụ phục vụ thử nghiệm: Mẫu đạn, hạt lửa thử nghiệm.</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6.3. Thiết bị, dụng cụ đo lường: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Máy đo nhiệt độ không tiếp xúc;</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lastRenderedPageBreak/>
        <w:t>- Thiết bị đo điện trở tiếp đất;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Thiết bị đo hiệu điện thế và dòng điện;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Thiết bị đo điện trở cách điện;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Thiết bị đo vận tốc dài và vận tốc quay;</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Thiết bị siêu âm chiều dầy;</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Thiết bị kiểm tra chất lượng mối hàn;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Luxmet, Cờ lê lực.</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6.4. Thiết bị, dụng cụ đo, kiểm tra chuyên dùng khác (nếu cần).</w:t>
      </w:r>
    </w:p>
    <w:p w:rsidR="00A67EF7" w:rsidRPr="00A67EF7" w:rsidRDefault="00A67EF7" w:rsidP="00A67EF7">
      <w:pPr>
        <w:shd w:val="clear" w:color="auto" w:fill="FFFFFF"/>
        <w:spacing w:after="0" w:line="234" w:lineRule="atLeast"/>
        <w:rPr>
          <w:rFonts w:ascii="Arial" w:eastAsia="Times New Roman" w:hAnsi="Arial" w:cs="Arial"/>
          <w:color w:val="000000"/>
          <w:sz w:val="18"/>
          <w:szCs w:val="18"/>
        </w:rPr>
      </w:pPr>
      <w:bookmarkStart w:id="10" w:name="dieu_7_2"/>
      <w:r w:rsidRPr="00A67EF7">
        <w:rPr>
          <w:rFonts w:ascii="Arial" w:eastAsia="Times New Roman" w:hAnsi="Arial" w:cs="Arial"/>
          <w:b/>
          <w:bCs/>
          <w:color w:val="000000"/>
          <w:sz w:val="18"/>
          <w:szCs w:val="18"/>
        </w:rPr>
        <w:t>7. ĐIỀU KIỆN KIỂM ĐỊNH</w:t>
      </w:r>
      <w:bookmarkEnd w:id="10"/>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Khi tiến hành kiểm định, máy thử va đập đạn, hạt lửa phải đảm bảo các điều kiện sau:</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7.1. Thiết bị phải ở trạng thái sẵn sàng đưa vào kiểm định: Thiết bị đã được bảo dưỡng, đủ các cơ cấu, bộ phận và đang vận hành bình thường...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7.2. Hồ sơ kỹ thuật thiết bị phải đầy đủ theo quy định.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7.3. Các yếu tố môi trường, thời tiết trong điều kiện thiết bị hoạt động bình thường.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7.4. Các trang thiết bị, dụng cụ kiểm định đầy đủ và phù hợp với thiết bị.</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7.5. Các điều kiện về an toàn, vệ sinh lao động phải đáp ứng để vận hành thiết bị.</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7.6. Kiểm định viên và người chứng kiến kiểm định phải nắm chắc các quy định về an toàn khi tiếp xúc, làm việc với đạn dược của ngành Quân khí/BQP.</w:t>
      </w:r>
    </w:p>
    <w:p w:rsidR="00A67EF7" w:rsidRPr="00A67EF7" w:rsidRDefault="00A67EF7" w:rsidP="00A67EF7">
      <w:pPr>
        <w:shd w:val="clear" w:color="auto" w:fill="FFFFFF"/>
        <w:spacing w:after="0" w:line="234" w:lineRule="atLeast"/>
        <w:rPr>
          <w:rFonts w:ascii="Arial" w:eastAsia="Times New Roman" w:hAnsi="Arial" w:cs="Arial"/>
          <w:color w:val="000000"/>
          <w:sz w:val="18"/>
          <w:szCs w:val="18"/>
        </w:rPr>
      </w:pPr>
      <w:bookmarkStart w:id="11" w:name="dieu_8_2"/>
      <w:r w:rsidRPr="00A67EF7">
        <w:rPr>
          <w:rFonts w:ascii="Arial" w:eastAsia="Times New Roman" w:hAnsi="Arial" w:cs="Arial"/>
          <w:b/>
          <w:bCs/>
          <w:color w:val="000000"/>
          <w:sz w:val="18"/>
          <w:szCs w:val="18"/>
        </w:rPr>
        <w:t>8. CHUẨN BỊ KIỂM ĐỊNH</w:t>
      </w:r>
      <w:bookmarkEnd w:id="11"/>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Trước khi tiến hành kiểm định máy thử chấn động đạn, hạt lửa phải thực hiện các công việc sau:</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8.1. Thống nhất kế hoạch kiểm định, công việc chuẩn bị và phối hợp giữa đơn vị kiểm định với cơ sở, để hoàn thành các nội dung sau:</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8.1.1. Chuẩn bị đầy đủ hồ sơ, tài liệu thiết bị theo quy định.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8.1.2. Vệ sinh thiết bị.</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8.1.3. Chuẩn bị điều kiện về nhân lực, vật tư phục vụ kiểm định; cử người tham gia chứng kiến kiểm định thiết bị.</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8.1.4. Thực hiện các biện pháp an toàn lao động khác (nếu cần thiết).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8.2. Kiểm tra hồ sơ, lý lịch: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Căn cứ vào các chế độ kiểm định thiết bị để kiểm tra, xem xét hồ sơ, lý lịch.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8.2.1. Khi kiểm định kỹ thuật an toàn lần đầu:</w:t>
      </w:r>
    </w:p>
    <w:p w:rsidR="00A67EF7" w:rsidRPr="00A67EF7" w:rsidRDefault="00A67EF7" w:rsidP="00A67EF7">
      <w:pPr>
        <w:shd w:val="clear" w:color="auto" w:fill="FFFFFF"/>
        <w:spacing w:after="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Hồ sơ, lý lịch của thiết bị điện phòng nổ (Theo quy định tại</w:t>
      </w:r>
      <w:hyperlink r:id="rId8" w:tgtFrame="_blank" w:tooltip="Tiêu chuẩn Việt Nam TCVN10888-0:2015" w:history="1">
        <w:r w:rsidRPr="00A67EF7">
          <w:rPr>
            <w:rFonts w:ascii="Arial" w:eastAsia="Times New Roman" w:hAnsi="Arial" w:cs="Arial"/>
            <w:color w:val="0E70C3"/>
            <w:sz w:val="18"/>
            <w:szCs w:val="18"/>
          </w:rPr>
          <w:t> TCVN 10888-0:2015</w:t>
        </w:r>
      </w:hyperlink>
      <w:r w:rsidRPr="00A67EF7">
        <w:rPr>
          <w:rFonts w:ascii="Arial" w:eastAsia="Times New Roman" w:hAnsi="Arial" w:cs="Arial"/>
          <w:color w:val="000000"/>
          <w:sz w:val="18"/>
          <w:szCs w:val="18"/>
        </w:rPr>
        <w:t> ), lưu ý xem xét các tài liệu sau:</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Các chỉ tiêu về kim loại chế tạo, kim loại hàn;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Tính toán sức bền của các bộ phận chịu lực (nếu có);</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Bản vẽ sơ đồ của hệ thống;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Hướng dẫn vận hành, bảo dưỡng, sửa chữa;</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Giấy chứng nhận hợp chuẩn, hợp quy (nếu có).</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Hồ sơ xuất xưởng của thiết bị:</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Các chứng chỉ chất lượng về kim loại chế tạo, kim loại hàn;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lastRenderedPageBreak/>
        <w:t>+ Kết quả kiểm tra chất lượng mối hàn;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Biên bản nghiệm thử xuất xưởng.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Báo cáo kết quả, kiểm định, hiệu chuẩn thiết bị đo lường; biên bản kiểm tra tiếp đất, chống sét, thiết bị bảo vệ;</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Hồ sơ lắp đặt của thiết bị (theo quy định của QCVN 01:2008/BCT):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Tên cơ sở lắp đặt và cơ sở sử dụng;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Thiết kế lắp đặt, bản vẽ hoàn công;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Đặc tính của những vật liệu bổ sung khi lắp đặt;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Những số liệu về hàn như: Công nghệ hàn, mã hiệu que hàn và kết quả thử nghiệm các mối hàn;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Nhà đặt thiết bị gồm: Mặt bằng bố trí thiết bị, phương tiện phòng cháy chữa cháy, các quy định về khoảng cách an toàn, hệ thống điện, hệ thống chiếu sáng, hệ thống chống sét, hệ thống thông tin liên lạc, bố trí cửa thoát hiểm;</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Biên bản nghiệm thu tổng thể thiết bị và hoàn công.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8.2.2. Khi kiểm định kỹ thuật an toàn định kỳ:</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Lý lịch lưu trữ, biên bản kiểm định và phiếu kết quả kiểm định lần trước;</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Hồ sơ về quản lý sử dụng, vận hành, bảo dưỡng, biên bản thanh tra, kiểm tra liên quan đến tình trạng kỹ thuật của thiết bị.</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8.2.3. Khi kiểm định kỹ thuật an toàn bất thường: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Xem xét các hồ sơ, lý lịch theo quy định tại 8.2.2 của Quy trình này và xem xét bổ sung các hồ sơ sau:</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Trường hợp sửa chữa cải tạo, nâng cấp: Xem xét bổ sung các hồ sơ liên quan đến thiết kế sửa chữa, cải tạo, nâng cấp, biên bản nghiệm thu sau sửa chữa, cải tạo, nâng cấp;</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Trường hợp thay đổi vị trí lắp đặt: Xem xét bổ sung hồ sơ lắp đặt.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b/>
          <w:bCs/>
          <w:i/>
          <w:iCs/>
          <w:color w:val="000000"/>
          <w:sz w:val="18"/>
          <w:szCs w:val="18"/>
        </w:rPr>
        <w:t>Lưu ý:</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i/>
          <w:iCs/>
          <w:color w:val="000000"/>
          <w:sz w:val="18"/>
          <w:szCs w:val="18"/>
        </w:rPr>
        <w:t>Đối với máy thử chấn động đạn, hạt lửa rõ xuất xứ nhưng hồ sơ kỹ thuật không đầy đủ thì phải tiến hành lập bổ sung.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b/>
          <w:bCs/>
          <w:i/>
          <w:iCs/>
          <w:color w:val="000000"/>
          <w:sz w:val="18"/>
          <w:szCs w:val="18"/>
        </w:rPr>
        <w:t>Đánh giá:</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Kết quả kiểm tra hồ sơ, lý lịch máy thử chấn động đạn, hạt lửa đạt yêu cầu khi:</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Hồ sơ, lý lịch thiết bị đầy đủ, đáp ứng các yêu cầu quy định tại 8.2 của Quy trình này và phù hợp với thiết kế;</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Nếu không đầy đủ cơ sở phải có biện pháp khắc phục, tiến hành lập hồ sơ, lý lịch bổ sung.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8.3. Chuẩn bị lực lượng và trang thiết bị kiểm định: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Bố trí kiểm định viên, người chứng kiến kiểm định và các trang thiết bị phù hợp để phục vụ kiểm định.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8.4. Chuẩn bị các biện pháp an toàn khi kiểm định: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Xác định và thống nhất biện pháp an toàn với cơ sở trước khi kiểm định. Chuẩn bị đầy đủ dụng cụ, phương tiện bảo vệ cá nhân đảm bảo an toàn trong quá trình kiểm định.</w:t>
      </w:r>
    </w:p>
    <w:p w:rsidR="00A67EF7" w:rsidRPr="00A67EF7" w:rsidRDefault="00A67EF7" w:rsidP="00A67EF7">
      <w:pPr>
        <w:shd w:val="clear" w:color="auto" w:fill="FFFFFF"/>
        <w:spacing w:after="0" w:line="234" w:lineRule="atLeast"/>
        <w:rPr>
          <w:rFonts w:ascii="Arial" w:eastAsia="Times New Roman" w:hAnsi="Arial" w:cs="Arial"/>
          <w:color w:val="000000"/>
          <w:sz w:val="18"/>
          <w:szCs w:val="18"/>
        </w:rPr>
      </w:pPr>
      <w:bookmarkStart w:id="12" w:name="dieu_9_2"/>
      <w:r w:rsidRPr="00A67EF7">
        <w:rPr>
          <w:rFonts w:ascii="Arial" w:eastAsia="Times New Roman" w:hAnsi="Arial" w:cs="Arial"/>
          <w:b/>
          <w:bCs/>
          <w:color w:val="000000"/>
          <w:sz w:val="18"/>
          <w:szCs w:val="18"/>
        </w:rPr>
        <w:t>9. TIẾN HÀNH KIỂM ĐỊNH</w:t>
      </w:r>
      <w:bookmarkEnd w:id="12"/>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Tiến hành kiểm định thiết bị thử chấn động đạn, hạt lửa phải thực hiện các nội dung sau:</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9.1. Kiểm tra kỹ thuật bên ngoài:</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Kiểm tra theo quy định tại Điều 2 của TCVN 2290-78, cụ thể:</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9.1.1. Không gian, mặt bằng, vị trí lắp đặt.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9.1.2. Hệ thống chiếu sáng vận hành.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lastRenderedPageBreak/>
        <w:t>9.1.3. Hệ thống tiếp đất, chống sét, hệ thống điện và tiếp đất an toàn chống tĩnh điện (theo quy định của QCVN 07:2017/BQP).</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9.1.4. Kiểm tra các thông số kỹ thuật trên nhãn mác của thiết bị, chi tiết của thiết bị so với thiết kế và hồ sơ, lý lịch.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9.1.5. Kiểm tra về sự đồng bộ, đầy đủ, kết cấu và bố trí hợp lý với khả năng làm việc an toàn; kiểm tra mối hàn; kiểm tra bề mặt thiết bị và mức độ ăn mòn.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9.1.6. Kiểm tra tình trạng của thiết bị an toàn, đo kiểm và phụ trợ về số lượng, kiểu loại, các thông số kỹ thuật so với thiết kế và tiêu chuẩn quy định.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9.1.7. Kiểm tra tình trạng các bộ phận của thiết bị; xác định độ biến dạng và độ cứng vững của các chi tiết.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9.1.8. Kiểm tra hệ thống bôi trơn đến các khớp, gối truyền động, máng trượt.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b/>
          <w:bCs/>
          <w:i/>
          <w:iCs/>
          <w:color w:val="000000"/>
          <w:sz w:val="18"/>
          <w:szCs w:val="18"/>
        </w:rPr>
        <w:t>Lưu ý:</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i/>
          <w:iCs/>
          <w:color w:val="000000"/>
          <w:sz w:val="18"/>
          <w:szCs w:val="18"/>
        </w:rPr>
        <w:t>Khi kiểm tra kỹ thuật bên ngoài máy thử chấn động đạn, hạt lửa, cần chú ý phát hiện các yếu tố:</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i/>
          <w:iCs/>
          <w:color w:val="000000"/>
          <w:sz w:val="18"/>
          <w:szCs w:val="18"/>
        </w:rPr>
        <w:t>- Các vết rạn, nứt, móp trên thiết bị;</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i/>
          <w:iCs/>
          <w:color w:val="000000"/>
          <w:sz w:val="18"/>
          <w:szCs w:val="18"/>
        </w:rPr>
        <w:t>- Tình trạng ăn mòn kim loại các bộ phận;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i/>
          <w:iCs/>
          <w:color w:val="000000"/>
          <w:sz w:val="18"/>
          <w:szCs w:val="18"/>
        </w:rPr>
        <w:t>- Tình trạng kỹ thuật của phụ kiện, dụng cụ đo kiểm và cơ cấu an toàn;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i/>
          <w:iCs/>
          <w:color w:val="000000"/>
          <w:sz w:val="18"/>
          <w:szCs w:val="18"/>
        </w:rPr>
        <w:t>- Độ bắt chặt của các chi tiết ghép nối;</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i/>
          <w:iCs/>
          <w:color w:val="000000"/>
          <w:sz w:val="18"/>
          <w:szCs w:val="18"/>
        </w:rPr>
        <w:t>- Tình trạng bao che các cụm máy và các bộ phận chuyển động của thiết bị;</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i/>
          <w:iCs/>
          <w:color w:val="000000"/>
          <w:sz w:val="18"/>
          <w:szCs w:val="18"/>
        </w:rPr>
        <w:t>- Tình trạng các gối đỡ;</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i/>
          <w:iCs/>
          <w:color w:val="000000"/>
          <w:sz w:val="18"/>
          <w:szCs w:val="18"/>
        </w:rPr>
        <w:t>- Tình trạng hệ thống điện, cáp điện về số lượng và tình trạng kỹ thuật hiện tại.</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b/>
          <w:bCs/>
          <w:i/>
          <w:iCs/>
          <w:color w:val="000000"/>
          <w:sz w:val="18"/>
          <w:szCs w:val="18"/>
        </w:rPr>
        <w:t>Đánh giá:</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Kết quả kiểm tra kỹ thuật bên ngoài máy thử chấn động đạn, hạt lửa đạt yêu cầu khi:</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Thiết bị được vệ sinh sạch sẽ; thao tác đóng mở, các cơ cấu chuyển động làm việc êm nhẹ và được bao che; các gối đỡ được bôi trơn đầy đủ;</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Thiết bị đầy đủ các cụm, nhóm chi tiết phù hợp thiết kế;</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Không có vết nứt, phồng, móp, bị ăn mòn quá quy định ở các bộ phận chịu lực và ở các mối hàn, mối nối;</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Hệ thống tiếp đất chống sét; hệ thống điện và tiếp đất an toàn chống tĩnh điện đảm bảo theo quy định;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Các thiết bị đo lường, an toàn và phụ trợ đầy đủ, phù hợp với thiết kế.</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9.2. Kiểm tra kỹ thuật bên trong: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Kiểm tra theo quy định tại Điều 2 của TCVN 2290-78, cụ thể:</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9.2.1. Kiểm tra tình trạng han gỉ, ăn mòn kim loại các bộ phận.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9.2.2. Kiểm tra tình trạng mối hàn, bề mặt kim loại của thiết bị. Khi có nghi ngờ thì yêu cầu cơ sở áp dụng các biện pháp kiểm tra bổ sung phù hợp để đánh giá chính xác hơn.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9.2.3. Đối với những vị trí không thể tiến hành kiểm tra bên trong khi kiểm định thì việc kiểm tra tình trạng kỹ thuật phải được thực hiện theo tài liệu kỹ thuật của nhà chế tạo. Trong tài liệu phải ghi rõ: Hạng mục, phương pháp và trình tự kiểm tra.</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9.2.4. Khi phát hiện có những khuyết tật làm giảm độ bền, cần giảm thông số làm việc của thiết bị. Việc giảm thông số phải dựa trên cơ sở tính lại sức bền theo các số liệu thực tế.</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b/>
          <w:bCs/>
          <w:i/>
          <w:iCs/>
          <w:color w:val="000000"/>
          <w:sz w:val="18"/>
          <w:szCs w:val="18"/>
        </w:rPr>
        <w:t>Đánh giá:</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Kết quả kiểm tra kỹ thuật bên trong máy thử chấn động đạn, hạt lửa đạt yêu cầu khi bề mặt các chi tiết được vệ sinh sạch sẽ, không có các vết nứt, phồng, móp, gỉ sét, ăn mòn quá quy định ở các bộ phận chịu lực và ở các mối hàn, mối nối;</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lastRenderedPageBreak/>
        <w:t>9.3. Kiểm tra các thông số kỹ thuật: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9.3.1. Kiểm tra điện trở nối đất của hệ thống: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Nối đất với thiết bị;</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Nối đất với vỏ động cơ;</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Nối đất với tủ điện;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Nối đất với vỏ ống thép bảo vệ dây dẫn điện;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Yêu cầu điện trở nối đất đo được không lớn hơn 4,0 Ω-thiết bị điện áp dưới 1 000 V (theo quy định tại 1.7.52 Phần I Quy định chung - 11TCN-18-2006).</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9.3.2. Kiểm tra điện trở cách điện: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Điện trở cách điện giữa cuộn dây với bệ máy, cuộn dây với cuộn dây khi đo ở trạng thái nguội không nhỏ hơn 5,0 MΩ trong thời gian thử 1 min với điện áp thử như sau (theo quy định tại Điều 2 của TCVN 1987:1994):</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- 500+2U và không nhỏ hơn 1 000 V với động cơ có công suất nhỏ hơn 1 kW;</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- 1 000+2U và không nhỏ hơn 1 500 V với động cơ có công suất lớn hơn 1 kW.</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9.3.3. Kiểm tra các bộ phận chuyển động: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Các công tắc, nút ấn phải hoạt động bình thường;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Cơ cấu điều khiển quá trình va đập làm việc chính xác đúng theo hành trình;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Các bộ phận chuyển động của thiết bị phải chuyển động nhẹ nhàng, êm, không có hiện tượng bị cọ xát, nhiệt sinh ra trong phạm vi cho phép;</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Đảm bảo sự đồng tâm, khe hở của các mối ghép;</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Cơ cấu đảo chiều động cơ hoạt động theo quy định thiết kế.</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9.3.4. Kiểm tra khe hở của các mối ghép phòng nổ</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Động cơ điện, thiết bị điện phải đảm bảo an toàn phòng nổ theo quy định của bộ TCVN 10888:2015, có mức bảo vệ IP44 trở lên;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Dùng căn lá để đo và kiểm tra khe hở của các mối ghép nối trên vỏ động cơ. Các khe hở phải đúng với thiết kế của nhà chế tạo và khe hở mặt bích không vượt quá giá trị ghi trong Bảng-1;</w:t>
      </w:r>
    </w:p>
    <w:p w:rsidR="00A67EF7" w:rsidRPr="00A67EF7" w:rsidRDefault="00A67EF7" w:rsidP="00A67EF7">
      <w:pPr>
        <w:shd w:val="clear" w:color="auto" w:fill="FFFFFF"/>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Bảng 1- Yêu cầu khe hở mặt bích động cơ điện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28"/>
        <w:gridCol w:w="3038"/>
        <w:gridCol w:w="3134"/>
      </w:tblGrid>
      <w:tr w:rsidR="00A67EF7" w:rsidRPr="00A67EF7" w:rsidTr="00A67EF7">
        <w:trPr>
          <w:tblCellSpacing w:w="0" w:type="dxa"/>
        </w:trPr>
        <w:tc>
          <w:tcPr>
            <w:tcW w:w="17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Bề rộng mặt bích và ống lót L (mm)</w:t>
            </w:r>
          </w:p>
        </w:tc>
        <w:tc>
          <w:tcPr>
            <w:tcW w:w="3250" w:type="pct"/>
            <w:gridSpan w:val="2"/>
            <w:tcBorders>
              <w:top w:val="single" w:sz="8" w:space="0" w:color="auto"/>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Khe hở lớn nhất ứng với thể tích vỏ</w:t>
            </w:r>
            <w:r w:rsidRPr="00A67EF7">
              <w:rPr>
                <w:rFonts w:ascii="Arial" w:eastAsia="Times New Roman" w:hAnsi="Arial" w:cs="Arial"/>
                <w:color w:val="000000"/>
                <w:sz w:val="18"/>
                <w:szCs w:val="18"/>
              </w:rPr>
              <w:br/>
              <w:t>V(cm</w:t>
            </w:r>
            <w:r w:rsidRPr="00A67EF7">
              <w:rPr>
                <w:rFonts w:ascii="Arial" w:eastAsia="Times New Roman" w:hAnsi="Arial" w:cs="Arial"/>
                <w:color w:val="000000"/>
                <w:sz w:val="18"/>
                <w:szCs w:val="18"/>
                <w:vertAlign w:val="superscript"/>
              </w:rPr>
              <w:t>3</w:t>
            </w:r>
            <w:r w:rsidRPr="00A67EF7">
              <w:rPr>
                <w:rFonts w:ascii="Arial" w:eastAsia="Times New Roman" w:hAnsi="Arial" w:cs="Arial"/>
                <w:color w:val="000000"/>
                <w:sz w:val="18"/>
                <w:szCs w:val="18"/>
              </w:rPr>
              <w:t>) - mm</w:t>
            </w:r>
          </w:p>
        </w:tc>
      </w:tr>
      <w:tr w:rsidR="00A67EF7" w:rsidRPr="00A67EF7" w:rsidTr="00A67EF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160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V ≤ 100</w:t>
            </w:r>
          </w:p>
        </w:tc>
        <w:tc>
          <w:tcPr>
            <w:tcW w:w="16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100 &lt; V ≤ 500</w:t>
            </w:r>
          </w:p>
        </w:tc>
      </w:tr>
      <w:tr w:rsidR="00A67EF7" w:rsidRPr="00A67EF7" w:rsidTr="00A67EF7">
        <w:trPr>
          <w:tblCellSpacing w:w="0" w:type="dxa"/>
        </w:trPr>
        <w:tc>
          <w:tcPr>
            <w:tcW w:w="1700" w:type="pct"/>
            <w:tcBorders>
              <w:top w:val="nil"/>
              <w:left w:val="single" w:sz="8" w:space="0" w:color="auto"/>
              <w:bottom w:val="nil"/>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6 ≤ L&lt; 12,5</w:t>
            </w:r>
          </w:p>
        </w:tc>
        <w:tc>
          <w:tcPr>
            <w:tcW w:w="1600" w:type="pct"/>
            <w:tcBorders>
              <w:top w:val="nil"/>
              <w:left w:val="nil"/>
              <w:bottom w:val="nil"/>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0,3</w:t>
            </w:r>
          </w:p>
        </w:tc>
        <w:tc>
          <w:tcPr>
            <w:tcW w:w="1650" w:type="pct"/>
            <w:tcBorders>
              <w:top w:val="nil"/>
              <w:left w:val="nil"/>
              <w:bottom w:val="nil"/>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w:t>
            </w:r>
          </w:p>
        </w:tc>
      </w:tr>
      <w:tr w:rsidR="00A67EF7" w:rsidRPr="00A67EF7" w:rsidTr="00A67EF7">
        <w:trPr>
          <w:tblCellSpacing w:w="0" w:type="dxa"/>
        </w:trPr>
        <w:tc>
          <w:tcPr>
            <w:tcW w:w="1700" w:type="pct"/>
            <w:tcBorders>
              <w:top w:val="nil"/>
              <w:left w:val="single" w:sz="8" w:space="0" w:color="auto"/>
              <w:bottom w:val="nil"/>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12,5 ≤ L &lt; 25</w:t>
            </w:r>
          </w:p>
        </w:tc>
        <w:tc>
          <w:tcPr>
            <w:tcW w:w="1600" w:type="pct"/>
            <w:tcBorders>
              <w:top w:val="nil"/>
              <w:left w:val="nil"/>
              <w:bottom w:val="nil"/>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0,4</w:t>
            </w:r>
          </w:p>
        </w:tc>
        <w:tc>
          <w:tcPr>
            <w:tcW w:w="1650" w:type="pct"/>
            <w:tcBorders>
              <w:top w:val="nil"/>
              <w:left w:val="nil"/>
              <w:bottom w:val="nil"/>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0,4</w:t>
            </w:r>
          </w:p>
        </w:tc>
      </w:tr>
      <w:tr w:rsidR="00A67EF7" w:rsidRPr="00A67EF7" w:rsidTr="00A67EF7">
        <w:trPr>
          <w:tblCellSpacing w:w="0" w:type="dxa"/>
        </w:trPr>
        <w:tc>
          <w:tcPr>
            <w:tcW w:w="1700" w:type="pct"/>
            <w:tcBorders>
              <w:top w:val="nil"/>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25 ≤ L</w:t>
            </w:r>
          </w:p>
        </w:tc>
        <w:tc>
          <w:tcPr>
            <w:tcW w:w="160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0,5</w:t>
            </w:r>
          </w:p>
        </w:tc>
        <w:tc>
          <w:tcPr>
            <w:tcW w:w="16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0,5</w:t>
            </w:r>
          </w:p>
        </w:tc>
      </w:tr>
    </w:tbl>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9.3.5. Kiểm tra hệ thống chuyển động cơ khí:</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Cơ cấu đảo chiều động cơ hoạt động theo quy định thiết kế.</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Phải theo đúng các thông số quy định của nhà thiết kế.</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b/>
          <w:bCs/>
          <w:i/>
          <w:iCs/>
          <w:color w:val="000000"/>
          <w:sz w:val="18"/>
          <w:szCs w:val="18"/>
        </w:rPr>
        <w:t>Đánh giá:</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lastRenderedPageBreak/>
        <w:t>Kết quả kiểm tra các thông số kỹ thuật của máy thử chấn động đạn, hạt lửa đạt yêu cầu khi các chỉ tiêu kỹ thuật của thiết bị đạt yêu cầu quy định trong tài liệu thiết kế và các quy chuẩn, tiêu chuẩn kỹ thuật an toàn.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9.4. Kiểm tra vận hành (thử vận hành)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Phải thử khả năng vận hành máy thử chấn động đạn, hạt lửa theo trình tự sau:</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9.4.1. Kiểm tra các điều kiện để thiết bị có thể vận hành bình thường.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9.4.2. Căn cứ vào quy trình vận hành, yêu cầu cơ sở tiến hành quá trình thử chấn động cho một số loại mẫu đạn, hạt lửa thử nghiệm.</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9.4.3. Kiểm tra động cơ điện, hệ thống điện (theo quy định của nhà chế tạo):</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Dòng điện của máy khi chạy không tải nhỏ hơn 4 A;</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Dòng điện của máy khi chạy có tải nhỏ hơn 7 A.</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9.4.4. Trong quá trình làm việc của thiết bị cần phải theo dõi chặt chẽ tình trạng làm việc của thiết bị, thiết bị đo lường, bảo vệ và các thiết bị phụ trợ. Nếu thấy có sự bất thường, đề nghị cơ sở dừng thiết bị theo đúng quy trình, tiến hành kiểm tra, kết luận cụ thể và các biện pháp khắc phục.</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9.4.5. Kiểm tra nhiệt độ của các cơ cấu</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Sau khi thiết bị chạy không tải 30 min, nhiệt độ các cơ cấu máng trượt, ổ trượt không lớn hơn 50 °C.</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b/>
          <w:bCs/>
          <w:i/>
          <w:iCs/>
          <w:color w:val="000000"/>
          <w:sz w:val="18"/>
          <w:szCs w:val="18"/>
        </w:rPr>
        <w:t>Đánh giá:</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Kết quả kiểm tra vận hành máy thử chấn động đạn, hạt lửa đạt yêu cầu khi thiết bị vận hành bình thường, đạt các thông số kỹ thuật định mức.</w:t>
      </w:r>
    </w:p>
    <w:p w:rsidR="00A67EF7" w:rsidRPr="00A67EF7" w:rsidRDefault="00A67EF7" w:rsidP="00A67EF7">
      <w:pPr>
        <w:shd w:val="clear" w:color="auto" w:fill="FFFFFF"/>
        <w:spacing w:after="0" w:line="234" w:lineRule="atLeast"/>
        <w:rPr>
          <w:rFonts w:ascii="Arial" w:eastAsia="Times New Roman" w:hAnsi="Arial" w:cs="Arial"/>
          <w:color w:val="000000"/>
          <w:sz w:val="18"/>
          <w:szCs w:val="18"/>
        </w:rPr>
      </w:pPr>
      <w:bookmarkStart w:id="13" w:name="dieu_10_2"/>
      <w:r w:rsidRPr="00A67EF7">
        <w:rPr>
          <w:rFonts w:ascii="Arial" w:eastAsia="Times New Roman" w:hAnsi="Arial" w:cs="Arial"/>
          <w:b/>
          <w:bCs/>
          <w:color w:val="000000"/>
          <w:sz w:val="18"/>
          <w:szCs w:val="18"/>
        </w:rPr>
        <w:t>10. XỬ LÝ KẾT QUẢ KIỂM ĐỊNH</w:t>
      </w:r>
      <w:bookmarkEnd w:id="13"/>
    </w:p>
    <w:p w:rsidR="00A67EF7" w:rsidRPr="00A67EF7" w:rsidRDefault="00A67EF7" w:rsidP="00A67EF7">
      <w:pPr>
        <w:shd w:val="clear" w:color="auto" w:fill="FFFFFF"/>
        <w:spacing w:after="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10.1. Lập biên bản kiểm định với đầy đủ nội dung theo mẫu quy định tại </w:t>
      </w:r>
      <w:bookmarkStart w:id="14" w:name="bieumau_pl2_3"/>
      <w:r w:rsidRPr="00A67EF7">
        <w:rPr>
          <w:rFonts w:ascii="Arial" w:eastAsia="Times New Roman" w:hAnsi="Arial" w:cs="Arial"/>
          <w:color w:val="000000"/>
          <w:sz w:val="18"/>
          <w:szCs w:val="18"/>
        </w:rPr>
        <w:t>Phụ lục II</w:t>
      </w:r>
      <w:bookmarkEnd w:id="14"/>
      <w:r w:rsidRPr="00A67EF7">
        <w:rPr>
          <w:rFonts w:ascii="Arial" w:eastAsia="Times New Roman" w:hAnsi="Arial" w:cs="Arial"/>
          <w:color w:val="000000"/>
          <w:sz w:val="18"/>
          <w:szCs w:val="18"/>
        </w:rPr>
        <w:t> ban hành kèm theo Quy trình này. Trong biên bản phải ghi đầy đủ, rõ ràng các nội dung và tiêu chuẩn áp dụng khi tiến hành kiểm định, kể cả các tiêu chuẩn chủ sở hữu máy thử chấn động đạn, hạt lửa yêu cầu kiểm định có các chỉ tiêu an toàn cao hơn so với các chỉ tiêu quy định trong các TCVN tại </w:t>
      </w:r>
      <w:bookmarkStart w:id="15" w:name="tc_5"/>
      <w:r w:rsidRPr="00A67EF7">
        <w:rPr>
          <w:rFonts w:ascii="Arial" w:eastAsia="Times New Roman" w:hAnsi="Arial" w:cs="Arial"/>
          <w:color w:val="000000"/>
          <w:sz w:val="18"/>
          <w:szCs w:val="18"/>
        </w:rPr>
        <w:t>Điều 3 của Quy trình này</w:t>
      </w:r>
      <w:bookmarkEnd w:id="15"/>
      <w:r w:rsidRPr="00A67EF7">
        <w:rPr>
          <w:rFonts w:ascii="Arial" w:eastAsia="Times New Roman" w:hAnsi="Arial" w:cs="Arial"/>
          <w:color w:val="000000"/>
          <w:sz w:val="18"/>
          <w:szCs w:val="18"/>
        </w:rPr>
        <w:t> (khi thiết bị được chế tạo đúng với các tiêu chuẩn, các chỉ tiêu an toàn tương ứng).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10.2. Thông qua biên bản kiểm định: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Thành phần tham gia thông qua biên bản kiểm định bắt buộc tối thiểu phải có các thành viên sau:</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Đại diện cơ sở hoặc người được cơ sở ủy quyền;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Người được cử tham gia và chứng kiến kiểm định;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Kiểm định viên thực hiện việc kiểm định.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Khi biên bản được thông qua, kiểm định viên, người tham gia chứng kiến kiểm định, đại diện cơ sở hoặc người được cơ sở ủy quyền cùng ký và đóng dấu (nếu có) vào biên bản. Biên bản kiểm định được lập thành hai (02) bản, mỗi bên có trách nhiệm lưu giữ 01 bản.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10.3. Ghi tóm tắt kết quả kiểm định vào lý lịch của máy thử chấn động đạn, hạt lửa (ghi rõ họ tên kiểm định viên, ngày tháng năm kiểm định, tiêu chuẩn áp dụng).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10.4. Dán tem kiểm định: Sau khi kiểm định kỹ thuật an toàn máy thử chấn động đạn, hạt lửa đạt yêu cầu, kiểm định viên tiến hành dán tem kiểm định (mẫu Tem kiểm định theo quy định của Bộ Quốc phòng). Tem kiểm định được dán ở vị trí dễ quan sát.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10.5. Cấp giấy Chứng nhận kết quả kiểm định cho máy thử chấn động đạn, hạt lửa (mẫu Giấy chứng nhận kết quả kiểm định theo quy định của Bộ Quốc phòng):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10.5.1. Khi máy thử chấn động đạn, hạt lửa có kết quả kiểm định kỹ thuật an toàn đạt yêu cầu, đơn vị kiểm định cấp Giấy chứng nhận kết quả kiểm định trong thời hạn 05 ngày làm việc kể từ ngày thông qua biên bản kiểm định tại cơ sở;</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lastRenderedPageBreak/>
        <w:t>10.5.2. Khi máy thử chấn động đạn, hạt lửa có kết quả kiểm định kỹ thuật an toàn không đạt yêu cầu thì chỉ thực hiện các bước quy định tại 10.1 và 10.2 của Quy trình này; chỉ cấp cho cơ sở biên bản kiểm định, trong đó phải ghi rõ lý do thiết bị không đạt yêu cầu, kiến nghị cơ sở khắc phục và thời hạn thực hiện các kiến nghị đó; đồng thời gửi biên bản kiểm định và thông báo về cơ quan quản lý về an toàn lao động của đầu mối trực thuộc Bộ Quốc phòng quản lý đơn vị lắp đặt, sử dụng thiết bị.</w:t>
      </w:r>
    </w:p>
    <w:p w:rsidR="00A67EF7" w:rsidRPr="00A67EF7" w:rsidRDefault="00A67EF7" w:rsidP="00A67EF7">
      <w:pPr>
        <w:shd w:val="clear" w:color="auto" w:fill="FFFFFF"/>
        <w:spacing w:after="0" w:line="234" w:lineRule="atLeast"/>
        <w:rPr>
          <w:rFonts w:ascii="Arial" w:eastAsia="Times New Roman" w:hAnsi="Arial" w:cs="Arial"/>
          <w:color w:val="000000"/>
          <w:sz w:val="18"/>
          <w:szCs w:val="18"/>
        </w:rPr>
      </w:pPr>
      <w:bookmarkStart w:id="16" w:name="dieu_11_2"/>
      <w:r w:rsidRPr="00A67EF7">
        <w:rPr>
          <w:rFonts w:ascii="Arial" w:eastAsia="Times New Roman" w:hAnsi="Arial" w:cs="Arial"/>
          <w:b/>
          <w:bCs/>
          <w:color w:val="000000"/>
          <w:sz w:val="18"/>
          <w:szCs w:val="18"/>
        </w:rPr>
        <w:t>11. THỜI HẠN KIỂM ĐỊNH</w:t>
      </w:r>
      <w:bookmarkEnd w:id="16"/>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11.1. Thời hạn kiểm định kỹ thuật an toàn định kỳ máy thử chấn động đạn, hạt lửa là 02 năm một lần; đối với thiết bị thử chấn động đạn, hạt lửa đã sử dụng trên 12 năm, thời hạn kiểm định là 01 năm một lần.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11.2. Trường hợp nhà chế tạo quy định hoặc cơ sở yêu cầu thời hạn kiểm định kỹ thuật an toàn máy thử chấn động đạn, hạt lửa ngắn hơn thì thực hiện theo quy định của nhà chế tạo và yêu cầu của cơ sở.</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11.3. Khi rút ngắn thời hạn kiểm định kỹ thuật an toàn, kiểm định viên phải nêu rõ lý do trong biên bản kiểm định.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11.4. Khi thời hạn kiểm định kỹ thuật an toàn máy thử chấn động đạn, hạt lửa được quy định trong các quy chuẩn kỹ thuật quốc gia thì thực hiện theo quy định của quy chuẩn đó.</w:t>
      </w:r>
    </w:p>
    <w:p w:rsidR="00A67EF7" w:rsidRPr="00A67EF7" w:rsidRDefault="00A67EF7" w:rsidP="00A67EF7">
      <w:pPr>
        <w:shd w:val="clear" w:color="auto" w:fill="FFFFFF"/>
        <w:spacing w:after="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11.5. Những trường hợp phải kiểm định kỹ thuật an toàn bất thường, thực hiện theo quy định tại </w:t>
      </w:r>
      <w:bookmarkStart w:id="17" w:name="tc_6"/>
      <w:r w:rsidRPr="00A67EF7">
        <w:rPr>
          <w:rFonts w:ascii="Arial" w:eastAsia="Times New Roman" w:hAnsi="Arial" w:cs="Arial"/>
          <w:color w:val="000000"/>
          <w:sz w:val="18"/>
          <w:szCs w:val="18"/>
        </w:rPr>
        <w:t>4.4 Quy trình này</w:t>
      </w:r>
      <w:bookmarkEnd w:id="17"/>
      <w:r w:rsidRPr="00A67EF7">
        <w:rPr>
          <w:rFonts w:ascii="Arial" w:eastAsia="Times New Roman" w:hAnsi="Arial" w:cs="Arial"/>
          <w:color w:val="000000"/>
          <w:sz w:val="18"/>
          <w:szCs w:val="18"/>
        </w:rPr>
        <w:t>./.</w:t>
      </w:r>
    </w:p>
    <w:p w:rsidR="00A67EF7" w:rsidRPr="00A67EF7" w:rsidRDefault="00A67EF7" w:rsidP="00A67EF7">
      <w:pPr>
        <w:shd w:val="clear" w:color="auto" w:fill="FFFFFF"/>
        <w:spacing w:after="0" w:line="234" w:lineRule="atLeast"/>
        <w:jc w:val="center"/>
        <w:rPr>
          <w:rFonts w:ascii="Arial" w:eastAsia="Times New Roman" w:hAnsi="Arial" w:cs="Arial"/>
          <w:color w:val="000000"/>
          <w:sz w:val="18"/>
          <w:szCs w:val="18"/>
        </w:rPr>
      </w:pPr>
      <w:bookmarkStart w:id="18" w:name="chuong_pl_1_4"/>
      <w:r w:rsidRPr="00A67EF7">
        <w:rPr>
          <w:rFonts w:ascii="Arial" w:eastAsia="Times New Roman" w:hAnsi="Arial" w:cs="Arial"/>
          <w:b/>
          <w:bCs/>
          <w:color w:val="000000"/>
          <w:sz w:val="18"/>
          <w:szCs w:val="18"/>
        </w:rPr>
        <w:t>PHỤ LỤC I</w:t>
      </w:r>
      <w:bookmarkEnd w:id="18"/>
    </w:p>
    <w:p w:rsidR="00A67EF7" w:rsidRPr="00A67EF7" w:rsidRDefault="00A67EF7" w:rsidP="00A67EF7">
      <w:pPr>
        <w:shd w:val="clear" w:color="auto" w:fill="FFFFFF"/>
        <w:spacing w:after="0" w:line="234" w:lineRule="atLeast"/>
        <w:jc w:val="center"/>
        <w:rPr>
          <w:rFonts w:ascii="Arial" w:eastAsia="Times New Roman" w:hAnsi="Arial" w:cs="Arial"/>
          <w:color w:val="000000"/>
          <w:sz w:val="18"/>
          <w:szCs w:val="18"/>
        </w:rPr>
      </w:pPr>
      <w:bookmarkStart w:id="19" w:name="chuong_pl_1_4_name"/>
      <w:r w:rsidRPr="00A67EF7">
        <w:rPr>
          <w:rFonts w:ascii="Arial" w:eastAsia="Times New Roman" w:hAnsi="Arial" w:cs="Arial"/>
          <w:color w:val="000000"/>
          <w:sz w:val="18"/>
          <w:szCs w:val="18"/>
        </w:rPr>
        <w:t>MẪU BẢN GHI CHÉP TẠI HIỆN TRƯỜNG</w:t>
      </w:r>
      <w:bookmarkEnd w:id="19"/>
      <w:r w:rsidRPr="00A67EF7">
        <w:rPr>
          <w:rFonts w:ascii="Arial" w:eastAsia="Times New Roman" w:hAnsi="Arial" w:cs="Arial"/>
          <w:color w:val="000000"/>
          <w:sz w:val="18"/>
          <w:szCs w:val="18"/>
        </w:rPr>
        <w:br/>
      </w:r>
      <w:r w:rsidRPr="00A67EF7">
        <w:rPr>
          <w:rFonts w:ascii="Arial" w:eastAsia="Times New Roman" w:hAnsi="Arial" w:cs="Arial"/>
          <w:i/>
          <w:iCs/>
          <w:color w:val="000000"/>
          <w:sz w:val="18"/>
          <w:szCs w:val="18"/>
        </w:rPr>
        <w:t>(Ban hành kèm theo Quy trình kiểm định QTKĐ 03:2021/BQP)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23"/>
        <w:gridCol w:w="5953"/>
      </w:tblGrid>
      <w:tr w:rsidR="00A67EF7" w:rsidRPr="00A67EF7" w:rsidTr="00A67EF7">
        <w:trPr>
          <w:tblCellSpacing w:w="0" w:type="dxa"/>
        </w:trPr>
        <w:tc>
          <w:tcPr>
            <w:tcW w:w="3732" w:type="dxa"/>
            <w:shd w:val="clear" w:color="auto" w:fill="FFFFFF"/>
            <w:tcMar>
              <w:top w:w="0" w:type="dxa"/>
              <w:left w:w="108" w:type="dxa"/>
              <w:bottom w:w="0" w:type="dxa"/>
              <w:right w:w="108" w:type="dxa"/>
            </w:tcMa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(Cơ quan quản lý cấp trên)</w:t>
            </w:r>
            <w:r w:rsidRPr="00A67EF7">
              <w:rPr>
                <w:rFonts w:ascii="Arial" w:eastAsia="Times New Roman" w:hAnsi="Arial" w:cs="Arial"/>
                <w:color w:val="000000"/>
                <w:sz w:val="18"/>
                <w:szCs w:val="18"/>
              </w:rPr>
              <w:br/>
            </w:r>
            <w:r w:rsidRPr="00A67EF7">
              <w:rPr>
                <w:rFonts w:ascii="Arial" w:eastAsia="Times New Roman" w:hAnsi="Arial" w:cs="Arial"/>
                <w:b/>
                <w:bCs/>
                <w:color w:val="000000"/>
                <w:sz w:val="18"/>
                <w:szCs w:val="18"/>
              </w:rPr>
              <w:t>(Tên tổ chức KĐQĐ)</w:t>
            </w:r>
            <w:r w:rsidRPr="00A67EF7">
              <w:rPr>
                <w:rFonts w:ascii="Arial" w:eastAsia="Times New Roman" w:hAnsi="Arial" w:cs="Arial"/>
                <w:b/>
                <w:bCs/>
                <w:color w:val="000000"/>
                <w:sz w:val="18"/>
                <w:szCs w:val="18"/>
              </w:rPr>
              <w:br/>
              <w:t>-------</w:t>
            </w:r>
          </w:p>
        </w:tc>
        <w:tc>
          <w:tcPr>
            <w:tcW w:w="6140" w:type="dxa"/>
            <w:shd w:val="clear" w:color="auto" w:fill="FFFFFF"/>
            <w:tcMar>
              <w:top w:w="0" w:type="dxa"/>
              <w:left w:w="108" w:type="dxa"/>
              <w:bottom w:w="0" w:type="dxa"/>
              <w:right w:w="108" w:type="dxa"/>
            </w:tcMa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CỘNG HÒA XÃ HỘI CHỦ NGHĨA VIỆT NAM</w:t>
            </w:r>
            <w:r w:rsidRPr="00A67EF7">
              <w:rPr>
                <w:rFonts w:ascii="Arial" w:eastAsia="Times New Roman" w:hAnsi="Arial" w:cs="Arial"/>
                <w:b/>
                <w:bCs/>
                <w:color w:val="000000"/>
                <w:sz w:val="18"/>
                <w:szCs w:val="18"/>
              </w:rPr>
              <w:br/>
              <w:t>Độc lập - Tự do - Hạnh phúc</w:t>
            </w:r>
            <w:r w:rsidRPr="00A67EF7">
              <w:rPr>
                <w:rFonts w:ascii="Arial" w:eastAsia="Times New Roman" w:hAnsi="Arial" w:cs="Arial"/>
                <w:b/>
                <w:bCs/>
                <w:color w:val="000000"/>
                <w:sz w:val="18"/>
                <w:szCs w:val="18"/>
              </w:rPr>
              <w:br/>
              <w:t>---------------</w:t>
            </w:r>
          </w:p>
        </w:tc>
      </w:tr>
      <w:tr w:rsidR="00A67EF7" w:rsidRPr="00A67EF7" w:rsidTr="00A67EF7">
        <w:trPr>
          <w:tblCellSpacing w:w="0" w:type="dxa"/>
        </w:trPr>
        <w:tc>
          <w:tcPr>
            <w:tcW w:w="3732" w:type="dxa"/>
            <w:shd w:val="clear" w:color="auto" w:fill="FFFFFF"/>
            <w:tcMar>
              <w:top w:w="0" w:type="dxa"/>
              <w:left w:w="108" w:type="dxa"/>
              <w:bottom w:w="0" w:type="dxa"/>
              <w:right w:w="108" w:type="dxa"/>
            </w:tcMa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6140" w:type="dxa"/>
            <w:shd w:val="clear" w:color="auto" w:fill="FFFFFF"/>
            <w:tcMar>
              <w:top w:w="0" w:type="dxa"/>
              <w:left w:w="108" w:type="dxa"/>
              <w:bottom w:w="0" w:type="dxa"/>
              <w:right w:w="108" w:type="dxa"/>
            </w:tcMar>
            <w:hideMark/>
          </w:tcPr>
          <w:p w:rsidR="00A67EF7" w:rsidRPr="00A67EF7" w:rsidRDefault="00A67EF7" w:rsidP="00A67EF7">
            <w:pPr>
              <w:spacing w:before="120" w:after="120" w:line="234" w:lineRule="atLeast"/>
              <w:jc w:val="right"/>
              <w:rPr>
                <w:rFonts w:ascii="Arial" w:eastAsia="Times New Roman" w:hAnsi="Arial" w:cs="Arial"/>
                <w:color w:val="000000"/>
                <w:sz w:val="18"/>
                <w:szCs w:val="18"/>
              </w:rPr>
            </w:pPr>
            <w:r w:rsidRPr="00A67EF7">
              <w:rPr>
                <w:rFonts w:ascii="Arial" w:eastAsia="Times New Roman" w:hAnsi="Arial" w:cs="Arial"/>
                <w:i/>
                <w:iCs/>
                <w:color w:val="000000"/>
                <w:sz w:val="18"/>
                <w:szCs w:val="18"/>
              </w:rPr>
              <w:t>…… ngày … tháng … năm ……</w:t>
            </w:r>
          </w:p>
        </w:tc>
      </w:tr>
    </w:tbl>
    <w:p w:rsidR="00A67EF7" w:rsidRPr="00A67EF7" w:rsidRDefault="00A67EF7" w:rsidP="00A67EF7">
      <w:pPr>
        <w:shd w:val="clear" w:color="auto" w:fill="FFFFFF"/>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BẢN GHI CHÉP TẠI HIỆN TRƯỜNG</w:t>
      </w:r>
    </w:p>
    <w:p w:rsidR="00A67EF7" w:rsidRPr="00A67EF7" w:rsidRDefault="00A67EF7" w:rsidP="00A67EF7">
      <w:pPr>
        <w:shd w:val="clear" w:color="auto" w:fill="FFFFFF"/>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i/>
          <w:iCs/>
          <w:color w:val="000000"/>
          <w:sz w:val="18"/>
          <w:szCs w:val="18"/>
        </w:rPr>
        <w:t>(Máy thử chấn động đạn, hạt lửa)</w:t>
      </w:r>
    </w:p>
    <w:p w:rsidR="00A67EF7" w:rsidRPr="00A67EF7" w:rsidRDefault="00A67EF7" w:rsidP="00A67EF7">
      <w:pPr>
        <w:shd w:val="clear" w:color="auto" w:fill="FFFFFF"/>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Số: ……/BGC-(Tên tổ chức KĐQĐ)</w:t>
      </w:r>
    </w:p>
    <w:p w:rsidR="00A67EF7" w:rsidRPr="00A67EF7" w:rsidRDefault="00A67EF7" w:rsidP="00A67EF7">
      <w:pPr>
        <w:shd w:val="clear" w:color="auto" w:fill="FFFFFF"/>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i/>
          <w:iCs/>
          <w:color w:val="000000"/>
          <w:sz w:val="18"/>
          <w:szCs w:val="18"/>
        </w:rPr>
        <w:t>(Kiểm định viên ghi đầy đủ các nội dung đánh giá và thông số kiểm tra, thử nghiệm theo đúng quy trình kiểm định)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b/>
          <w:bCs/>
          <w:color w:val="000000"/>
          <w:sz w:val="18"/>
          <w:szCs w:val="18"/>
        </w:rPr>
        <w:t>I. Thông tin chung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Tên thiết bị: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Tên tổ chức, cá nhân đề nghị: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Địa chỉ (trụ sở chính của cơ sở):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Địa chỉ (vị trí) lắp đặt: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Tham gia buổi làm việc với cơ sở:</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Tên người tham gia buổi làm việc: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Người chứng kiến: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b/>
          <w:bCs/>
          <w:color w:val="000000"/>
          <w:sz w:val="18"/>
          <w:szCs w:val="18"/>
        </w:rPr>
        <w:t>II. Kiểm tra hồ sơ, lý lịch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 Kiểm định kỹ thuật an toàn lần đầu:</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a) Hồ sơ xuất xưởng: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Lý lịch của thiết bị;</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Bản vẽ sơ đồ thiết bị;</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Hồ sơ động cơ điện phòng nổ;</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Hướng dẫn vận hành, bảo dưỡng;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lastRenderedPageBreak/>
        <w:t>- Chứng chỉ kiểm tra chất lượng kim loại chế tạo;</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Chứng chỉ kiểm tra kim loại hàn, mối hàn;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Biên bản nghiệm thử xuất xưởng;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Giấy chứng nhận hợp chuẩn, hợp quy (nếu có).</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b) Hồ sơ lắp đặt: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Thiết kế lắp đặt, bản vẽ hoàn công;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Biên bản nghiệm thu tổng thể thiết bị và hoàn công.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c) Báo cáo kết quả hiệu chuẩn thiết bị đo lường; biên bản kiểm tra tiếp địa, chống sét, thiết bị bảo vệ.</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2. Kiểm định kỹ thuật an toàn định kỳ:</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Lý lịch, biên bản kiểm định và phiếu kết quả kiểm định lần trước;</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Nhật ký vận hành;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Sổ theo dõi sửa chữa và bảo dưỡng; biên bản thanh tra, kiểm tra (nếu có).</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3. Kiểm định kỹ thuật an toàn bất thường: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Hồ sơ như kiểm định định kỳ;</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Hồ sơ về sửa chữa, cải tạo; biên bản kiểm tra về chất lượng và biên bản nghiệm thu sửa chữa, cải tạo.</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b/>
          <w:bCs/>
          <w:color w:val="000000"/>
          <w:sz w:val="18"/>
          <w:szCs w:val="18"/>
        </w:rPr>
        <w:t>III. Kiểm tra kỹ thuật bên ngoài, bên trong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 Vị trí, mặt bằng lắp đặt trong các khoang, buồng (khoảng cách với tường, giữa các thiết bị).</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2. Ánh sáng vận hành.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3. Hệ động lực, chuyển động, bôi trơn, làm mát.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4. Thông số kỹ thuật so với lý lịch: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Thiết bị chịu lực: Mã hiệu, số chế tạo, nước chế tạo, tháng năm chế tạo, nhiệt độ, công suất...;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Thiết bị điện: Mã hiệu, số chế tạo, nước chế tạo, tháng năm chế tạo, mức bảo vệ; công suất, điện áp, dòng điện, tốc độ, tần số định mức, hệ số công suất.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5. Tình trạng của các bộ phận chịu lực: Móp méo, phồng dộp, han gỉ, rạn nứt..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6. Thiết bị đo lường (số lượng, thang đo, đơn vị đo, cấp chính xác, số tem hiệu chuẩn).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7. Hệ thống thông gió.</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8. Động cơ điện.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9. Hệ thống điện, cáp dẫn.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10. Thiết bị đảo chiều quay.</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11. Tình trạng sơn.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12. Tình trạng bề mặt chi tiết, cụm cơ cấu.</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b/>
          <w:bCs/>
          <w:color w:val="000000"/>
          <w:sz w:val="18"/>
          <w:szCs w:val="18"/>
        </w:rPr>
        <w:t>IV. Kiểm tra kỹ thuật lắp đặt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 Lắp ghép giữa các chi tiết, cụm cơ cấu: (các chi tiết ren, bích nối, ống nối, mối hàn, đai dẫn...):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2. Thiết bị điện, hệ thống điện: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Kiểm tra khe hở mặt bích phòng nổ;</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Kiểm tra cơ cấu bắt chặt;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Kiểm tra điện trở cách điện, điện trở tiếp đất vỏ động cơ.</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b/>
          <w:bCs/>
          <w:color w:val="000000"/>
          <w:sz w:val="18"/>
          <w:szCs w:val="18"/>
        </w:rPr>
        <w:lastRenderedPageBreak/>
        <w:t>V. Kiểm tra thiết bị kiểm tra, an toàn, dụng cụ đo kiểm</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Số lượng, thang đo, đơn vị đo, cấp chính xác, số tem, thời hạn hiệu chuẩn.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b/>
          <w:bCs/>
          <w:color w:val="000000"/>
          <w:sz w:val="18"/>
          <w:szCs w:val="18"/>
        </w:rPr>
        <w:t>VI. Thử vận hành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 Tình trạng làm việc của thiết bị an toàn.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2. Tình trạng làm việc của thiết bị đo kiểm.</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3. Tình trạng làm việc của động cơ điện và bộ phận truyền động.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4. Tình trạng làm việc của thiết bị thử va đập đạn, hạt lửa.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67EF7" w:rsidRPr="00A67EF7" w:rsidTr="00A67EF7">
        <w:trPr>
          <w:tblCellSpacing w:w="0" w:type="dxa"/>
        </w:trPr>
        <w:tc>
          <w:tcPr>
            <w:tcW w:w="4428" w:type="dxa"/>
            <w:shd w:val="clear" w:color="auto" w:fill="FFFFFF"/>
            <w:tcMar>
              <w:top w:w="0" w:type="dxa"/>
              <w:left w:w="108" w:type="dxa"/>
              <w:bottom w:w="0" w:type="dxa"/>
              <w:right w:w="108" w:type="dxa"/>
            </w:tcMar>
            <w:hideMark/>
          </w:tcPr>
          <w:p w:rsidR="00A67EF7" w:rsidRPr="00A67EF7" w:rsidRDefault="00A67EF7" w:rsidP="00A67EF7">
            <w:pPr>
              <w:spacing w:before="120" w:after="24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NGƯỜI CHỨNG KIẾN</w:t>
            </w:r>
            <w:r w:rsidRPr="00A67EF7">
              <w:rPr>
                <w:rFonts w:ascii="Arial" w:eastAsia="Times New Roman" w:hAnsi="Arial" w:cs="Arial"/>
                <w:b/>
                <w:bCs/>
                <w:color w:val="000000"/>
                <w:sz w:val="18"/>
                <w:szCs w:val="18"/>
              </w:rPr>
              <w:br/>
            </w:r>
            <w:r w:rsidRPr="00A67EF7">
              <w:rPr>
                <w:rFonts w:ascii="Arial" w:eastAsia="Times New Roman" w:hAnsi="Arial" w:cs="Arial"/>
                <w:i/>
                <w:iCs/>
                <w:color w:val="000000"/>
                <w:sz w:val="18"/>
                <w:szCs w:val="18"/>
              </w:rPr>
              <w:t>(Ký, ghi rõ họ, tên)</w:t>
            </w:r>
          </w:p>
        </w:tc>
        <w:tc>
          <w:tcPr>
            <w:tcW w:w="4428" w:type="dxa"/>
            <w:shd w:val="clear" w:color="auto" w:fill="FFFFFF"/>
            <w:tcMar>
              <w:top w:w="0" w:type="dxa"/>
              <w:left w:w="108" w:type="dxa"/>
              <w:bottom w:w="0" w:type="dxa"/>
              <w:right w:w="108" w:type="dxa"/>
            </w:tcMar>
            <w:hideMark/>
          </w:tcPr>
          <w:p w:rsidR="00A67EF7" w:rsidRPr="00A67EF7" w:rsidRDefault="00A67EF7" w:rsidP="00A67EF7">
            <w:pPr>
              <w:spacing w:before="120" w:after="24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KIỂM ĐỊNH VIÊN</w:t>
            </w:r>
            <w:r w:rsidRPr="00A67EF7">
              <w:rPr>
                <w:rFonts w:ascii="Arial" w:eastAsia="Times New Roman" w:hAnsi="Arial" w:cs="Arial"/>
                <w:b/>
                <w:bCs/>
                <w:color w:val="000000"/>
                <w:sz w:val="18"/>
                <w:szCs w:val="18"/>
              </w:rPr>
              <w:br/>
            </w:r>
            <w:r w:rsidRPr="00A67EF7">
              <w:rPr>
                <w:rFonts w:ascii="Arial" w:eastAsia="Times New Roman" w:hAnsi="Arial" w:cs="Arial"/>
                <w:i/>
                <w:iCs/>
                <w:color w:val="000000"/>
                <w:sz w:val="18"/>
                <w:szCs w:val="18"/>
              </w:rPr>
              <w:t>(Ký, ghi rõ họ, tên)</w:t>
            </w:r>
          </w:p>
        </w:tc>
      </w:tr>
    </w:tbl>
    <w:p w:rsidR="00A67EF7" w:rsidRPr="00A67EF7" w:rsidRDefault="00A67EF7" w:rsidP="00A67EF7">
      <w:pPr>
        <w:shd w:val="clear" w:color="auto" w:fill="FFFFFF"/>
        <w:spacing w:after="0" w:line="234" w:lineRule="atLeast"/>
        <w:jc w:val="center"/>
        <w:rPr>
          <w:rFonts w:ascii="Arial" w:eastAsia="Times New Roman" w:hAnsi="Arial" w:cs="Arial"/>
          <w:color w:val="000000"/>
          <w:sz w:val="18"/>
          <w:szCs w:val="18"/>
        </w:rPr>
      </w:pPr>
      <w:bookmarkStart w:id="20" w:name="chuong_pl_2_4"/>
      <w:r w:rsidRPr="00A67EF7">
        <w:rPr>
          <w:rFonts w:ascii="Arial" w:eastAsia="Times New Roman" w:hAnsi="Arial" w:cs="Arial"/>
          <w:b/>
          <w:bCs/>
          <w:color w:val="000000"/>
          <w:sz w:val="18"/>
          <w:szCs w:val="18"/>
        </w:rPr>
        <w:t>PHỤ LỤC II</w:t>
      </w:r>
      <w:bookmarkEnd w:id="20"/>
    </w:p>
    <w:p w:rsidR="00A67EF7" w:rsidRPr="00A67EF7" w:rsidRDefault="00A67EF7" w:rsidP="00A67EF7">
      <w:pPr>
        <w:shd w:val="clear" w:color="auto" w:fill="FFFFFF"/>
        <w:spacing w:after="0" w:line="234" w:lineRule="atLeast"/>
        <w:jc w:val="center"/>
        <w:rPr>
          <w:rFonts w:ascii="Arial" w:eastAsia="Times New Roman" w:hAnsi="Arial" w:cs="Arial"/>
          <w:color w:val="000000"/>
          <w:sz w:val="18"/>
          <w:szCs w:val="18"/>
        </w:rPr>
      </w:pPr>
      <w:bookmarkStart w:id="21" w:name="chuong_pl_2_4_name"/>
      <w:r w:rsidRPr="00A67EF7">
        <w:rPr>
          <w:rFonts w:ascii="Arial" w:eastAsia="Times New Roman" w:hAnsi="Arial" w:cs="Arial"/>
          <w:color w:val="000000"/>
          <w:sz w:val="18"/>
          <w:szCs w:val="18"/>
        </w:rPr>
        <w:t>MẪU BIÊN BẢN KIỂM ĐỊNH KỸ THUẬT AN TOÀN</w:t>
      </w:r>
      <w:bookmarkEnd w:id="21"/>
      <w:r w:rsidRPr="00A67EF7">
        <w:rPr>
          <w:rFonts w:ascii="Arial" w:eastAsia="Times New Roman" w:hAnsi="Arial" w:cs="Arial"/>
          <w:color w:val="000000"/>
          <w:sz w:val="18"/>
          <w:szCs w:val="18"/>
        </w:rPr>
        <w:br/>
      </w:r>
      <w:r w:rsidRPr="00A67EF7">
        <w:rPr>
          <w:rFonts w:ascii="Arial" w:eastAsia="Times New Roman" w:hAnsi="Arial" w:cs="Arial"/>
          <w:i/>
          <w:iCs/>
          <w:color w:val="000000"/>
          <w:sz w:val="18"/>
          <w:szCs w:val="18"/>
        </w:rPr>
        <w:t>(Ban hành kèm theo Quy trình kiểm định QTKĐ 03:2021/BQP)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20"/>
        <w:gridCol w:w="5956"/>
      </w:tblGrid>
      <w:tr w:rsidR="00A67EF7" w:rsidRPr="00A67EF7" w:rsidTr="00A67EF7">
        <w:trPr>
          <w:tblCellSpacing w:w="0" w:type="dxa"/>
        </w:trPr>
        <w:tc>
          <w:tcPr>
            <w:tcW w:w="3348" w:type="dxa"/>
            <w:shd w:val="clear" w:color="auto" w:fill="FFFFFF"/>
            <w:tcMar>
              <w:top w:w="0" w:type="dxa"/>
              <w:left w:w="108" w:type="dxa"/>
              <w:bottom w:w="0" w:type="dxa"/>
              <w:right w:w="108" w:type="dxa"/>
            </w:tcMa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(Cơ quan quản lý cấp trên)</w:t>
            </w:r>
            <w:r w:rsidRPr="00A67EF7">
              <w:rPr>
                <w:rFonts w:ascii="Arial" w:eastAsia="Times New Roman" w:hAnsi="Arial" w:cs="Arial"/>
                <w:color w:val="000000"/>
                <w:sz w:val="18"/>
                <w:szCs w:val="18"/>
              </w:rPr>
              <w:br/>
            </w:r>
            <w:r w:rsidRPr="00A67EF7">
              <w:rPr>
                <w:rFonts w:ascii="Arial" w:eastAsia="Times New Roman" w:hAnsi="Arial" w:cs="Arial"/>
                <w:b/>
                <w:bCs/>
                <w:color w:val="000000"/>
                <w:sz w:val="18"/>
                <w:szCs w:val="18"/>
              </w:rPr>
              <w:t>(Tên tổ chức KĐQĐ)</w:t>
            </w:r>
            <w:r w:rsidRPr="00A67EF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CỘNG HÒA XÃ HỘI CHỦ NGHĨA VIỆT NAM</w:t>
            </w:r>
            <w:r w:rsidRPr="00A67EF7">
              <w:rPr>
                <w:rFonts w:ascii="Arial" w:eastAsia="Times New Roman" w:hAnsi="Arial" w:cs="Arial"/>
                <w:b/>
                <w:bCs/>
                <w:color w:val="000000"/>
                <w:sz w:val="18"/>
                <w:szCs w:val="18"/>
              </w:rPr>
              <w:br/>
              <w:t>Độc lập - Tự do - Hạnh phúc</w:t>
            </w:r>
            <w:r w:rsidRPr="00A67EF7">
              <w:rPr>
                <w:rFonts w:ascii="Arial" w:eastAsia="Times New Roman" w:hAnsi="Arial" w:cs="Arial"/>
                <w:b/>
                <w:bCs/>
                <w:color w:val="000000"/>
                <w:sz w:val="18"/>
                <w:szCs w:val="18"/>
              </w:rPr>
              <w:br/>
              <w:t>---------------</w:t>
            </w:r>
          </w:p>
        </w:tc>
      </w:tr>
      <w:tr w:rsidR="00A67EF7" w:rsidRPr="00A67EF7" w:rsidTr="00A67EF7">
        <w:trPr>
          <w:tblCellSpacing w:w="0" w:type="dxa"/>
        </w:trPr>
        <w:tc>
          <w:tcPr>
            <w:tcW w:w="3348" w:type="dxa"/>
            <w:shd w:val="clear" w:color="auto" w:fill="FFFFFF"/>
            <w:tcMar>
              <w:top w:w="0" w:type="dxa"/>
              <w:left w:w="108" w:type="dxa"/>
              <w:bottom w:w="0" w:type="dxa"/>
              <w:right w:w="108" w:type="dxa"/>
            </w:tcMa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A67EF7" w:rsidRPr="00A67EF7" w:rsidRDefault="00A67EF7" w:rsidP="00A67EF7">
            <w:pPr>
              <w:spacing w:before="120" w:after="120" w:line="234" w:lineRule="atLeast"/>
              <w:jc w:val="right"/>
              <w:rPr>
                <w:rFonts w:ascii="Arial" w:eastAsia="Times New Roman" w:hAnsi="Arial" w:cs="Arial"/>
                <w:color w:val="000000"/>
                <w:sz w:val="18"/>
                <w:szCs w:val="18"/>
              </w:rPr>
            </w:pPr>
            <w:r w:rsidRPr="00A67EF7">
              <w:rPr>
                <w:rFonts w:ascii="Arial" w:eastAsia="Times New Roman" w:hAnsi="Arial" w:cs="Arial"/>
                <w:i/>
                <w:iCs/>
                <w:color w:val="000000"/>
                <w:sz w:val="18"/>
                <w:szCs w:val="18"/>
              </w:rPr>
              <w:t>…… ngày … tháng … năm ……</w:t>
            </w:r>
          </w:p>
        </w:tc>
      </w:tr>
    </w:tbl>
    <w:p w:rsidR="00A67EF7" w:rsidRPr="00A67EF7" w:rsidRDefault="00A67EF7" w:rsidP="00A67EF7">
      <w:pPr>
        <w:shd w:val="clear" w:color="auto" w:fill="FFFFFF"/>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BIÊN BẢN KIỂM ĐỊNH KỸ THUẬT AN TOÀN</w:t>
      </w:r>
    </w:p>
    <w:p w:rsidR="00A67EF7" w:rsidRPr="00A67EF7" w:rsidRDefault="00A67EF7" w:rsidP="00A67EF7">
      <w:pPr>
        <w:shd w:val="clear" w:color="auto" w:fill="FFFFFF"/>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i/>
          <w:iCs/>
          <w:color w:val="000000"/>
          <w:sz w:val="18"/>
          <w:szCs w:val="18"/>
        </w:rPr>
        <w:t>(Máy thử chấn động đạn, hạt lửa)</w:t>
      </w:r>
    </w:p>
    <w:p w:rsidR="00A67EF7" w:rsidRPr="00A67EF7" w:rsidRDefault="00A67EF7" w:rsidP="00A67EF7">
      <w:pPr>
        <w:shd w:val="clear" w:color="auto" w:fill="FFFFFF"/>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Số: ……/BB-(Tên tổ chức KĐQĐ)</w:t>
      </w:r>
    </w:p>
    <w:p w:rsidR="00A67EF7" w:rsidRPr="00A67EF7" w:rsidRDefault="00A67EF7" w:rsidP="00A67EF7">
      <w:pPr>
        <w:shd w:val="clear" w:color="auto" w:fill="FFFFFF"/>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i/>
          <w:iCs/>
          <w:color w:val="000000"/>
          <w:sz w:val="18"/>
          <w:szCs w:val="18"/>
        </w:rPr>
        <w:t>(Theo Bản ghi chép tại hiện trường số: …/BGC-Tên tổ chức KĐQĐ)</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Chúng tôi gồm:</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 ……………………………………………… Số hiệu kiểm định viên: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2. ……………………………………………… Số hiệu kiểm định viên: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Thuộc: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Số đăng ký chứng nhận của tổ chức kiểm định: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Đã tiến hành kiểm định (tên đối tượng kiểm định):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Đơn vị sử dụng: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Địa chỉ (trụ sở chính):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Địa chỉ (Vị trí) lắp đặt: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Tiêu chuẩn áp dụng: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Chứng kiến kiểm định và thông qua biên bản: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 ……………………………………………………… Chức vụ: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2. ……………………………………………………… Chức vụ: …………………………………</w:t>
      </w:r>
    </w:p>
    <w:p w:rsidR="00A67EF7" w:rsidRPr="00A67EF7" w:rsidRDefault="00A67EF7" w:rsidP="00A67EF7">
      <w:pPr>
        <w:shd w:val="clear" w:color="auto" w:fill="FFFFFF"/>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I. THÔNG SỐ CƠ BẢN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Loại, mã hiệu:</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Số chế tạo:</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Năm chế tạo:</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lastRenderedPageBreak/>
        <w:t>Nơi chế tạo:</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Công dụng: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Công suất: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0"/>
        <w:gridCol w:w="7280"/>
      </w:tblGrid>
      <w:tr w:rsidR="00A67EF7" w:rsidRPr="00A67EF7" w:rsidTr="00A67EF7">
        <w:trPr>
          <w:tblCellSpacing w:w="0" w:type="dxa"/>
        </w:trPr>
        <w:tc>
          <w:tcPr>
            <w:tcW w:w="1100" w:type="pct"/>
            <w:shd w:val="clear" w:color="auto" w:fill="auto"/>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Tốc độ động cơ:</w:t>
            </w:r>
          </w:p>
        </w:tc>
        <w:tc>
          <w:tcPr>
            <w:tcW w:w="3850" w:type="pct"/>
            <w:shd w:val="clear" w:color="auto" w:fill="auto"/>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r/min</w:t>
            </w:r>
          </w:p>
        </w:tc>
      </w:tr>
      <w:tr w:rsidR="00A67EF7" w:rsidRPr="00A67EF7" w:rsidTr="00A67EF7">
        <w:trPr>
          <w:tblCellSpacing w:w="0" w:type="dxa"/>
        </w:trPr>
        <w:tc>
          <w:tcPr>
            <w:tcW w:w="1100" w:type="pct"/>
            <w:shd w:val="clear" w:color="auto" w:fill="auto"/>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Tốc độ quay:</w:t>
            </w:r>
          </w:p>
        </w:tc>
        <w:tc>
          <w:tcPr>
            <w:tcW w:w="3850" w:type="pct"/>
            <w:shd w:val="clear" w:color="auto" w:fill="auto"/>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r/min</w:t>
            </w:r>
          </w:p>
        </w:tc>
      </w:tr>
      <w:tr w:rsidR="00A67EF7" w:rsidRPr="00A67EF7" w:rsidTr="00A67EF7">
        <w:trPr>
          <w:tblCellSpacing w:w="0" w:type="dxa"/>
        </w:trPr>
        <w:tc>
          <w:tcPr>
            <w:tcW w:w="1100" w:type="pct"/>
            <w:shd w:val="clear" w:color="auto" w:fill="auto"/>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Nhiệt độ thiết kế:</w:t>
            </w:r>
          </w:p>
        </w:tc>
        <w:tc>
          <w:tcPr>
            <w:tcW w:w="3850" w:type="pct"/>
            <w:shd w:val="clear" w:color="auto" w:fill="auto"/>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°C</w:t>
            </w:r>
          </w:p>
        </w:tc>
      </w:tr>
      <w:tr w:rsidR="00A67EF7" w:rsidRPr="00A67EF7" w:rsidTr="00A67EF7">
        <w:trPr>
          <w:tblCellSpacing w:w="0" w:type="dxa"/>
        </w:trPr>
        <w:tc>
          <w:tcPr>
            <w:tcW w:w="1100" w:type="pct"/>
            <w:shd w:val="clear" w:color="auto" w:fill="auto"/>
            <w:vAlign w:val="bottom"/>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Nhiệt độ làm việc:</w:t>
            </w:r>
          </w:p>
        </w:tc>
        <w:tc>
          <w:tcPr>
            <w:tcW w:w="3850" w:type="pct"/>
            <w:shd w:val="clear" w:color="auto" w:fill="auto"/>
            <w:vAlign w:val="bottom"/>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°C</w:t>
            </w:r>
          </w:p>
        </w:tc>
      </w:tr>
    </w:tbl>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Đăng ký tại cơ quan: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Ngày chuyển hồ sơ đăng ký:</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Ngày kiểm định gần nhất: Do cơ quan:</w:t>
      </w:r>
    </w:p>
    <w:p w:rsidR="00A67EF7" w:rsidRPr="00A67EF7" w:rsidRDefault="00A67EF7" w:rsidP="00A67EF7">
      <w:pPr>
        <w:shd w:val="clear" w:color="auto" w:fill="FFFFFF"/>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II. HÌNH THỨC KIỂM ĐỊNH</w:t>
      </w:r>
    </w:p>
    <w:p w:rsidR="00A67EF7" w:rsidRPr="00A67EF7" w:rsidRDefault="00A67EF7" w:rsidP="00A67EF7">
      <w:pPr>
        <w:shd w:val="clear" w:color="auto" w:fill="FFFFFF"/>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Lần đầu □ ; Định kỳ □ ; Bất thường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Lý do (trong trường hợp kiểm định bất thường):</w:t>
      </w:r>
    </w:p>
    <w:p w:rsidR="00A67EF7" w:rsidRPr="00A67EF7" w:rsidRDefault="00A67EF7" w:rsidP="00A67EF7">
      <w:pPr>
        <w:shd w:val="clear" w:color="auto" w:fill="FFFFFF"/>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III. NỘI DUNG KIỂM ĐỊNH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b/>
          <w:bCs/>
          <w:color w:val="000000"/>
          <w:sz w:val="18"/>
          <w:szCs w:val="18"/>
        </w:rPr>
        <w:t>1. Kiểm tra hồ sơ: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8"/>
        <w:gridCol w:w="3585"/>
        <w:gridCol w:w="1357"/>
        <w:gridCol w:w="2423"/>
        <w:gridCol w:w="1357"/>
      </w:tblGrid>
      <w:tr w:rsidR="00A67EF7" w:rsidRPr="00A67EF7" w:rsidTr="00A67EF7">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TT</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Hạng mục kiểm tra</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Đạt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Không đạt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Ghi chú</w:t>
            </w:r>
          </w:p>
        </w:tc>
      </w:tr>
      <w:tr w:rsidR="00A67EF7" w:rsidRPr="00A67EF7" w:rsidTr="00A67EF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1</w:t>
            </w:r>
          </w:p>
        </w:tc>
        <w:tc>
          <w:tcPr>
            <w:tcW w:w="18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Hồ sơ kỹ thuật</w:t>
            </w:r>
          </w:p>
        </w:tc>
        <w:tc>
          <w:tcPr>
            <w:tcW w:w="70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r>
      <w:tr w:rsidR="00A67EF7" w:rsidRPr="00A67EF7" w:rsidTr="00A67EF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2</w:t>
            </w:r>
          </w:p>
        </w:tc>
        <w:tc>
          <w:tcPr>
            <w:tcW w:w="18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Hồ sơ lắp đặt</w:t>
            </w:r>
          </w:p>
        </w:tc>
        <w:tc>
          <w:tcPr>
            <w:tcW w:w="70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r>
      <w:tr w:rsidR="00A67EF7" w:rsidRPr="00A67EF7" w:rsidTr="00A67EF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3</w:t>
            </w:r>
          </w:p>
        </w:tc>
        <w:tc>
          <w:tcPr>
            <w:tcW w:w="18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Hồ sơ quản lý</w:t>
            </w:r>
          </w:p>
        </w:tc>
        <w:tc>
          <w:tcPr>
            <w:tcW w:w="70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12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r>
    </w:tbl>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Nhận xét: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Đánh giá kết quả: Đạt □ Không đạt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b/>
          <w:bCs/>
          <w:color w:val="000000"/>
          <w:sz w:val="18"/>
          <w:szCs w:val="18"/>
        </w:rPr>
        <w:t>2. Kiểm tra kỹ thuật bên ngoài, bên trong: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Tính đầy đủ - Đồng bộ của thiết bị:</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Các khuyết tật - Biến dạng:</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Khoảng cách nhà đặt thiết bị:</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Cửa nhà:</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Chiếu sáng vận hành: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Hệ thống tiếp đất, chống sét:</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Nhận xét: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Đánh giá kết quả: Đạt □ Không đạt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b/>
          <w:bCs/>
          <w:color w:val="000000"/>
          <w:sz w:val="18"/>
          <w:szCs w:val="18"/>
        </w:rPr>
        <w:t>3. Kiểm tra kỹ thuật: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6"/>
        <w:gridCol w:w="6235"/>
        <w:gridCol w:w="863"/>
        <w:gridCol w:w="1055"/>
        <w:gridCol w:w="671"/>
      </w:tblGrid>
      <w:tr w:rsidR="00A67EF7" w:rsidRPr="00A67EF7" w:rsidTr="00A67EF7">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TT</w:t>
            </w:r>
          </w:p>
        </w:tc>
        <w:tc>
          <w:tcPr>
            <w:tcW w:w="3250" w:type="pct"/>
            <w:vMerge w:val="restart"/>
            <w:tcBorders>
              <w:top w:val="single" w:sz="8" w:space="0" w:color="auto"/>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Hạng mục</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Kết quả</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 xml:space="preserve">Ghi </w:t>
            </w:r>
            <w:r w:rsidRPr="00A67EF7">
              <w:rPr>
                <w:rFonts w:ascii="Arial" w:eastAsia="Times New Roman" w:hAnsi="Arial" w:cs="Arial"/>
                <w:b/>
                <w:bCs/>
                <w:color w:val="000000"/>
                <w:sz w:val="18"/>
                <w:szCs w:val="18"/>
              </w:rPr>
              <w:lastRenderedPageBreak/>
              <w:t>chú</w:t>
            </w:r>
          </w:p>
        </w:tc>
      </w:tr>
      <w:tr w:rsidR="00A67EF7" w:rsidRPr="00A67EF7" w:rsidTr="00A67EF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Đạt</w:t>
            </w:r>
          </w:p>
        </w:tc>
        <w:tc>
          <w:tcPr>
            <w:tcW w:w="5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Không đạt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r>
      <w:tr w:rsidR="00A67EF7" w:rsidRPr="00A67EF7" w:rsidTr="00A67E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lastRenderedPageBreak/>
              <w:t>I</w:t>
            </w:r>
          </w:p>
        </w:tc>
        <w:tc>
          <w:tcPr>
            <w:tcW w:w="32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b/>
                <w:bCs/>
                <w:color w:val="000000"/>
                <w:sz w:val="18"/>
                <w:szCs w:val="18"/>
              </w:rPr>
              <w:t>Phần lắp đặt và độ chính xác các kích thước hình học</w:t>
            </w:r>
          </w:p>
        </w:tc>
        <w:tc>
          <w:tcPr>
            <w:tcW w:w="4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r>
      <w:tr w:rsidR="00A67EF7" w:rsidRPr="00A67EF7" w:rsidTr="00A67E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1</w:t>
            </w:r>
          </w:p>
        </w:tc>
        <w:tc>
          <w:tcPr>
            <w:tcW w:w="32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Các tấm chắn bảo vệ</w:t>
            </w:r>
          </w:p>
        </w:tc>
        <w:tc>
          <w:tcPr>
            <w:tcW w:w="4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r>
      <w:tr w:rsidR="00A67EF7" w:rsidRPr="00A67EF7" w:rsidTr="00A67E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2</w:t>
            </w:r>
          </w:p>
        </w:tc>
        <w:tc>
          <w:tcPr>
            <w:tcW w:w="32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Các cơ cấu chuyển động</w:t>
            </w:r>
          </w:p>
        </w:tc>
        <w:tc>
          <w:tcPr>
            <w:tcW w:w="4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r>
      <w:tr w:rsidR="00A67EF7" w:rsidRPr="00A67EF7" w:rsidTr="00A67E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3</w:t>
            </w:r>
          </w:p>
        </w:tc>
        <w:tc>
          <w:tcPr>
            <w:tcW w:w="32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Các gối đỡ</w:t>
            </w:r>
          </w:p>
        </w:tc>
        <w:tc>
          <w:tcPr>
            <w:tcW w:w="4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r>
      <w:tr w:rsidR="00A67EF7" w:rsidRPr="00A67EF7" w:rsidTr="00A67E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4</w:t>
            </w:r>
          </w:p>
        </w:tc>
        <w:tc>
          <w:tcPr>
            <w:tcW w:w="32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Khoảng cách an toàn với các bộ phận công trình xung quanh</w:t>
            </w:r>
          </w:p>
        </w:tc>
        <w:tc>
          <w:tcPr>
            <w:tcW w:w="4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r>
      <w:tr w:rsidR="00A67EF7" w:rsidRPr="00A67EF7" w:rsidTr="00A67E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II</w:t>
            </w:r>
          </w:p>
        </w:tc>
        <w:tc>
          <w:tcPr>
            <w:tcW w:w="32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b/>
                <w:bCs/>
                <w:color w:val="000000"/>
                <w:sz w:val="18"/>
                <w:szCs w:val="18"/>
              </w:rPr>
              <w:t>Kiểm tra các yêu cầu về hệ thống</w:t>
            </w:r>
          </w:p>
        </w:tc>
        <w:tc>
          <w:tcPr>
            <w:tcW w:w="4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r>
      <w:tr w:rsidR="00A67EF7" w:rsidRPr="00A67EF7" w:rsidTr="00A67E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1</w:t>
            </w:r>
          </w:p>
        </w:tc>
        <w:tc>
          <w:tcPr>
            <w:tcW w:w="32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Kiểm tra toàn bộ thiết bị</w:t>
            </w:r>
          </w:p>
        </w:tc>
        <w:tc>
          <w:tcPr>
            <w:tcW w:w="4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r>
      <w:tr w:rsidR="00A67EF7" w:rsidRPr="00A67EF7" w:rsidTr="00A67E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2</w:t>
            </w:r>
          </w:p>
        </w:tc>
        <w:tc>
          <w:tcPr>
            <w:tcW w:w="32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Hệ thống bôi trơn</w:t>
            </w:r>
          </w:p>
        </w:tc>
        <w:tc>
          <w:tcPr>
            <w:tcW w:w="4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r>
      <w:tr w:rsidR="00A67EF7" w:rsidRPr="00A67EF7" w:rsidTr="00A67E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3</w:t>
            </w:r>
          </w:p>
        </w:tc>
        <w:tc>
          <w:tcPr>
            <w:tcW w:w="32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Cách điện giữa các dây pha và dây pha với đất</w:t>
            </w:r>
          </w:p>
        </w:tc>
        <w:tc>
          <w:tcPr>
            <w:tcW w:w="4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r>
      <w:tr w:rsidR="00A67EF7" w:rsidRPr="00A67EF7" w:rsidTr="00A67E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4</w:t>
            </w:r>
          </w:p>
        </w:tc>
        <w:tc>
          <w:tcPr>
            <w:tcW w:w="32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Điện trở nối đất</w:t>
            </w:r>
          </w:p>
        </w:tc>
        <w:tc>
          <w:tcPr>
            <w:tcW w:w="4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r>
      <w:tr w:rsidR="00A67EF7" w:rsidRPr="00A67EF7" w:rsidTr="00A67E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5</w:t>
            </w:r>
          </w:p>
        </w:tc>
        <w:tc>
          <w:tcPr>
            <w:tcW w:w="32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Dòng điện động cơ dẫn động</w:t>
            </w:r>
          </w:p>
        </w:tc>
        <w:tc>
          <w:tcPr>
            <w:tcW w:w="4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r>
      <w:tr w:rsidR="00A67EF7" w:rsidRPr="00A67EF7" w:rsidTr="00A67E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6</w:t>
            </w:r>
          </w:p>
        </w:tc>
        <w:tc>
          <w:tcPr>
            <w:tcW w:w="32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Nhiệt độ của các cơ cấu chuyển động</w:t>
            </w:r>
          </w:p>
        </w:tc>
        <w:tc>
          <w:tcPr>
            <w:tcW w:w="4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r>
      <w:tr w:rsidR="00A67EF7" w:rsidRPr="00A67EF7" w:rsidTr="00A67E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7</w:t>
            </w:r>
          </w:p>
        </w:tc>
        <w:tc>
          <w:tcPr>
            <w:tcW w:w="32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Hệ thống dẫn động</w:t>
            </w:r>
          </w:p>
        </w:tc>
        <w:tc>
          <w:tcPr>
            <w:tcW w:w="4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r>
      <w:tr w:rsidR="00A67EF7" w:rsidRPr="00A67EF7" w:rsidTr="00A67E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8</w:t>
            </w:r>
          </w:p>
        </w:tc>
        <w:tc>
          <w:tcPr>
            <w:tcW w:w="32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Động cơ điện và hệ thống điện</w:t>
            </w:r>
          </w:p>
        </w:tc>
        <w:tc>
          <w:tcPr>
            <w:tcW w:w="4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r>
      <w:tr w:rsidR="00A67EF7" w:rsidRPr="00A67EF7" w:rsidTr="00A67E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9</w:t>
            </w:r>
          </w:p>
        </w:tc>
        <w:tc>
          <w:tcPr>
            <w:tcW w:w="32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Hệ thống tạo chấn động</w:t>
            </w:r>
          </w:p>
        </w:tc>
        <w:tc>
          <w:tcPr>
            <w:tcW w:w="4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A67EF7" w:rsidRPr="00A67EF7" w:rsidRDefault="00A67EF7" w:rsidP="00A67EF7">
            <w:pPr>
              <w:spacing w:after="0" w:line="240" w:lineRule="auto"/>
              <w:rPr>
                <w:rFonts w:ascii="Arial" w:eastAsia="Times New Roman" w:hAnsi="Arial" w:cs="Arial"/>
                <w:color w:val="000000"/>
                <w:sz w:val="18"/>
                <w:szCs w:val="18"/>
              </w:rPr>
            </w:pPr>
          </w:p>
        </w:tc>
      </w:tr>
    </w:tbl>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Nhận xét: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Đánh giá kết quả: Đạt □ Không đạt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b/>
          <w:bCs/>
          <w:color w:val="000000"/>
          <w:sz w:val="18"/>
          <w:szCs w:val="18"/>
        </w:rPr>
        <w:t>4. Thử vận hành ở chế độ làm việc định mức:</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Nhận xét: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 Đánh giá kết quả: Đạt □ Không đạt □</w:t>
      </w:r>
    </w:p>
    <w:p w:rsidR="00A67EF7" w:rsidRPr="00A67EF7" w:rsidRDefault="00A67EF7" w:rsidP="00A67EF7">
      <w:pPr>
        <w:shd w:val="clear" w:color="auto" w:fill="FFFFFF"/>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IV. KẾT LUẬN VÀ KIẾN NGHỊ</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1. Máy thử chấn động đạn, hạt lửa được kiểm định có kết quả:</w:t>
      </w:r>
    </w:p>
    <w:p w:rsidR="00A67EF7" w:rsidRPr="00A67EF7" w:rsidRDefault="00A67EF7" w:rsidP="00A67EF7">
      <w:pPr>
        <w:shd w:val="clear" w:color="auto" w:fill="FFFFFF"/>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color w:val="000000"/>
          <w:sz w:val="18"/>
          <w:szCs w:val="18"/>
        </w:rPr>
        <w:t>Đạt □ ; Không đạt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2. Đã được dán tem kiểm định số: ………… tại vị trí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3. Các kiến nghị: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Thời hạn thực hiện kiến nghị: …………………………………………………………………….</w:t>
      </w:r>
    </w:p>
    <w:p w:rsidR="00A67EF7" w:rsidRPr="00A67EF7" w:rsidRDefault="00A67EF7" w:rsidP="00A67EF7">
      <w:pPr>
        <w:shd w:val="clear" w:color="auto" w:fill="FFFFFF"/>
        <w:spacing w:before="120" w:after="12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V. THỜI HẠN KIỂM ĐỊNH</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Kiểm định định kỳ ngày …… tháng …… năm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Lý do rút ngắn thời hạn: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lastRenderedPageBreak/>
        <w:t>Biên bản đã được thông qua ngày …… tháng …… năm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Tại: ………………………………………………………………………………………………….</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Biên bản được lập thành ……… bản, mỗi bên giữ ……… bản</w:t>
      </w:r>
    </w:p>
    <w:p w:rsidR="00A67EF7" w:rsidRPr="00A67EF7" w:rsidRDefault="00A67EF7" w:rsidP="00A67EF7">
      <w:pPr>
        <w:shd w:val="clear" w:color="auto" w:fill="FFFFFF"/>
        <w:spacing w:before="120" w:after="120" w:line="234" w:lineRule="atLeast"/>
        <w:rPr>
          <w:rFonts w:ascii="Arial" w:eastAsia="Times New Roman" w:hAnsi="Arial" w:cs="Arial"/>
          <w:color w:val="000000"/>
          <w:sz w:val="18"/>
          <w:szCs w:val="18"/>
        </w:rPr>
      </w:pPr>
      <w:r w:rsidRPr="00A67EF7">
        <w:rPr>
          <w:rFonts w:ascii="Arial" w:eastAsia="Times New Roman" w:hAnsi="Arial" w:cs="Arial"/>
          <w:color w:val="000000"/>
          <w:sz w:val="18"/>
          <w:szCs w:val="18"/>
        </w:rPr>
        <w:t>Chúng tôi, những kiểm định viên thực hiện kiểm định hoàn toàn chịu trách nhiệm về tính chính xác các nhận xét và đánh giá kết quả kiểm định ghi trong biên bản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A67EF7" w:rsidRPr="00A67EF7" w:rsidTr="00A67EF7">
        <w:trPr>
          <w:tblCellSpacing w:w="0" w:type="dxa"/>
        </w:trPr>
        <w:tc>
          <w:tcPr>
            <w:tcW w:w="1650" w:type="pct"/>
            <w:shd w:val="clear" w:color="auto" w:fill="FFFFFF"/>
            <w:hideMark/>
          </w:tcPr>
          <w:p w:rsidR="00A67EF7" w:rsidRPr="00A67EF7" w:rsidRDefault="00A67EF7" w:rsidP="00A67EF7">
            <w:pPr>
              <w:spacing w:before="120" w:after="24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THỦ TRƯỞNG ĐƠN VỊ</w:t>
            </w:r>
            <w:r w:rsidRPr="00A67EF7">
              <w:rPr>
                <w:rFonts w:ascii="Arial" w:eastAsia="Times New Roman" w:hAnsi="Arial" w:cs="Arial"/>
                <w:b/>
                <w:bCs/>
                <w:color w:val="000000"/>
                <w:sz w:val="18"/>
                <w:szCs w:val="18"/>
              </w:rPr>
              <w:br/>
            </w:r>
            <w:r w:rsidRPr="00A67EF7">
              <w:rPr>
                <w:rFonts w:ascii="Arial" w:eastAsia="Times New Roman" w:hAnsi="Arial" w:cs="Arial"/>
                <w:i/>
                <w:iCs/>
                <w:color w:val="000000"/>
                <w:sz w:val="18"/>
                <w:szCs w:val="18"/>
              </w:rPr>
              <w:t>(Ký tên và đóng dấu)</w:t>
            </w:r>
          </w:p>
        </w:tc>
        <w:tc>
          <w:tcPr>
            <w:tcW w:w="1650" w:type="pct"/>
            <w:shd w:val="clear" w:color="auto" w:fill="FFFFFF"/>
            <w:hideMark/>
          </w:tcPr>
          <w:p w:rsidR="00A67EF7" w:rsidRPr="00A67EF7" w:rsidRDefault="00A67EF7" w:rsidP="00A67EF7">
            <w:pPr>
              <w:spacing w:before="120" w:after="24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NGƯỜI CHỨNG KIẾN</w:t>
            </w:r>
            <w:r w:rsidRPr="00A67EF7">
              <w:rPr>
                <w:rFonts w:ascii="Arial" w:eastAsia="Times New Roman" w:hAnsi="Arial" w:cs="Arial"/>
                <w:b/>
                <w:bCs/>
                <w:color w:val="000000"/>
                <w:sz w:val="18"/>
                <w:szCs w:val="18"/>
              </w:rPr>
              <w:br/>
            </w:r>
            <w:r w:rsidRPr="00A67EF7">
              <w:rPr>
                <w:rFonts w:ascii="Arial" w:eastAsia="Times New Roman" w:hAnsi="Arial" w:cs="Arial"/>
                <w:i/>
                <w:iCs/>
                <w:color w:val="000000"/>
                <w:sz w:val="18"/>
                <w:szCs w:val="18"/>
              </w:rPr>
              <w:t>(Ký, ghi rõ họ và tên)</w:t>
            </w:r>
          </w:p>
        </w:tc>
        <w:tc>
          <w:tcPr>
            <w:tcW w:w="1650" w:type="pct"/>
            <w:shd w:val="clear" w:color="auto" w:fill="FFFFFF"/>
            <w:hideMark/>
          </w:tcPr>
          <w:p w:rsidR="00A67EF7" w:rsidRPr="00A67EF7" w:rsidRDefault="00A67EF7" w:rsidP="00A67EF7">
            <w:pPr>
              <w:spacing w:before="120" w:after="240" w:line="234" w:lineRule="atLeast"/>
              <w:jc w:val="center"/>
              <w:rPr>
                <w:rFonts w:ascii="Arial" w:eastAsia="Times New Roman" w:hAnsi="Arial" w:cs="Arial"/>
                <w:color w:val="000000"/>
                <w:sz w:val="18"/>
                <w:szCs w:val="18"/>
              </w:rPr>
            </w:pPr>
            <w:r w:rsidRPr="00A67EF7">
              <w:rPr>
                <w:rFonts w:ascii="Arial" w:eastAsia="Times New Roman" w:hAnsi="Arial" w:cs="Arial"/>
                <w:b/>
                <w:bCs/>
                <w:color w:val="000000"/>
                <w:sz w:val="18"/>
                <w:szCs w:val="18"/>
              </w:rPr>
              <w:t>KIỂM ĐỊNH VIÊN</w:t>
            </w:r>
            <w:r w:rsidRPr="00A67EF7">
              <w:rPr>
                <w:rFonts w:ascii="Arial" w:eastAsia="Times New Roman" w:hAnsi="Arial" w:cs="Arial"/>
                <w:b/>
                <w:bCs/>
                <w:color w:val="000000"/>
                <w:sz w:val="18"/>
                <w:szCs w:val="18"/>
              </w:rPr>
              <w:br/>
            </w:r>
            <w:r w:rsidRPr="00A67EF7">
              <w:rPr>
                <w:rFonts w:ascii="Arial" w:eastAsia="Times New Roman" w:hAnsi="Arial" w:cs="Arial"/>
                <w:i/>
                <w:iCs/>
                <w:color w:val="000000"/>
                <w:sz w:val="18"/>
                <w:szCs w:val="18"/>
              </w:rPr>
              <w:t>(Ký, ghi rõ họ và tên)</w:t>
            </w:r>
          </w:p>
        </w:tc>
      </w:tr>
    </w:tbl>
    <w:p w:rsidR="00D53354" w:rsidRDefault="00D53354">
      <w:bookmarkStart w:id="22" w:name="_GoBack"/>
      <w:bookmarkEnd w:id="22"/>
    </w:p>
    <w:sectPr w:rsidR="00D53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F7"/>
    <w:rsid w:val="00A67EF7"/>
    <w:rsid w:val="00D5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E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7E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E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7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7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TCVN/dien-dien-tu/tcvn-10888-0-2015-khi-quyen-no-thiet-bi-yeu-cau-chung-915689.aspx" TargetMode="External"/><Relationship Id="rId3" Type="http://schemas.openxmlformats.org/officeDocument/2006/relationships/settings" Target="settings.xml"/><Relationship Id="rId7" Type="http://schemas.openxmlformats.org/officeDocument/2006/relationships/hyperlink" Target="https://thuvienphapluat.vn/TCVN/dien-dien-tu/tcvn-10888-1-2015-khi-quyen-no-bao-ve-thiet-bi-bang-vo-boc-khong-xuyen-no-d-915690.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TCVN/dien-dien-tu/tcvn-10888-0-2015-khi-quyen-no-thiet-bi-yeu-cau-chung-915689.aspx" TargetMode="External"/><Relationship Id="rId5" Type="http://schemas.openxmlformats.org/officeDocument/2006/relationships/hyperlink" Target="https://thuvienphapluat.vn/TCVN/dien-dien-tu/tcvn-1987-1994-dong-co-dien-khong-dong-bo-ba-pha-roto-ngan-mach-905811.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4033</Words>
  <Characters>22993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2023-07-12T10:00:00Z</dcterms:created>
  <dcterms:modified xsi:type="dcterms:W3CDTF">2023-07-12T10:00:00Z</dcterms:modified>
</cp:coreProperties>
</file>