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DC" w:rsidRDefault="00ED67DC" w:rsidP="00ED67DC">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10"/>
      <w:r>
        <w:rPr>
          <w:rFonts w:ascii="Arial" w:hAnsi="Arial" w:cs="Arial"/>
          <w:b/>
          <w:bCs/>
          <w:color w:val="000000"/>
          <w:sz w:val="18"/>
          <w:szCs w:val="18"/>
          <w:lang w:val="vi-VN"/>
        </w:rPr>
        <w:t>10. Thủ tục cấp lại chứng chỉ kiểm định viên sau khi chứng chỉ kiểm định viên bị thu hồi</w:t>
      </w:r>
      <w:bookmarkEnd w:id="0"/>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Trình tự thực hiện:</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Đơn vị kiểm định có nhu cầu cấp lại chứng chỉ kiểm định viên cho các cá nhân thuộc đơn vị gửi hồ sơ về Cơ quan An toàn, bảo hộ lao động quân đội(Chứng chỉ kiểm định viên chỉ được xem xét cấp lại sau thời hạn ít nhất 06 tháng, kể từ ngày bị thu hồi).</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Cơ quan An toàn, bảo hộ lao động quân đội thẩm định, cấp chứng chỉ kiểm định viên kỹ thuật an toàn lao động; đối với hồ sơ gửi cùng với hồ sơ đề nghị cấp giấy chứng nhận đủ điều kiện hoạt động kiểm định kỹ thuật an toàn lao động của đơn vị, chứng chỉ kiểm định viên sẽ được cấp cùng với giấy chứng nhận đủ điều kiện hoạt động kiểm định.</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Cách thức thực hiện:</w:t>
      </w:r>
      <w:r>
        <w:rPr>
          <w:rFonts w:ascii="Arial" w:hAnsi="Arial" w:cs="Arial"/>
          <w:color w:val="000000"/>
          <w:sz w:val="18"/>
          <w:szCs w:val="18"/>
          <w:lang w:val="vi-VN"/>
        </w:rPr>
        <w:t> Gửi trực tiếp hoặc qua đường quân bưu.</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Thành phần hồ sơ</w:t>
      </w:r>
      <w:r>
        <w:rPr>
          <w:rFonts w:ascii="Arial" w:hAnsi="Arial" w:cs="Arial"/>
          <w:b/>
          <w:bCs/>
          <w:i/>
          <w:iCs/>
          <w:color w:val="000000"/>
          <w:sz w:val="18"/>
          <w:szCs w:val="18"/>
        </w:rPr>
        <w:t>:</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đề nghị cấp lại chứng chỉ kiểm định viên;</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Báo cáo việc thực hiện các yêu cầu, kiến nghị của cơ quan có thẩm quyền về kh</w:t>
      </w:r>
      <w:r>
        <w:rPr>
          <w:rFonts w:ascii="Arial" w:hAnsi="Arial" w:cs="Arial"/>
          <w:color w:val="000000"/>
          <w:sz w:val="18"/>
          <w:szCs w:val="18"/>
        </w:rPr>
        <w:t>ắ</w:t>
      </w:r>
      <w:r>
        <w:rPr>
          <w:rFonts w:ascii="Arial" w:hAnsi="Arial" w:cs="Arial"/>
          <w:color w:val="000000"/>
          <w:sz w:val="18"/>
          <w:szCs w:val="18"/>
          <w:lang w:val="vi-VN"/>
        </w:rPr>
        <w:t>c phục sai phạm;</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Văn bản chứng minh đã hoàn thành khóa huấn luyện và sát hạch đạt yêu cầu về nghiệp vụ kiểm định kỹ thuật an toàn lao động với đối tượng kiểm định tổ chức sau thời điểm quyết định thu hồi chứng chỉ có hiệu lực đối với trường hợp sau:</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Không làm việc tại bất kỳ tổ chức kiểm định nào từ 12 tháng trở lên;</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Thực hiện kiểm định không đúng quy trình kiểm định.</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- 02 ảnh màu cỡ 3x4 của người đề nghị cấp lại chứng chỉ chụp trong khoảng thời gian 06 tháng, kể từ ngày đề nghị.</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Số lượng hồ sơ</w:t>
      </w:r>
      <w:r>
        <w:rPr>
          <w:rFonts w:ascii="Arial" w:hAnsi="Arial" w:cs="Arial"/>
          <w:color w:val="000000"/>
          <w:sz w:val="18"/>
          <w:szCs w:val="18"/>
          <w:lang w:val="vi-VN"/>
        </w:rPr>
        <w:t>: 01 bộ.</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Thời hạn giải quyết</w:t>
      </w:r>
      <w:r>
        <w:rPr>
          <w:rFonts w:ascii="Arial" w:hAnsi="Arial" w:cs="Arial"/>
          <w:color w:val="000000"/>
          <w:sz w:val="18"/>
          <w:szCs w:val="18"/>
          <w:lang w:val="vi-VN"/>
        </w:rPr>
        <w:t>: Trong thời hạn 05 ngày làm việc, kể từ ngày nhận được hồ sơ hợp lệ theo quy định.</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Đối tượng thực hiện thủ tục hành chính:</w:t>
      </w:r>
      <w:r>
        <w:rPr>
          <w:rFonts w:ascii="Arial" w:hAnsi="Arial" w:cs="Arial"/>
          <w:color w:val="000000"/>
          <w:sz w:val="18"/>
          <w:szCs w:val="18"/>
          <w:lang w:val="vi-VN"/>
        </w:rPr>
        <w:t> Cá nhân.</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Cơ quan thực hiện thủ tục hành chính:</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có thẩm quyền quyết định: Tổng cục Kỹ thuật.</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hoặc người có thẩm quyền được ủy quyền hoặc phân cấp thực hiện: Không.</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trực tiếp thực hiện TTHC: Cơ quan An toàn, bảo hộ lao động quân đội.</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phối hợp: Không.</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Kết quả thực hiện thủ tục hành chính:</w:t>
      </w:r>
      <w:r>
        <w:rPr>
          <w:rFonts w:ascii="Arial" w:hAnsi="Arial" w:cs="Arial"/>
          <w:color w:val="000000"/>
          <w:sz w:val="18"/>
          <w:szCs w:val="18"/>
          <w:lang w:val="vi-VN"/>
        </w:rPr>
        <w:t> Chứng chỉ kiểm định viên.</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Lệ phí:</w:t>
      </w:r>
      <w:r>
        <w:rPr>
          <w:rFonts w:ascii="Arial" w:hAnsi="Arial" w:cs="Arial"/>
          <w:color w:val="000000"/>
          <w:sz w:val="18"/>
          <w:szCs w:val="18"/>
          <w:lang w:val="vi-VN"/>
        </w:rPr>
        <w:t> Không.</w:t>
      </w:r>
    </w:p>
    <w:p w:rsidR="00ED67DC" w:rsidRDefault="00ED67DC" w:rsidP="00ED67D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i/>
          <w:iCs/>
          <w:color w:val="000000"/>
          <w:sz w:val="18"/>
          <w:szCs w:val="18"/>
          <w:lang w:val="vi-VN"/>
        </w:rPr>
        <w:t>Tên mẫu đơn, mẫu tờ khai:</w:t>
      </w:r>
      <w:r>
        <w:rPr>
          <w:rFonts w:ascii="Arial" w:hAnsi="Arial" w:cs="Arial"/>
          <w:color w:val="000000"/>
          <w:sz w:val="18"/>
          <w:szCs w:val="18"/>
          <w:lang w:val="vi-VN"/>
        </w:rPr>
        <w:t> Công văn đề nghị cấp chứng chỉ kiểm định viên của đơn vị theo quy định tại M</w:t>
      </w:r>
      <w:r>
        <w:rPr>
          <w:rFonts w:ascii="Arial" w:hAnsi="Arial" w:cs="Arial"/>
          <w:color w:val="000000"/>
          <w:sz w:val="18"/>
          <w:szCs w:val="18"/>
        </w:rPr>
        <w:t>ẫ</w:t>
      </w:r>
      <w:r>
        <w:rPr>
          <w:rFonts w:ascii="Arial" w:hAnsi="Arial" w:cs="Arial"/>
          <w:color w:val="000000"/>
          <w:sz w:val="18"/>
          <w:szCs w:val="18"/>
          <w:lang w:val="vi-VN"/>
        </w:rPr>
        <w:t>u 14 Thông tư số </w:t>
      </w:r>
      <w:hyperlink r:id="rId5"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06/01/2017 của Bộ trưởng Bộ Quốc phòng.</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Yêu cầu, điều ki</w:t>
      </w:r>
      <w:r>
        <w:rPr>
          <w:rFonts w:ascii="Arial" w:hAnsi="Arial" w:cs="Arial"/>
          <w:b/>
          <w:bCs/>
          <w:i/>
          <w:iCs/>
          <w:color w:val="000000"/>
          <w:sz w:val="18"/>
          <w:szCs w:val="18"/>
        </w:rPr>
        <w:t>ệ</w:t>
      </w:r>
      <w:r>
        <w:rPr>
          <w:rFonts w:ascii="Arial" w:hAnsi="Arial" w:cs="Arial"/>
          <w:b/>
          <w:bCs/>
          <w:i/>
          <w:iCs/>
          <w:color w:val="000000"/>
          <w:sz w:val="18"/>
          <w:szCs w:val="18"/>
          <w:lang w:val="vi-VN"/>
        </w:rPr>
        <w:t>n thực hiện thủ tục hành chính:</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trình độ đại học trở lên, thuộc chuyên ngành kỹ thuật phù hợp với đối tượng kiểm định;</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đủ sức khỏe đáp ứng yêu cầu công việc;</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ít nhất 02 năm làm kỹ thuật kiểm định hoặc là</w:t>
      </w:r>
      <w:r>
        <w:rPr>
          <w:rFonts w:ascii="Arial" w:hAnsi="Arial" w:cs="Arial"/>
          <w:color w:val="000000"/>
          <w:sz w:val="18"/>
          <w:szCs w:val="18"/>
        </w:rPr>
        <w:t>m </w:t>
      </w:r>
      <w:r>
        <w:rPr>
          <w:rFonts w:ascii="Arial" w:hAnsi="Arial" w:cs="Arial"/>
          <w:color w:val="000000"/>
          <w:sz w:val="18"/>
          <w:szCs w:val="18"/>
          <w:lang w:val="vi-VN"/>
        </w:rPr>
        <w:t>công việc thiết kế, sản xuất, lắp đặt, sửa chữa, vận hành, bảo trì về đối tượng kiểm định;</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Đã hoàn thành khóa huấn luyện và sát hạch đạt yêu cầu về nghiệp vụ kiểm định kỹ thuật an toàn lao động với đối tượng kiểm định hoặc có thời gian thực hiện kiểm định đối tượng kiểm định trên 10 năm tính đến thời điểm Nghị định này có hiệu lực;</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Kiểm định viên trong Quân đội là người có lý lịch rõ ràng, đ</w:t>
      </w:r>
      <w:r>
        <w:rPr>
          <w:rFonts w:ascii="Arial" w:hAnsi="Arial" w:cs="Arial"/>
          <w:color w:val="000000"/>
          <w:sz w:val="18"/>
          <w:szCs w:val="18"/>
        </w:rPr>
        <w:t>ủ </w:t>
      </w:r>
      <w:r>
        <w:rPr>
          <w:rFonts w:ascii="Arial" w:hAnsi="Arial" w:cs="Arial"/>
          <w:color w:val="000000"/>
          <w:sz w:val="18"/>
          <w:szCs w:val="18"/>
          <w:lang w:val="vi-VN"/>
        </w:rPr>
        <w:t>sức khỏe hoạt động trong môi trường quân đội, phẩm chất đạo đức tốt, bản lĩnh chính trị vững vàng và sẵn sàng nhận mọi nhiệm vụ khi tổ chức phân công;</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Đơn vị từ cấp trung đoàn và tương đương trở lên xác định thời gian công tác cho kiểm định viên</w:t>
      </w:r>
      <w:r>
        <w:rPr>
          <w:rFonts w:ascii="Arial" w:hAnsi="Arial" w:cs="Arial"/>
          <w:color w:val="000000"/>
          <w:sz w:val="18"/>
          <w:szCs w:val="18"/>
        </w:rPr>
        <w:t>.</w:t>
      </w:r>
    </w:p>
    <w:p w:rsidR="00ED67DC" w:rsidRDefault="00ED67DC" w:rsidP="00ED67D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Căn cứ pháp lý của thủ tục hành chính</w:t>
      </w:r>
      <w:r>
        <w:rPr>
          <w:rFonts w:ascii="Arial" w:hAnsi="Arial" w:cs="Arial"/>
          <w:b/>
          <w:bCs/>
          <w:i/>
          <w:iCs/>
          <w:color w:val="000000"/>
          <w:sz w:val="18"/>
          <w:szCs w:val="18"/>
        </w:rPr>
        <w:t>:</w:t>
      </w:r>
    </w:p>
    <w:p w:rsidR="00ED67DC" w:rsidRDefault="00ED67DC" w:rsidP="00ED67D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Nghị định số </w:t>
      </w:r>
      <w:hyperlink r:id="rId6" w:tgtFrame="_blank" w:tooltip="Nghị định 44/2016/NĐ-CP" w:history="1">
        <w:r>
          <w:rPr>
            <w:rStyle w:val="Hyperlink"/>
            <w:rFonts w:ascii="Arial" w:hAnsi="Arial" w:cs="Arial"/>
            <w:color w:val="0E70C3"/>
            <w:sz w:val="18"/>
            <w:szCs w:val="18"/>
            <w:u w:val="none"/>
            <w:lang w:val="vi-VN"/>
          </w:rPr>
          <w:t>44/2016/NĐ-CP</w:t>
        </w:r>
      </w:hyperlink>
      <w:r>
        <w:rPr>
          <w:rFonts w:ascii="Arial" w:hAnsi="Arial" w:cs="Arial"/>
          <w:color w:val="000000"/>
          <w:sz w:val="18"/>
          <w:szCs w:val="18"/>
          <w:lang w:val="vi-VN"/>
        </w:rPr>
        <w:t> ngày 15 tháng 5 năm 2016 của Chính phủ quy định chi tiết một số điều của Luật an toàn, vệ sinh </w:t>
      </w:r>
      <w:r>
        <w:rPr>
          <w:rFonts w:ascii="Arial" w:hAnsi="Arial" w:cs="Arial"/>
          <w:color w:val="000000"/>
          <w:sz w:val="18"/>
          <w:szCs w:val="18"/>
        </w:rPr>
        <w:t>l</w:t>
      </w:r>
      <w:r>
        <w:rPr>
          <w:rFonts w:ascii="Arial" w:hAnsi="Arial" w:cs="Arial"/>
          <w:color w:val="000000"/>
          <w:sz w:val="18"/>
          <w:szCs w:val="18"/>
          <w:lang w:val="vi-VN"/>
        </w:rPr>
        <w:t>ao động về hoạt động kiểm định kỹ thuật an toàn lao động, huấn luyện an toàn, vệ sinh lao động và quan trắc môi trường lao động;</w:t>
      </w:r>
    </w:p>
    <w:p w:rsidR="00ED67DC" w:rsidRDefault="00ED67DC" w:rsidP="00ED67D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Thông tư số </w:t>
      </w:r>
      <w:hyperlink r:id="rId7"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 tháng 01 năm 2017 của Bộ trưởng Bộ Quốc phòng quy định công tác kiểm định kỹ thuật an toàn máy, thiết bị, vật tư có yêu cầu nghiêm ngặt về an toàn lao động trong Quân đội.</w:t>
      </w:r>
    </w:p>
    <w:p w:rsidR="0097429D" w:rsidRDefault="0097429D">
      <w:bookmarkStart w:id="1" w:name="_GoBack"/>
      <w:bookmarkEnd w:id="1"/>
    </w:p>
    <w:sectPr w:rsidR="0097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DC"/>
    <w:rsid w:val="0097429D"/>
    <w:rsid w:val="00ED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7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6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7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6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thong-tu-08-2017-tt-bqp-hoat-dong-kiem-dinh-ky-thuat-an-toan-may-thiet-bi-vat-tu-trong-bo-quoc-phong-3403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nghi-dinh-44-2016-nd-cp-ky-thuat-an-toan-lao-dong-huan-luyen-an-toan-ve-sinh-moi-truong-lao-dong-299837.aspx" TargetMode="External"/><Relationship Id="rId5" Type="http://schemas.openxmlformats.org/officeDocument/2006/relationships/hyperlink" Target="https://thuvienphapluat.vn/van-ban/lao-dong-tien-luong/thong-tu-08-2017-tt-bqp-hoat-dong-kiem-dinh-ky-thuat-an-toan-may-thiet-bi-vat-tu-trong-bo-quoc-phong-34038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2023-07-14T08:22:00Z</dcterms:created>
  <dcterms:modified xsi:type="dcterms:W3CDTF">2023-07-14T08:22:00Z</dcterms:modified>
</cp:coreProperties>
</file>