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21" w:rsidRPr="0042167A" w:rsidRDefault="00BD5421" w:rsidP="00BD5421">
      <w:pPr>
        <w:widowControl w:val="0"/>
        <w:autoSpaceDE w:val="0"/>
        <w:autoSpaceDN w:val="0"/>
        <w:adjustRightInd w:val="0"/>
        <w:spacing w:before="120" w:after="0" w:line="240" w:lineRule="auto"/>
        <w:jc w:val="right"/>
        <w:rPr>
          <w:rFonts w:ascii="Arial" w:hAnsi="Arial" w:cs="Arial"/>
          <w:sz w:val="20"/>
          <w:szCs w:val="28"/>
        </w:rPr>
      </w:pPr>
      <w:r w:rsidRPr="0042167A">
        <w:rPr>
          <w:rFonts w:ascii="Arial" w:hAnsi="Arial" w:cs="Arial"/>
          <w:b/>
          <w:bCs/>
          <w:sz w:val="20"/>
          <w:szCs w:val="28"/>
        </w:rPr>
        <w:t>Mẫu 25</w:t>
      </w:r>
    </w:p>
    <w:p w:rsidR="00BD5421" w:rsidRDefault="00BD5421" w:rsidP="00BD5421">
      <w:pPr>
        <w:widowControl w:val="0"/>
        <w:autoSpaceDE w:val="0"/>
        <w:autoSpaceDN w:val="0"/>
        <w:adjustRightInd w:val="0"/>
        <w:spacing w:before="120" w:after="0" w:line="240" w:lineRule="auto"/>
        <w:jc w:val="center"/>
        <w:rPr>
          <w:rFonts w:ascii="Arial" w:hAnsi="Arial" w:cs="Arial"/>
          <w:b/>
          <w:bCs/>
          <w:sz w:val="20"/>
          <w:szCs w:val="28"/>
        </w:rPr>
      </w:pPr>
      <w:r w:rsidRPr="0042167A">
        <w:rPr>
          <w:rFonts w:ascii="Arial" w:hAnsi="Arial" w:cs="Arial"/>
          <w:b/>
          <w:bCs/>
          <w:sz w:val="20"/>
          <w:szCs w:val="28"/>
        </w:rPr>
        <w:t xml:space="preserve"> (TÊN TỔ CHỨC ĐỀ NGHỊ CẤP PHÉP)</w:t>
      </w:r>
    </w:p>
    <w:p w:rsidR="00BD5421" w:rsidRPr="0042167A" w:rsidRDefault="00BD5421" w:rsidP="00BD5421">
      <w:pPr>
        <w:widowControl w:val="0"/>
        <w:autoSpaceDE w:val="0"/>
        <w:autoSpaceDN w:val="0"/>
        <w:adjustRightInd w:val="0"/>
        <w:spacing w:before="120" w:after="0" w:line="240" w:lineRule="auto"/>
        <w:jc w:val="center"/>
        <w:rPr>
          <w:rFonts w:ascii="Arial" w:hAnsi="Arial" w:cs="Arial"/>
          <w:sz w:val="20"/>
          <w:szCs w:val="28"/>
        </w:rPr>
      </w:pPr>
      <w:r w:rsidRPr="0042167A">
        <w:rPr>
          <w:rFonts w:ascii="Arial" w:hAnsi="Arial" w:cs="Arial"/>
          <w:sz w:val="20"/>
          <w:szCs w:val="28"/>
        </w:rPr>
        <w:t>(Trang bìa trong)</w:t>
      </w:r>
    </w:p>
    <w:p w:rsidR="00BD5421" w:rsidRPr="0042167A" w:rsidRDefault="00BD5421" w:rsidP="00BD5421">
      <w:pPr>
        <w:widowControl w:val="0"/>
        <w:autoSpaceDE w:val="0"/>
        <w:autoSpaceDN w:val="0"/>
        <w:adjustRightInd w:val="0"/>
        <w:spacing w:before="120" w:after="0" w:line="240" w:lineRule="auto"/>
        <w:jc w:val="center"/>
        <w:rPr>
          <w:rFonts w:ascii="Arial" w:hAnsi="Arial" w:cs="Arial"/>
          <w:b/>
          <w:bCs/>
          <w:sz w:val="20"/>
          <w:szCs w:val="32"/>
        </w:rPr>
      </w:pPr>
    </w:p>
    <w:p w:rsidR="00BD5421" w:rsidRPr="0042167A" w:rsidRDefault="00BD5421" w:rsidP="00BD5421">
      <w:pPr>
        <w:widowControl w:val="0"/>
        <w:autoSpaceDE w:val="0"/>
        <w:autoSpaceDN w:val="0"/>
        <w:adjustRightInd w:val="0"/>
        <w:spacing w:before="120" w:after="0" w:line="240" w:lineRule="auto"/>
        <w:jc w:val="center"/>
        <w:rPr>
          <w:rFonts w:ascii="Arial" w:hAnsi="Arial" w:cs="Arial"/>
          <w:b/>
          <w:bCs/>
          <w:sz w:val="20"/>
          <w:szCs w:val="32"/>
        </w:rPr>
      </w:pPr>
    </w:p>
    <w:p w:rsidR="00BD5421" w:rsidRPr="0042167A" w:rsidRDefault="00BD5421" w:rsidP="00BD5421">
      <w:pPr>
        <w:widowControl w:val="0"/>
        <w:autoSpaceDE w:val="0"/>
        <w:autoSpaceDN w:val="0"/>
        <w:adjustRightInd w:val="0"/>
        <w:spacing w:before="120" w:after="0" w:line="240" w:lineRule="auto"/>
        <w:jc w:val="center"/>
        <w:rPr>
          <w:rFonts w:ascii="Arial" w:hAnsi="Arial" w:cs="Arial"/>
          <w:sz w:val="20"/>
          <w:szCs w:val="32"/>
        </w:rPr>
      </w:pPr>
      <w:r w:rsidRPr="0042167A">
        <w:rPr>
          <w:rFonts w:ascii="Arial" w:hAnsi="Arial" w:cs="Arial"/>
          <w:b/>
          <w:bCs/>
          <w:sz w:val="20"/>
          <w:szCs w:val="32"/>
        </w:rPr>
        <w:t>BÁO CÁO</w:t>
      </w:r>
    </w:p>
    <w:p w:rsidR="00BD5421" w:rsidRPr="0042167A" w:rsidRDefault="00BD5421" w:rsidP="00BD5421">
      <w:pPr>
        <w:widowControl w:val="0"/>
        <w:autoSpaceDE w:val="0"/>
        <w:autoSpaceDN w:val="0"/>
        <w:adjustRightInd w:val="0"/>
        <w:spacing w:before="120" w:after="0" w:line="240" w:lineRule="auto"/>
        <w:jc w:val="center"/>
        <w:rPr>
          <w:rFonts w:ascii="Arial" w:hAnsi="Arial" w:cs="Arial"/>
          <w:sz w:val="20"/>
          <w:szCs w:val="32"/>
        </w:rPr>
      </w:pPr>
      <w:r w:rsidRPr="0042167A">
        <w:rPr>
          <w:rFonts w:ascii="Arial" w:hAnsi="Arial" w:cs="Arial"/>
          <w:b/>
          <w:bCs/>
          <w:sz w:val="20"/>
          <w:szCs w:val="32"/>
        </w:rPr>
        <w:t>KẾT QUẢ THI CÔNG GIẾNG KHAI THÁC</w:t>
      </w:r>
    </w:p>
    <w:p w:rsidR="00BD5421" w:rsidRPr="0042167A" w:rsidRDefault="00BD5421" w:rsidP="00BD5421">
      <w:pPr>
        <w:widowControl w:val="0"/>
        <w:autoSpaceDE w:val="0"/>
        <w:autoSpaceDN w:val="0"/>
        <w:adjustRightInd w:val="0"/>
        <w:spacing w:before="120" w:after="0" w:line="240" w:lineRule="auto"/>
        <w:jc w:val="center"/>
        <w:rPr>
          <w:rFonts w:ascii="Arial" w:hAnsi="Arial" w:cs="Arial"/>
          <w:sz w:val="20"/>
          <w:szCs w:val="18"/>
        </w:rPr>
      </w:pPr>
      <w:r w:rsidRPr="0042167A">
        <w:rPr>
          <w:rFonts w:ascii="Arial" w:hAnsi="Arial" w:cs="Arial"/>
          <w:sz w:val="20"/>
          <w:szCs w:val="28"/>
        </w:rPr>
        <w:t>………………..</w:t>
      </w:r>
      <w:r w:rsidRPr="0042167A">
        <w:rPr>
          <w:rFonts w:ascii="Arial" w:hAnsi="Arial" w:cs="Arial"/>
          <w:sz w:val="20"/>
          <w:szCs w:val="28"/>
          <w:vertAlign w:val="superscript"/>
        </w:rPr>
        <w:t>(1)</w:t>
      </w:r>
    </w:p>
    <w:p w:rsidR="00BD5421" w:rsidRPr="0042167A" w:rsidRDefault="00BD5421" w:rsidP="00BD5421">
      <w:pPr>
        <w:widowControl w:val="0"/>
        <w:autoSpaceDE w:val="0"/>
        <w:autoSpaceDN w:val="0"/>
        <w:adjustRightInd w:val="0"/>
        <w:spacing w:before="120" w:after="0" w:line="240" w:lineRule="auto"/>
        <w:jc w:val="center"/>
        <w:rPr>
          <w:rFonts w:ascii="Arial" w:hAnsi="Arial" w:cs="Arial"/>
          <w:sz w:val="20"/>
          <w:szCs w:val="28"/>
        </w:rPr>
      </w:pPr>
      <w:r w:rsidRPr="0042167A">
        <w:rPr>
          <w:rFonts w:ascii="Arial" w:hAnsi="Arial" w:cs="Arial"/>
          <w:b/>
          <w:bCs/>
          <w:sz w:val="20"/>
          <w:szCs w:val="28"/>
        </w:rPr>
        <w:t xml:space="preserve"> (Đối với công trình thăm dò có quy mô nhỏ hơn 200 m</w:t>
      </w:r>
      <w:r w:rsidRPr="0042167A">
        <w:rPr>
          <w:rFonts w:ascii="Arial" w:hAnsi="Arial" w:cs="Arial"/>
          <w:b/>
          <w:bCs/>
          <w:sz w:val="20"/>
          <w:szCs w:val="28"/>
          <w:vertAlign w:val="superscript"/>
        </w:rPr>
        <w:t>3</w:t>
      </w:r>
      <w:r w:rsidRPr="0042167A">
        <w:rPr>
          <w:rFonts w:ascii="Arial" w:hAnsi="Arial" w:cs="Arial"/>
          <w:b/>
          <w:bCs/>
          <w:sz w:val="20"/>
          <w:szCs w:val="28"/>
        </w:rPr>
        <w:t>/ngày đêm)</w:t>
      </w:r>
    </w:p>
    <w:p w:rsidR="00BD5421" w:rsidRPr="0042167A" w:rsidRDefault="00BD5421" w:rsidP="00BD5421">
      <w:pPr>
        <w:widowControl w:val="0"/>
        <w:autoSpaceDE w:val="0"/>
        <w:autoSpaceDN w:val="0"/>
        <w:adjustRightInd w:val="0"/>
        <w:spacing w:before="120" w:after="0" w:line="240" w:lineRule="auto"/>
        <w:jc w:val="center"/>
        <w:rPr>
          <w:rFonts w:ascii="Arial" w:hAnsi="Arial" w:cs="Arial"/>
          <w:sz w:val="20"/>
          <w:szCs w:val="28"/>
        </w:rPr>
      </w:pPr>
    </w:p>
    <w:p w:rsidR="00BD5421" w:rsidRPr="0042167A" w:rsidRDefault="00BD5421" w:rsidP="00BD5421">
      <w:pPr>
        <w:widowControl w:val="0"/>
        <w:autoSpaceDE w:val="0"/>
        <w:autoSpaceDN w:val="0"/>
        <w:adjustRightInd w:val="0"/>
        <w:spacing w:before="120" w:after="0" w:line="240" w:lineRule="auto"/>
        <w:jc w:val="center"/>
        <w:rPr>
          <w:rFonts w:ascii="Arial" w:hAnsi="Arial" w:cs="Arial"/>
          <w:sz w:val="20"/>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BD5421" w:rsidRPr="0042167A" w:rsidTr="00492305">
        <w:tc>
          <w:tcPr>
            <w:tcW w:w="4428" w:type="dxa"/>
          </w:tcPr>
          <w:p w:rsidR="00BD5421" w:rsidRPr="0042167A" w:rsidRDefault="00BD5421" w:rsidP="00492305">
            <w:pPr>
              <w:spacing w:before="120" w:after="0" w:line="240" w:lineRule="auto"/>
              <w:jc w:val="center"/>
              <w:rPr>
                <w:rFonts w:ascii="Arial" w:hAnsi="Arial" w:cs="Arial"/>
              </w:rPr>
            </w:pPr>
            <w:r w:rsidRPr="0042167A">
              <w:rPr>
                <w:rFonts w:ascii="Arial" w:hAnsi="Arial" w:cs="Arial"/>
                <w:szCs w:val="28"/>
              </w:rPr>
              <w:t xml:space="preserve">TỔ CHỨC/CÁ NHÂN </w:t>
            </w:r>
            <w:r w:rsidRPr="0042167A">
              <w:rPr>
                <w:rFonts w:ascii="Arial" w:hAnsi="Arial" w:cs="Arial"/>
                <w:szCs w:val="28"/>
              </w:rPr>
              <w:br/>
              <w:t xml:space="preserve">ĐỀ NGHỊ CẤP PHÉP </w:t>
            </w:r>
            <w:r w:rsidRPr="0042167A">
              <w:rPr>
                <w:rFonts w:ascii="Arial" w:hAnsi="Arial" w:cs="Arial"/>
                <w:szCs w:val="28"/>
              </w:rPr>
              <w:br/>
            </w:r>
            <w:r w:rsidRPr="0042167A">
              <w:rPr>
                <w:rFonts w:ascii="Arial" w:hAnsi="Arial" w:cs="Arial"/>
                <w:i/>
                <w:iCs/>
                <w:szCs w:val="28"/>
              </w:rPr>
              <w:t>Ký (đóng dấu nếu có)</w:t>
            </w:r>
          </w:p>
        </w:tc>
        <w:tc>
          <w:tcPr>
            <w:tcW w:w="4428" w:type="dxa"/>
          </w:tcPr>
          <w:p w:rsidR="00BD5421" w:rsidRPr="0042167A" w:rsidRDefault="00BD5421" w:rsidP="00492305">
            <w:pPr>
              <w:spacing w:before="120" w:after="0" w:line="240" w:lineRule="auto"/>
              <w:jc w:val="center"/>
              <w:rPr>
                <w:rFonts w:ascii="Arial" w:hAnsi="Arial" w:cs="Arial"/>
                <w:b/>
              </w:rPr>
            </w:pPr>
            <w:r w:rsidRPr="0042167A">
              <w:rPr>
                <w:rFonts w:ascii="Arial" w:hAnsi="Arial" w:cs="Arial"/>
                <w:szCs w:val="28"/>
              </w:rPr>
              <w:t>ĐƠN VỊ LẬP BÁO CÁO</w:t>
            </w:r>
            <w:r w:rsidRPr="0042167A">
              <w:rPr>
                <w:rFonts w:ascii="Arial" w:hAnsi="Arial" w:cs="Arial"/>
                <w:szCs w:val="28"/>
              </w:rPr>
              <w:br/>
            </w:r>
            <w:r w:rsidRPr="0042167A">
              <w:rPr>
                <w:rFonts w:ascii="Arial" w:hAnsi="Arial" w:cs="Arial"/>
                <w:i/>
                <w:iCs/>
                <w:szCs w:val="28"/>
              </w:rPr>
              <w:t>Ký, đóng dấu</w:t>
            </w:r>
          </w:p>
        </w:tc>
      </w:tr>
    </w:tbl>
    <w:p w:rsidR="00BD5421" w:rsidRPr="0042167A" w:rsidRDefault="00BD5421" w:rsidP="00BD5421">
      <w:pPr>
        <w:widowControl w:val="0"/>
        <w:autoSpaceDE w:val="0"/>
        <w:autoSpaceDN w:val="0"/>
        <w:adjustRightInd w:val="0"/>
        <w:spacing w:before="120" w:after="0" w:line="240" w:lineRule="auto"/>
        <w:jc w:val="center"/>
        <w:rPr>
          <w:rFonts w:ascii="Arial" w:hAnsi="Arial" w:cs="Arial"/>
          <w:sz w:val="20"/>
          <w:szCs w:val="28"/>
        </w:rPr>
      </w:pPr>
    </w:p>
    <w:p w:rsidR="00BD5421" w:rsidRPr="0042167A" w:rsidRDefault="00BD5421" w:rsidP="00BD5421">
      <w:pPr>
        <w:widowControl w:val="0"/>
        <w:autoSpaceDE w:val="0"/>
        <w:autoSpaceDN w:val="0"/>
        <w:adjustRightInd w:val="0"/>
        <w:spacing w:before="120" w:after="0" w:line="240" w:lineRule="auto"/>
        <w:jc w:val="center"/>
        <w:rPr>
          <w:rFonts w:ascii="Arial" w:hAnsi="Arial" w:cs="Arial"/>
          <w:sz w:val="20"/>
          <w:szCs w:val="28"/>
        </w:rPr>
      </w:pPr>
    </w:p>
    <w:p w:rsidR="00BD5421" w:rsidRPr="0042167A" w:rsidRDefault="00BD5421" w:rsidP="00BD5421">
      <w:pPr>
        <w:widowControl w:val="0"/>
        <w:autoSpaceDE w:val="0"/>
        <w:autoSpaceDN w:val="0"/>
        <w:adjustRightInd w:val="0"/>
        <w:spacing w:before="120" w:after="0" w:line="240" w:lineRule="auto"/>
        <w:jc w:val="center"/>
        <w:rPr>
          <w:rFonts w:ascii="Arial" w:hAnsi="Arial" w:cs="Arial"/>
          <w:sz w:val="20"/>
          <w:szCs w:val="28"/>
        </w:rPr>
      </w:pPr>
      <w:r w:rsidRPr="0042167A">
        <w:rPr>
          <w:rFonts w:ascii="Arial" w:hAnsi="Arial" w:cs="Arial"/>
          <w:sz w:val="20"/>
          <w:szCs w:val="28"/>
        </w:rPr>
        <w:t>Địa danh, tháng…./năm…..</w:t>
      </w:r>
    </w:p>
    <w:p w:rsidR="00BD5421" w:rsidRPr="005F379E" w:rsidRDefault="00BD5421" w:rsidP="00BD5421">
      <w:pPr>
        <w:widowControl w:val="0"/>
        <w:autoSpaceDE w:val="0"/>
        <w:autoSpaceDN w:val="0"/>
        <w:adjustRightInd w:val="0"/>
        <w:spacing w:before="120" w:after="0" w:line="240" w:lineRule="auto"/>
        <w:rPr>
          <w:rFonts w:ascii="Arial" w:hAnsi="Arial" w:cs="Arial"/>
          <w:i/>
          <w:iCs/>
          <w:sz w:val="20"/>
          <w:szCs w:val="26"/>
        </w:rPr>
      </w:pPr>
      <w:r w:rsidRPr="005F379E">
        <w:rPr>
          <w:rFonts w:ascii="Arial" w:hAnsi="Arial" w:cs="Arial"/>
          <w:i/>
          <w:iCs/>
          <w:sz w:val="20"/>
          <w:szCs w:val="26"/>
        </w:rPr>
        <w:t>________________________</w:t>
      </w:r>
      <w:r>
        <w:rPr>
          <w:rFonts w:ascii="Arial" w:hAnsi="Arial" w:cs="Arial"/>
          <w:i/>
          <w:iCs/>
          <w:sz w:val="20"/>
          <w:szCs w:val="26"/>
        </w:rPr>
        <w:t>__</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vertAlign w:val="superscript"/>
        </w:rPr>
        <w:t>(1)</w:t>
      </w:r>
      <w:r w:rsidRPr="0042167A">
        <w:rPr>
          <w:rFonts w:ascii="Arial" w:hAnsi="Arial" w:cs="Arial"/>
          <w:sz w:val="20"/>
          <w:szCs w:val="24"/>
        </w:rPr>
        <w:t xml:space="preserve"> Ghi tên công trình, vị trí và lưu lượng khai thác</w:t>
      </w:r>
    </w:p>
    <w:p w:rsidR="00BD5421" w:rsidRPr="0042167A" w:rsidRDefault="00BD5421" w:rsidP="00BD5421">
      <w:pPr>
        <w:widowControl w:val="0"/>
        <w:autoSpaceDE w:val="0"/>
        <w:autoSpaceDN w:val="0"/>
        <w:adjustRightInd w:val="0"/>
        <w:spacing w:before="120" w:after="0" w:line="240" w:lineRule="auto"/>
        <w:jc w:val="center"/>
        <w:rPr>
          <w:rFonts w:ascii="Arial" w:hAnsi="Arial" w:cs="Arial"/>
          <w:sz w:val="20"/>
          <w:szCs w:val="28"/>
        </w:rPr>
      </w:pPr>
    </w:p>
    <w:p w:rsidR="00BD5421" w:rsidRPr="0042167A" w:rsidRDefault="00BD5421" w:rsidP="00BD5421">
      <w:pPr>
        <w:widowControl w:val="0"/>
        <w:autoSpaceDE w:val="0"/>
        <w:autoSpaceDN w:val="0"/>
        <w:adjustRightInd w:val="0"/>
        <w:spacing w:before="120" w:after="0" w:line="240" w:lineRule="auto"/>
        <w:jc w:val="center"/>
        <w:rPr>
          <w:rFonts w:ascii="Arial" w:hAnsi="Arial" w:cs="Arial"/>
          <w:sz w:val="20"/>
          <w:szCs w:val="28"/>
        </w:rPr>
      </w:pPr>
      <w:r w:rsidRPr="0042167A">
        <w:rPr>
          <w:rFonts w:ascii="Arial" w:hAnsi="Arial" w:cs="Arial"/>
          <w:b/>
          <w:bCs/>
          <w:sz w:val="20"/>
          <w:szCs w:val="28"/>
        </w:rPr>
        <w:t>HƯỚNG DẪN NỘI DUNG BÁO CÁO KẾT QUẢ THI CÔNG GIẾNG KHAI THÁC</w:t>
      </w:r>
    </w:p>
    <w:p w:rsidR="00BD5421" w:rsidRPr="0042167A" w:rsidRDefault="00BD5421" w:rsidP="00BD5421">
      <w:pPr>
        <w:widowControl w:val="0"/>
        <w:autoSpaceDE w:val="0"/>
        <w:autoSpaceDN w:val="0"/>
        <w:adjustRightInd w:val="0"/>
        <w:spacing w:before="120" w:after="0" w:line="240" w:lineRule="auto"/>
        <w:jc w:val="center"/>
        <w:rPr>
          <w:rFonts w:ascii="Arial" w:hAnsi="Arial" w:cs="Arial"/>
          <w:sz w:val="20"/>
          <w:szCs w:val="28"/>
        </w:rPr>
      </w:pPr>
      <w:r w:rsidRPr="0042167A">
        <w:rPr>
          <w:rFonts w:ascii="Arial" w:hAnsi="Arial" w:cs="Arial"/>
          <w:i/>
          <w:iCs/>
          <w:sz w:val="20"/>
          <w:szCs w:val="28"/>
        </w:rPr>
        <w:t>(Đối với công trình thăm dò có quy mô nhỏ hơn 200 m</w:t>
      </w:r>
      <w:r w:rsidRPr="0042167A">
        <w:rPr>
          <w:rFonts w:ascii="Arial" w:hAnsi="Arial" w:cs="Arial"/>
          <w:i/>
          <w:iCs/>
          <w:sz w:val="20"/>
          <w:szCs w:val="28"/>
          <w:vertAlign w:val="superscript"/>
        </w:rPr>
        <w:t>3</w:t>
      </w:r>
      <w:r w:rsidRPr="0042167A">
        <w:rPr>
          <w:rFonts w:ascii="Arial" w:hAnsi="Arial" w:cs="Arial"/>
          <w:i/>
          <w:iCs/>
          <w:sz w:val="20"/>
          <w:szCs w:val="28"/>
        </w:rPr>
        <w:t>/ngày đêm)</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sz w:val="20"/>
          <w:szCs w:val="28"/>
        </w:rPr>
        <w:t>Mở đầu</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1. Trình bày tóm tắt các thông tin của tổ chức/cá nhân là chủ đầu tư công trình thăm dò nước dưới đất </w:t>
      </w:r>
      <w:r w:rsidRPr="0042167A">
        <w:rPr>
          <w:rFonts w:ascii="Arial" w:hAnsi="Arial" w:cs="Arial"/>
          <w:i/>
          <w:iCs/>
          <w:sz w:val="20"/>
          <w:szCs w:val="26"/>
        </w:rPr>
        <w:t>(tên, địa chỉ trụ sở chính, lĩnh vực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Thuyết minh các căn cứ của việc thăm dò nước dưới đất, gồm: giấy phép thăm dò nước dưới đất được cấp, hồ sơ thiết kế giếng thăm dò được cấp có thẩm quyền phê duyệt.</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3. Khái quát các nội dung cơ bản của báo cáo bao gồm các nội dung chủ yếu về kết quả thi công thăm dò, lắp đặt giếng khai thác; về ảnh hưởng của giếng khai thác đến các công trình khai thác khác đang hoạt động và phương án khai thác nước dưới đất.</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4. Thống kê các tài liệu sử dụng làm căn cứ lập báo cáo, gồm: các quy hoạch tài nguyên nước, quy hoạch cấp nước có liên quan; các thông tin, số liệu, tài liệu, báo cáo thu thập được trong quá trình thăm dò; các thông tin, số liệu khi thi công các hạng mục thăm dò; các văn bản quy phạm pháp luật, tiêu chuẩn, quy chuẩn kỹ thuật và các tài liệu khác có liên quan.</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5. Trình bày đầy đủ các thông tin về năng lực của tổ chức, cá nhân lập báo cáo và đánh giá việc đáp ứng các điều kiện theo quy định; danh sách các thành viên tham gia lập báo cáo.</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 Kết quả thi công thăm dò, lắp đặt giếng khai thác</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1. Vị trí hành chính, tọa độ các điểm góc </w:t>
      </w:r>
      <w:r w:rsidRPr="0042167A">
        <w:rPr>
          <w:rFonts w:ascii="Arial" w:hAnsi="Arial" w:cs="Arial"/>
          <w:i/>
          <w:iCs/>
          <w:sz w:val="20"/>
          <w:szCs w:val="26"/>
        </w:rPr>
        <w:t xml:space="preserve">(theo hệ tọa độ VN2000, kinh tuyến trục, múi chiếu) </w:t>
      </w:r>
      <w:r w:rsidRPr="0042167A">
        <w:rPr>
          <w:rFonts w:ascii="Arial" w:hAnsi="Arial" w:cs="Arial"/>
          <w:sz w:val="20"/>
          <w:szCs w:val="26"/>
        </w:rPr>
        <w:t xml:space="preserve">giới hạn phạm vi bố trí giếng thăm dò nước dưới đất kèm theo hình vẽ thể hiện vị trí khu vực thăm dò và mối liên </w:t>
      </w:r>
      <w:r w:rsidRPr="0042167A">
        <w:rPr>
          <w:rFonts w:ascii="Arial" w:hAnsi="Arial" w:cs="Arial"/>
          <w:sz w:val="20"/>
          <w:szCs w:val="26"/>
        </w:rPr>
        <w:lastRenderedPageBreak/>
        <w:t>kết với các khu vực lân cận.</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Trình bày tổng quan về nội dung, phương pháp, khối lượng thăm dò đã thực hiện và các vấn đề liên quan trong quá trình thi công thăm dò.</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3. Trình bày cụ thể các nội dung, thông tin, số liệu về việc thi công các hạng mục thăm dò, gồm các nội dung chủ yếu sau:</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a) Thuyết minh, mô tả nội dung, phương pháp, thời gian, trình tự thực hiện, kết quả thi công đối với từng hạng mục công tác </w:t>
      </w:r>
      <w:r w:rsidRPr="0042167A">
        <w:rPr>
          <w:rFonts w:ascii="Arial" w:hAnsi="Arial" w:cs="Arial"/>
          <w:i/>
          <w:iCs/>
          <w:sz w:val="20"/>
          <w:szCs w:val="26"/>
        </w:rPr>
        <w:t>(khoan, bơm, lấy và phân tích mẫu nước);</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b) Trình bày cụ thể việc tuân thủ các tiêu chuẩn, quy chuẩn, yêu cầu kỹ thuật và mức độ hoàn thành về nội dung, khối lượng, chất lượng từng hạng mục công tác </w:t>
      </w:r>
      <w:r w:rsidRPr="0042167A">
        <w:rPr>
          <w:rFonts w:ascii="Arial" w:hAnsi="Arial" w:cs="Arial"/>
          <w:i/>
          <w:iCs/>
          <w:sz w:val="20"/>
          <w:szCs w:val="26"/>
        </w:rPr>
        <w:t xml:space="preserve">(khoan, bơm, lấy và phân tích mẫu nước) </w:t>
      </w:r>
      <w:r w:rsidRPr="0042167A">
        <w:rPr>
          <w:rFonts w:ascii="Arial" w:hAnsi="Arial" w:cs="Arial"/>
          <w:sz w:val="20"/>
          <w:szCs w:val="26"/>
        </w:rPr>
        <w:t>so với phê duyệt;</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c) Thuyết minh cụ thể các nội dung, khối lượng thay đổi, điều chỉnh của từng hạng mục công tác </w:t>
      </w:r>
      <w:r w:rsidRPr="0042167A">
        <w:rPr>
          <w:rFonts w:ascii="Arial" w:hAnsi="Arial" w:cs="Arial"/>
          <w:i/>
          <w:iCs/>
          <w:sz w:val="20"/>
          <w:szCs w:val="26"/>
        </w:rPr>
        <w:t xml:space="preserve">(nếu có) </w:t>
      </w:r>
      <w:r w:rsidRPr="0042167A">
        <w:rPr>
          <w:rFonts w:ascii="Arial" w:hAnsi="Arial" w:cs="Arial"/>
          <w:sz w:val="20"/>
          <w:szCs w:val="26"/>
        </w:rPr>
        <w:t>so với phê duyệt.</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4. Kết quả thăm dò</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a) Mô tả địa tầng tại các giếng khoan thăm dò, gồm các nội dung chính: chiều sâu phân bố, chiều dày, thành phần của các lớp đất đá khoan qua;</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b) Mô tả cấu trúc hoàn công của các giếng khoan, gồm các nội dung chính: chiều sâu, đường kính, chiều dài các đoạn ống chống, ống lọc, ống lắng; các đoạn chèn, trám và vật liệu chèn, trám xung quanh thành giếng khoan;</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c) Thuyết minh cụ thể công tác bơm nước thí nghiệm tại từng giếng, gồm các nội dung chính sau: mực nước tĩnh trước khi bơm, lưu lượng bơm, mực nước động và hạ thấp mực nước, thời gian bơm và thời gian hồi phục mực nước sau khi dừng bơm; lập đồ thị kết quả bơm nước thí nghiệm và luận chứng lựa chọn lưu lượng khai thác hợp lý;</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d) Tổng hợp kết quả phân tích mẫu nước, đánh giá chất lượng nước theo quy chuẩn chất lượng nước ngầm và theo tiêu chuẩn, quy chuẩn về chất lượng nước cho mục đích sử dụng.</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5. Tổng hợp, đánh giá mức độ hoàn thành các mục tiêu thăm dò và lập bảng tổng hợp nội dung, khối lượng thăm dò đã thực hiện.</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II. Đánh giá ảnh hưởng khai thác của công trình đến công trình khai thác khác và thiết kế phương án khai thác nước dưới đất</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 Đánh giá ảnh hưởng khai thác của công trình đến công trình khai thác nước dưới đất khác đang hoạt động.</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Phân tích, đánh giá ảnh hưởng của việc khai thác nước dưới đất tại công trình đến lưu lượng, mực nước, biến đổi chất lượng nước của các công trình khai thác nước dưới đất khác đang hoạt động nằm trong phạm vi bán kính 200m xung quanh công trình.</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Thuyết minh, trình bày cụ thể phương án khai thác nước dưới đất, với các nội dung chính sau:</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a) Thuyết minh nhu cầu, mục đích sử dụng nước; xây dựng biểu đồ dùng nước theo từng tháng trong năm;</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b) Thuyết minh, mô tả sơ đồ khai thác gồm các thông tin chủ yếu: số lượng, vị trí, tọa độ, chiều sâu, lưu lượng của từng giếng và khoảng cách giữa chúng, kèm theo sơ đồ khu vực và vị trí công trình khai thác nước dưới đất.</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Yêu cầu nội dung của sơ đồ khu vực và vị trí công trình khai thác nước dưới đất phải thể hiện được các thông tin chính gồm: các thông tin về </w:t>
      </w:r>
      <w:r w:rsidRPr="0042167A">
        <w:rPr>
          <w:rFonts w:ascii="Arial" w:hAnsi="Arial" w:cs="Arial"/>
          <w:i/>
          <w:iCs/>
          <w:sz w:val="20"/>
          <w:szCs w:val="26"/>
        </w:rPr>
        <w:t>ranh giới, địa danh hành chính, hệ thống sông suối, giao thông, dân cư, vị trí, các thông số chính của công trình khai thác nước dưới đất, các công trình khai thác đang hoạt động khu vực xung quanh (sơ đồ khổ giấy A4 kèm theo báo cáo).</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c) Thuyết minh, trình bày cụ thể các thông số khai thác của từng giếng, gồm: lưu lượng, mực nước tĩnh, mực nước động, chế độ khai thác.</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lastRenderedPageBreak/>
        <w:t>3. Thuyết minh, trình bày cụ thể phương án quan trắc, giám sát hoạt động khai thác tại công trình, gồm các nội dung chính: thông số quan trắc, chế độ quan trắc, phương án lắp đặt thiết bị, bố trí nhân lực quan trắc.</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4. Thuyết minh các vùng bảo hộ vệ sinh của công trình khai thác, gồm các nội dung chính: cơ sở xác định các vùng bảo hộ vệ sinh, thuyết minh việc thiết lập, xây dựng và quy định các nội dung cần phải tuân thủ trong vùng bảo hộ vệ sinh của công trình khai thác.</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5. Các cam kết của chủ công trình</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a) Các cam kết và chịu trách nhiệm về tính trung thực cũng như nguồn gốc của các thông tin, số liệu trình bày trong báo cáo;</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b) Trình bày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BD5421" w:rsidRPr="0042167A" w:rsidRDefault="00BD5421" w:rsidP="00BD5421">
      <w:pPr>
        <w:widowControl w:val="0"/>
        <w:autoSpaceDE w:val="0"/>
        <w:autoSpaceDN w:val="0"/>
        <w:adjustRightInd w:val="0"/>
        <w:spacing w:before="120" w:after="0" w:line="240" w:lineRule="auto"/>
        <w:rPr>
          <w:rFonts w:ascii="Arial" w:hAnsi="Arial" w:cs="Arial"/>
          <w:b/>
          <w:bCs/>
          <w:sz w:val="20"/>
          <w:szCs w:val="28"/>
        </w:rPr>
      </w:pPr>
      <w:r w:rsidRPr="0042167A">
        <w:rPr>
          <w:rFonts w:ascii="Arial" w:hAnsi="Arial" w:cs="Arial"/>
          <w:b/>
          <w:bCs/>
          <w:sz w:val="20"/>
          <w:szCs w:val="28"/>
        </w:rPr>
        <w:t>Kết luận và kiến nghị</w:t>
      </w:r>
    </w:p>
    <w:p w:rsidR="00BD5421" w:rsidRPr="005F379E" w:rsidRDefault="00BD5421" w:rsidP="00BD5421">
      <w:pPr>
        <w:widowControl w:val="0"/>
        <w:autoSpaceDE w:val="0"/>
        <w:autoSpaceDN w:val="0"/>
        <w:adjustRightInd w:val="0"/>
        <w:spacing w:before="120" w:after="0" w:line="240" w:lineRule="auto"/>
        <w:rPr>
          <w:rFonts w:ascii="Arial" w:hAnsi="Arial" w:cs="Arial"/>
          <w:i/>
          <w:iCs/>
          <w:sz w:val="20"/>
          <w:szCs w:val="26"/>
        </w:rPr>
      </w:pPr>
      <w:r w:rsidRPr="005F379E">
        <w:rPr>
          <w:rFonts w:ascii="Arial" w:hAnsi="Arial" w:cs="Arial"/>
          <w:i/>
          <w:iCs/>
          <w:sz w:val="20"/>
          <w:szCs w:val="26"/>
        </w:rPr>
        <w:t>________________________</w:t>
      </w:r>
      <w:r>
        <w:rPr>
          <w:rFonts w:ascii="Arial" w:hAnsi="Arial" w:cs="Arial"/>
          <w:i/>
          <w:iCs/>
          <w:sz w:val="20"/>
          <w:szCs w:val="26"/>
        </w:rPr>
        <w:t>__</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Phụ lục kèm theo Báo cáo:</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t>1. Bản vẽ hoàn công cột địa tầng và cấu trúc giếng khoan.</w:t>
      </w:r>
    </w:p>
    <w:p w:rsidR="00BD5421" w:rsidRPr="0042167A" w:rsidRDefault="00BD5421" w:rsidP="00BD5421">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t xml:space="preserve">2. Các tài liệu có liên quan khác </w:t>
      </w:r>
      <w:r w:rsidRPr="0042167A">
        <w:rPr>
          <w:rFonts w:ascii="Arial" w:hAnsi="Arial" w:cs="Arial"/>
          <w:i/>
          <w:iCs/>
          <w:sz w:val="20"/>
          <w:szCs w:val="24"/>
        </w:rPr>
        <w:t>(nếu có).</w:t>
      </w:r>
    </w:p>
    <w:p w:rsidR="00341FB5" w:rsidRDefault="00341FB5">
      <w:bookmarkStart w:id="0" w:name="_GoBack"/>
      <w:bookmarkEnd w:id="0"/>
    </w:p>
    <w:sectPr w:rsidR="00341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21"/>
    <w:rsid w:val="00341FB5"/>
    <w:rsid w:val="00BD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421"/>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54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D5421"/>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421"/>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54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D5421"/>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2023-08-21T10:37:00Z</dcterms:created>
  <dcterms:modified xsi:type="dcterms:W3CDTF">2023-08-21T10:37:00Z</dcterms:modified>
</cp:coreProperties>
</file>