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B6" w:rsidRPr="00362CB6" w:rsidRDefault="00362CB6" w:rsidP="00362CB6">
      <w:pPr>
        <w:shd w:val="clear" w:color="auto" w:fill="FFFFFF"/>
        <w:spacing w:after="0" w:line="234" w:lineRule="atLeast"/>
        <w:jc w:val="right"/>
        <w:rPr>
          <w:rFonts w:ascii="Arial" w:eastAsia="Times New Roman" w:hAnsi="Arial" w:cs="Arial"/>
          <w:color w:val="000000"/>
          <w:sz w:val="18"/>
          <w:szCs w:val="18"/>
        </w:rPr>
      </w:pPr>
      <w:bookmarkStart w:id="0" w:name="chuong_pl_2"/>
      <w:r w:rsidRPr="00362CB6">
        <w:rPr>
          <w:rFonts w:ascii="Arial" w:eastAsia="Times New Roman" w:hAnsi="Arial" w:cs="Arial"/>
          <w:b/>
          <w:bCs/>
          <w:color w:val="000000"/>
          <w:sz w:val="18"/>
          <w:szCs w:val="18"/>
        </w:rPr>
        <w:t>Biểu mẫu số 02/BC</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62CB6" w:rsidRPr="00362CB6" w:rsidTr="00362CB6">
        <w:trPr>
          <w:tblCellSpacing w:w="0" w:type="dxa"/>
        </w:trPr>
        <w:tc>
          <w:tcPr>
            <w:tcW w:w="3348" w:type="dxa"/>
            <w:shd w:val="clear" w:color="auto" w:fill="FFFFFF"/>
            <w:tcMar>
              <w:top w:w="0" w:type="dxa"/>
              <w:left w:w="108" w:type="dxa"/>
              <w:bottom w:w="0" w:type="dxa"/>
              <w:right w:w="108" w:type="dxa"/>
            </w:tcMar>
            <w:hideMark/>
          </w:tcPr>
          <w:p w:rsidR="00362CB6" w:rsidRPr="00362CB6" w:rsidRDefault="00362CB6" w:rsidP="00362CB6">
            <w:pPr>
              <w:spacing w:before="120" w:after="120" w:line="234" w:lineRule="atLeast"/>
              <w:jc w:val="center"/>
              <w:rPr>
                <w:rFonts w:ascii="Arial" w:eastAsia="Times New Roman" w:hAnsi="Arial" w:cs="Arial"/>
                <w:color w:val="000000"/>
                <w:sz w:val="18"/>
                <w:szCs w:val="18"/>
              </w:rPr>
            </w:pPr>
            <w:r w:rsidRPr="00362CB6">
              <w:rPr>
                <w:rFonts w:ascii="Arial" w:eastAsia="Times New Roman" w:hAnsi="Arial" w:cs="Arial"/>
                <w:color w:val="000000"/>
                <w:sz w:val="18"/>
                <w:szCs w:val="18"/>
              </w:rPr>
              <w:t>CƠ QUAN THUẾ CẤP TRÊN</w:t>
            </w:r>
            <w:r w:rsidRPr="00362CB6">
              <w:rPr>
                <w:rFonts w:ascii="Arial" w:eastAsia="Times New Roman" w:hAnsi="Arial" w:cs="Arial"/>
                <w:b/>
                <w:bCs/>
                <w:color w:val="000000"/>
                <w:sz w:val="18"/>
                <w:szCs w:val="18"/>
              </w:rPr>
              <w:br/>
              <w:t>CƠ QUAN BÁO CÁO</w:t>
            </w:r>
            <w:r w:rsidRPr="00362CB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62CB6" w:rsidRPr="00362CB6" w:rsidRDefault="00362CB6" w:rsidP="00362CB6">
            <w:pPr>
              <w:spacing w:before="120" w:after="120" w:line="234" w:lineRule="atLeast"/>
              <w:jc w:val="center"/>
              <w:rPr>
                <w:rFonts w:ascii="Arial" w:eastAsia="Times New Roman" w:hAnsi="Arial" w:cs="Arial"/>
                <w:color w:val="000000"/>
                <w:sz w:val="18"/>
                <w:szCs w:val="18"/>
              </w:rPr>
            </w:pPr>
            <w:r w:rsidRPr="00362CB6">
              <w:rPr>
                <w:rFonts w:ascii="Arial" w:eastAsia="Times New Roman" w:hAnsi="Arial" w:cs="Arial"/>
                <w:b/>
                <w:bCs/>
                <w:color w:val="000000"/>
                <w:sz w:val="18"/>
                <w:szCs w:val="18"/>
              </w:rPr>
              <w:t>CỘNG HÒA XÃ HỘI CHỦ NGHĨA VIỆT NAM</w:t>
            </w:r>
            <w:r w:rsidRPr="00362CB6">
              <w:rPr>
                <w:rFonts w:ascii="Arial" w:eastAsia="Times New Roman" w:hAnsi="Arial" w:cs="Arial"/>
                <w:b/>
                <w:bCs/>
                <w:color w:val="000000"/>
                <w:sz w:val="18"/>
                <w:szCs w:val="18"/>
              </w:rPr>
              <w:br/>
              <w:t>Độc lập - Tự do - Hạnh phúc</w:t>
            </w:r>
            <w:r w:rsidRPr="00362CB6">
              <w:rPr>
                <w:rFonts w:ascii="Arial" w:eastAsia="Times New Roman" w:hAnsi="Arial" w:cs="Arial"/>
                <w:b/>
                <w:bCs/>
                <w:color w:val="000000"/>
                <w:sz w:val="18"/>
                <w:szCs w:val="18"/>
              </w:rPr>
              <w:br/>
              <w:t>---------------</w:t>
            </w:r>
          </w:p>
        </w:tc>
      </w:tr>
    </w:tbl>
    <w:p w:rsidR="00362CB6" w:rsidRPr="00362CB6" w:rsidRDefault="00362CB6" w:rsidP="00362CB6">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362CB6">
        <w:rPr>
          <w:rFonts w:ascii="Arial" w:eastAsia="Times New Roman" w:hAnsi="Arial" w:cs="Arial"/>
          <w:b/>
          <w:bCs/>
          <w:color w:val="000000"/>
          <w:sz w:val="18"/>
          <w:szCs w:val="18"/>
        </w:rPr>
        <w:t>BÁO CÁO</w:t>
      </w:r>
      <w:bookmarkEnd w:id="1"/>
    </w:p>
    <w:p w:rsidR="00362CB6" w:rsidRPr="00362CB6" w:rsidRDefault="00362CB6" w:rsidP="00362CB6">
      <w:pPr>
        <w:shd w:val="clear" w:color="auto" w:fill="FFFFFF"/>
        <w:spacing w:after="0" w:line="234" w:lineRule="atLeast"/>
        <w:jc w:val="center"/>
        <w:rPr>
          <w:rFonts w:ascii="Arial" w:eastAsia="Times New Roman" w:hAnsi="Arial" w:cs="Arial"/>
          <w:color w:val="000000"/>
          <w:sz w:val="18"/>
          <w:szCs w:val="18"/>
        </w:rPr>
      </w:pPr>
      <w:bookmarkStart w:id="2" w:name="chuong_pl_2_name_name"/>
      <w:r w:rsidRPr="00362CB6">
        <w:rPr>
          <w:rFonts w:ascii="Arial" w:eastAsia="Times New Roman" w:hAnsi="Arial" w:cs="Arial"/>
          <w:b/>
          <w:bCs/>
          <w:color w:val="000000"/>
          <w:sz w:val="18"/>
          <w:szCs w:val="18"/>
        </w:rPr>
        <w:t>Công tác bồi thường nhà nước năm …….</w:t>
      </w:r>
      <w:bookmarkEnd w:id="2"/>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b/>
          <w:bCs/>
          <w:color w:val="000000"/>
          <w:sz w:val="18"/>
          <w:szCs w:val="18"/>
        </w:rPr>
        <w:t>1. Kết quả công tác bồi thường năm …….</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b/>
          <w:bCs/>
          <w:color w:val="000000"/>
          <w:sz w:val="18"/>
          <w:szCs w:val="18"/>
        </w:rPr>
        <w:t>1. Tình hình yêu cầu bồi thường, kết quả giải quyết bồi thường</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Đánh giá tình hình yêu cầu bồi thường, kết quả giải quyết bồi thường.</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Việc cấp phát kinh phí và chi trả tiền bồi thường.</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Việc xác định trách nhiệm hoàn trả của người thi hành công vụ gây thiệt hại.</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Việc xử lý kỷ luật người thi hành công vụ gây thiệt hại.</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b/>
          <w:bCs/>
          <w:color w:val="000000"/>
          <w:sz w:val="18"/>
          <w:szCs w:val="18"/>
        </w:rPr>
        <w:t>2. Kết quả thực hiện công tác bồi thường nhà nước</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Xây dựng và thực hiện Kế hoạch công tác bồi thường nhà nước năm …..</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Công tác xây dựng, hoàn thiện thể chế về trách nhiệm bồi thường của Nhà nước (đối với Bộ, ngành Trung ương).</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Công tác phổ biến, giáo dục pháp luật về trách nhiệm bồi thường của Nhà nước.</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Thực hiện quản lý chuyên ngành về bồi thường nhà nước trên các mặt công tác: hướng dẫn, bồi dưỡng kỹ năng, nghiệp vụ công tác bồi thường nhà nước; xác định cơ quan giải quyết bồi thường; hướng dẫn người bị thiệt hại thực hiện thủ tục yêu cầu bồi thường; theo dõi, đôn đốc, kiểm tra công tác bồi thường nhà nước; giải quyết khiếu nại, tố cáo, xử lý vi phạm trong công tác bồi thường nhà nước; kiến nghị cơ quan có thẩm quyền trong việc giải quyết bồi thường, thực hiện trách nhiệm hoàn trả theo quy định của pháp luật.</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Chỉ đạo cơ quan giải quyết bồi thường thực hiện giải quyết bồi thường, xác định trách nhiệm hoàn trả, thực hiện quyết định hoàn trả và thực hiện xử lý kỷ luật người thi hành công vụ gây thiệt hại.</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Chỉ đạo xử lý vi phạm trong việc giải quyết bồi thường, thực hiện trách nhiệm hoàn trả.</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Công tác phối hợp thực hiện công tác bồi thường nhà nước.</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Công tác báo cáo, thống kê về công tác bồi thường nhà nước.</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b/>
          <w:bCs/>
          <w:color w:val="000000"/>
          <w:sz w:val="18"/>
          <w:szCs w:val="18"/>
        </w:rPr>
        <w:t>3. Đánh giá chung về kết quả công tác bồi thường nhà nước</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Đánh giá chung những kết quả đạt được</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color w:val="000000"/>
          <w:sz w:val="18"/>
          <w:szCs w:val="18"/>
        </w:rPr>
        <w:t>- Những vướng mắc, bất cập và nguyên nhân</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b/>
          <w:bCs/>
          <w:color w:val="000000"/>
          <w:sz w:val="18"/>
          <w:szCs w:val="18"/>
        </w:rPr>
        <w:t>II. Nhiệm vụ trọng tâm và giải pháp thực hiện công tác bồi thường nhà nước năm ...</w:t>
      </w:r>
    </w:p>
    <w:p w:rsidR="00362CB6" w:rsidRPr="00362CB6" w:rsidRDefault="00362CB6" w:rsidP="00362CB6">
      <w:pPr>
        <w:shd w:val="clear" w:color="auto" w:fill="FFFFFF"/>
        <w:spacing w:before="120" w:after="120" w:line="234" w:lineRule="atLeast"/>
        <w:rPr>
          <w:rFonts w:ascii="Arial" w:eastAsia="Times New Roman" w:hAnsi="Arial" w:cs="Arial"/>
          <w:color w:val="000000"/>
          <w:sz w:val="18"/>
          <w:szCs w:val="18"/>
        </w:rPr>
      </w:pPr>
      <w:r w:rsidRPr="00362CB6">
        <w:rPr>
          <w:rFonts w:ascii="Arial" w:eastAsia="Times New Roman" w:hAnsi="Arial" w:cs="Arial"/>
          <w:b/>
          <w:bCs/>
          <w:color w:val="000000"/>
          <w:sz w:val="18"/>
          <w:szCs w:val="18"/>
        </w:rPr>
        <w:t>III. Đề xuất, kiến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62CB6" w:rsidRPr="00362CB6" w:rsidTr="00362CB6">
        <w:trPr>
          <w:tblCellSpacing w:w="0" w:type="dxa"/>
        </w:trPr>
        <w:tc>
          <w:tcPr>
            <w:tcW w:w="4428" w:type="dxa"/>
            <w:shd w:val="clear" w:color="auto" w:fill="FFFFFF"/>
            <w:tcMar>
              <w:top w:w="0" w:type="dxa"/>
              <w:left w:w="108" w:type="dxa"/>
              <w:bottom w:w="0" w:type="dxa"/>
              <w:right w:w="108" w:type="dxa"/>
            </w:tcMar>
            <w:hideMark/>
          </w:tcPr>
          <w:p w:rsidR="00362CB6" w:rsidRPr="00362CB6" w:rsidRDefault="00362CB6" w:rsidP="00362CB6">
            <w:pPr>
              <w:spacing w:before="120" w:after="120" w:line="234" w:lineRule="atLeast"/>
              <w:rPr>
                <w:rFonts w:ascii="Arial" w:eastAsia="Times New Roman" w:hAnsi="Arial" w:cs="Arial"/>
                <w:color w:val="000000"/>
                <w:sz w:val="18"/>
                <w:szCs w:val="18"/>
              </w:rPr>
            </w:pPr>
            <w:r w:rsidRPr="00362CB6">
              <w:rPr>
                <w:rFonts w:ascii="Arial" w:eastAsia="Times New Roman" w:hAnsi="Arial" w:cs="Arial"/>
                <w:b/>
                <w:bCs/>
                <w:i/>
                <w:iCs/>
                <w:color w:val="000000"/>
                <w:sz w:val="18"/>
                <w:szCs w:val="18"/>
              </w:rPr>
              <w:br/>
              <w:t>Nơi nhận:</w:t>
            </w:r>
            <w:r w:rsidRPr="00362CB6">
              <w:rPr>
                <w:rFonts w:ascii="Arial" w:eastAsia="Times New Roman" w:hAnsi="Arial" w:cs="Arial"/>
                <w:b/>
                <w:bCs/>
                <w:i/>
                <w:iCs/>
                <w:color w:val="000000"/>
                <w:sz w:val="18"/>
                <w:szCs w:val="18"/>
              </w:rPr>
              <w:br/>
            </w:r>
            <w:r w:rsidRPr="00362CB6">
              <w:rPr>
                <w:rFonts w:ascii="Arial" w:eastAsia="Times New Roman" w:hAnsi="Arial" w:cs="Arial"/>
                <w:color w:val="000000"/>
                <w:sz w:val="16"/>
                <w:szCs w:val="16"/>
              </w:rPr>
              <w:t>- Cơ quan Thuế cấp trên trực tiếp;</w:t>
            </w:r>
            <w:r w:rsidRPr="00362CB6">
              <w:rPr>
                <w:rFonts w:ascii="Arial" w:eastAsia="Times New Roman" w:hAnsi="Arial" w:cs="Arial"/>
                <w:color w:val="000000"/>
                <w:sz w:val="16"/>
                <w:szCs w:val="16"/>
              </w:rPr>
              <w:br/>
              <w:t>- Cơ quan quản lý nhà nước về công tác bồi thường (để báo cáo);</w:t>
            </w:r>
            <w:r w:rsidRPr="00362CB6">
              <w:rPr>
                <w:rFonts w:ascii="Arial" w:eastAsia="Times New Roman" w:hAnsi="Arial" w:cs="Arial"/>
                <w:color w:val="000000"/>
                <w:sz w:val="16"/>
                <w:szCs w:val="16"/>
              </w:rPr>
              <w:br/>
              <w:t>- Lưu: VT, ...</w:t>
            </w:r>
          </w:p>
        </w:tc>
        <w:tc>
          <w:tcPr>
            <w:tcW w:w="4428" w:type="dxa"/>
            <w:shd w:val="clear" w:color="auto" w:fill="FFFFFF"/>
            <w:tcMar>
              <w:top w:w="0" w:type="dxa"/>
              <w:left w:w="108" w:type="dxa"/>
              <w:bottom w:w="0" w:type="dxa"/>
              <w:right w:w="108" w:type="dxa"/>
            </w:tcMar>
            <w:hideMark/>
          </w:tcPr>
          <w:p w:rsidR="00362CB6" w:rsidRPr="00362CB6" w:rsidRDefault="00362CB6" w:rsidP="00362CB6">
            <w:pPr>
              <w:spacing w:before="120" w:after="120" w:line="234" w:lineRule="atLeast"/>
              <w:jc w:val="center"/>
              <w:rPr>
                <w:rFonts w:ascii="Arial" w:eastAsia="Times New Roman" w:hAnsi="Arial" w:cs="Arial"/>
                <w:color w:val="000000"/>
                <w:sz w:val="18"/>
                <w:szCs w:val="18"/>
              </w:rPr>
            </w:pPr>
            <w:r w:rsidRPr="00362CB6">
              <w:rPr>
                <w:rFonts w:ascii="Arial" w:eastAsia="Times New Roman" w:hAnsi="Arial" w:cs="Arial"/>
                <w:b/>
                <w:bCs/>
                <w:color w:val="000000"/>
                <w:sz w:val="18"/>
                <w:szCs w:val="18"/>
              </w:rPr>
              <w:t>Thủ trưởng cơ quan Thuế</w:t>
            </w:r>
            <w:r w:rsidRPr="00362CB6">
              <w:rPr>
                <w:rFonts w:ascii="Arial" w:eastAsia="Times New Roman" w:hAnsi="Arial" w:cs="Arial"/>
                <w:b/>
                <w:bCs/>
                <w:color w:val="000000"/>
                <w:sz w:val="18"/>
                <w:szCs w:val="18"/>
              </w:rPr>
              <w:br/>
            </w:r>
            <w:r w:rsidRPr="00362CB6">
              <w:rPr>
                <w:rFonts w:ascii="Arial" w:eastAsia="Times New Roman" w:hAnsi="Arial" w:cs="Arial"/>
                <w:i/>
                <w:iCs/>
                <w:color w:val="000000"/>
                <w:sz w:val="18"/>
                <w:szCs w:val="18"/>
              </w:rPr>
              <w:t>(ký, ghi rõ họ tên và đó</w:t>
            </w:r>
          </w:p>
        </w:tc>
      </w:tr>
    </w:tbl>
    <w:p w:rsidR="009D1EA5" w:rsidRDefault="009D1EA5">
      <w:bookmarkStart w:id="3" w:name="_GoBack"/>
      <w:bookmarkEnd w:id="3"/>
    </w:p>
    <w:sectPr w:rsidR="009D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B6"/>
    <w:rsid w:val="00362CB6"/>
    <w:rsid w:val="009D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C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C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2023-08-28T10:17:00Z</dcterms:created>
  <dcterms:modified xsi:type="dcterms:W3CDTF">2023-08-28T10:18:00Z</dcterms:modified>
</cp:coreProperties>
</file>