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4C" w:rsidRPr="00FC294C" w:rsidRDefault="00FC294C" w:rsidP="00FC294C">
      <w:pPr>
        <w:shd w:val="clear" w:color="auto" w:fill="FFFFFF"/>
        <w:spacing w:after="0" w:line="174" w:lineRule="atLeast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bookmarkStart w:id="0" w:name="chuong_phuluc_1"/>
      <w:r w:rsidRPr="00FC294C">
        <w:rPr>
          <w:rFonts w:ascii="Arial" w:eastAsia="Times New Roman" w:hAnsi="Arial" w:cs="Arial"/>
          <w:b/>
          <w:bCs/>
          <w:color w:val="000000"/>
          <w:sz w:val="13"/>
          <w:szCs w:val="13"/>
        </w:rPr>
        <w:t>PHỤ LỤC I</w:t>
      </w:r>
      <w:bookmarkEnd w:id="0"/>
    </w:p>
    <w:p w:rsidR="00FC294C" w:rsidRPr="00FC294C" w:rsidRDefault="00FC294C" w:rsidP="00FC294C">
      <w:pPr>
        <w:shd w:val="clear" w:color="auto" w:fill="FFFFFF"/>
        <w:spacing w:before="120" w:after="120" w:line="174" w:lineRule="atLeast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FC294C">
        <w:rPr>
          <w:rFonts w:ascii="Arial" w:eastAsia="Times New Roman" w:hAnsi="Arial" w:cs="Arial"/>
          <w:i/>
          <w:iCs/>
          <w:color w:val="000000"/>
          <w:sz w:val="13"/>
          <w:szCs w:val="13"/>
        </w:rPr>
        <w:t>(Ban hành kèm theo Nghị định số 25/2017/NĐ-CP ngày 14 tháng 3 năm 2017 của Chính Phủ)</w:t>
      </w:r>
    </w:p>
    <w:p w:rsidR="00FC294C" w:rsidRPr="00FC294C" w:rsidRDefault="00FC294C" w:rsidP="00FC294C">
      <w:pPr>
        <w:shd w:val="clear" w:color="auto" w:fill="FFFFFF"/>
        <w:spacing w:before="120" w:after="120" w:line="174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FC294C">
        <w:rPr>
          <w:rFonts w:ascii="Arial" w:eastAsia="Times New Roman" w:hAnsi="Arial" w:cs="Arial"/>
          <w:b/>
          <w:bCs/>
          <w:color w:val="000000"/>
          <w:sz w:val="13"/>
          <w:szCs w:val="13"/>
        </w:rPr>
        <w:t>ĐƠN VỊ CHỦ QUẢN: ….</w:t>
      </w:r>
    </w:p>
    <w:p w:rsidR="00FC294C" w:rsidRPr="00FC294C" w:rsidRDefault="00FC294C" w:rsidP="00FC294C">
      <w:pPr>
        <w:shd w:val="clear" w:color="auto" w:fill="FFFFFF"/>
        <w:spacing w:before="120" w:after="120" w:line="174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FC294C">
        <w:rPr>
          <w:rFonts w:ascii="Arial" w:eastAsia="Times New Roman" w:hAnsi="Arial" w:cs="Arial"/>
          <w:b/>
          <w:bCs/>
          <w:color w:val="000000"/>
          <w:sz w:val="13"/>
          <w:szCs w:val="13"/>
        </w:rPr>
        <w:t>ĐƠN VỊ LẬP: …</w:t>
      </w:r>
    </w:p>
    <w:p w:rsidR="00FC294C" w:rsidRPr="00FC294C" w:rsidRDefault="00FC294C" w:rsidP="00FC294C">
      <w:pPr>
        <w:shd w:val="clear" w:color="auto" w:fill="FFFFFF"/>
        <w:spacing w:after="0" w:line="174" w:lineRule="atLeast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bookmarkStart w:id="1" w:name="chuong_phuluc_1_name"/>
      <w:r w:rsidRPr="00FC294C">
        <w:rPr>
          <w:rFonts w:ascii="Arial" w:eastAsia="Times New Roman" w:hAnsi="Arial" w:cs="Arial"/>
          <w:b/>
          <w:bCs/>
          <w:color w:val="000000"/>
          <w:sz w:val="13"/>
          <w:szCs w:val="13"/>
        </w:rPr>
        <w:t>BÁO CÁO TÌNH HÌNH TÀI CHÍNH NHÀ NƯỚC</w:t>
      </w:r>
      <w:bookmarkEnd w:id="1"/>
      <w:r w:rsidRPr="00FC294C">
        <w:rPr>
          <w:rFonts w:ascii="Arial" w:eastAsia="Times New Roman" w:hAnsi="Arial" w:cs="Arial"/>
          <w:color w:val="000000"/>
          <w:sz w:val="13"/>
          <w:szCs w:val="13"/>
        </w:rPr>
        <w:br/>
      </w:r>
      <w:r w:rsidRPr="00FC294C">
        <w:rPr>
          <w:rFonts w:ascii="Arial" w:eastAsia="Times New Roman" w:hAnsi="Arial" w:cs="Arial"/>
          <w:i/>
          <w:iCs/>
          <w:color w:val="000000"/>
          <w:sz w:val="13"/>
          <w:szCs w:val="13"/>
        </w:rPr>
        <w:t>(cho năm tài chính kết thúc tại ngày 31/12/20X2)</w:t>
      </w:r>
    </w:p>
    <w:p w:rsidR="00FC294C" w:rsidRPr="00FC294C" w:rsidRDefault="00FC294C" w:rsidP="00FC294C">
      <w:pPr>
        <w:shd w:val="clear" w:color="auto" w:fill="FFFFFF"/>
        <w:spacing w:before="120" w:after="120" w:line="174" w:lineRule="atLeast"/>
        <w:jc w:val="right"/>
        <w:rPr>
          <w:rFonts w:ascii="Arial" w:eastAsia="Times New Roman" w:hAnsi="Arial" w:cs="Arial"/>
          <w:color w:val="000000"/>
          <w:sz w:val="13"/>
          <w:szCs w:val="13"/>
        </w:rPr>
      </w:pPr>
      <w:r w:rsidRPr="00FC294C">
        <w:rPr>
          <w:rFonts w:ascii="Arial" w:eastAsia="Times New Roman" w:hAnsi="Arial" w:cs="Arial"/>
          <w:i/>
          <w:iCs/>
          <w:color w:val="000000"/>
          <w:sz w:val="13"/>
          <w:szCs w:val="13"/>
          <w:lang w:val="vi-VN"/>
        </w:rPr>
        <w:t>Đơn vị: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3007"/>
        <w:gridCol w:w="401"/>
        <w:gridCol w:w="869"/>
        <w:gridCol w:w="936"/>
        <w:gridCol w:w="936"/>
      </w:tblGrid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TT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Nội dung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Mã số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Thuyết minh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31/12/20X2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31/12/20X1</w:t>
            </w: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A.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TÀI SẢN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I.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Tà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i 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sản ng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ắ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n hạn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1.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Tiền và các khoản tương đương tiền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2.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Đầu tư tài chính ngắn hạn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3.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Các khoản phải thu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4.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Hàng tồn kho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5.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Cho vay ng</w:t>
            </w: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ắ</w:t>
            </w: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n hạn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6.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Tài s</w:t>
            </w: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ả</w:t>
            </w: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n ng</w:t>
            </w: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ắ</w:t>
            </w: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n hạn khác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II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Tài s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ả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n dài h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ạ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1.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Đầu tư tài chính </w:t>
            </w: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d</w:t>
            </w: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ài hạn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1.1. V</w:t>
            </w: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ố</w:t>
            </w: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n nhà nước tại các doanh nghiệp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1.2. Vốn góp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1.3. Đầu tư tài chính dài hạn khác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2.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Cho vay dài hạn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3.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Xây dựng cơ bản dở dang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4.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Tài sản cố định hữu hình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4.1. Tài sản kết cấu hạ tầng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4.2. Bất động sản, nhà cửa, thiết bị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5.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Tài sản c</w:t>
            </w: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ố </w:t>
            </w: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định vô hình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6.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Tài sản dài hạn khác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T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Ổ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NG TÀI SẢN (I + II)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B.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N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Ợ 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PHẢI TRẢ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I.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N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ợ 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phải trả ng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ắ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n hạn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1.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Nợ ngắn hạn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val="vi-VN"/>
              </w:rPr>
              <w:t>Trong đ</w:t>
            </w:r>
            <w:r w:rsidRPr="00FC294C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</w:rPr>
              <w:t>ó</w:t>
            </w:r>
            <w:r w:rsidRPr="00FC294C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val="vi-VN"/>
              </w:rPr>
              <w:t>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- Nợ trong nước của Chính phủ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- Nợ nước ngoài của Chính phủ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- Nợ chính quyền địa phương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2.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Các khoản phải trả ngắn hạn khác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II.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Nợ phải trả dài hạn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1.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Nợ dài hạn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val="vi-VN"/>
              </w:rPr>
              <w:t>Trong đ</w:t>
            </w:r>
            <w:r w:rsidRPr="00FC294C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</w:rPr>
              <w:t>ó</w:t>
            </w:r>
            <w:r w:rsidRPr="00FC294C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val="vi-VN"/>
              </w:rPr>
              <w:t>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- Nợ trong nước của Chính phủ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- Nợ nước ngoài của Chính phủ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- Nợ chính quy</w:t>
            </w: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ề</w:t>
            </w: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n địa phương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2.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Các khoản phải trả dài hạn khác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T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Ổ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NG NỢ PHẢI TR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Ả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 (I + II)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C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NGU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Ồ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N V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Ố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I.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Nguồn vốn hình thành tài sản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II.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Thặng dư/Thâm hụt lũy kế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III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Nguồn vốn khác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C294C" w:rsidRPr="00FC294C" w:rsidTr="00FC294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before="120" w:after="120" w:line="17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T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Ổ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NG NGU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Ồ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N V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Ố</w:t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N (I + II + III)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94C" w:rsidRPr="00FC294C" w:rsidRDefault="00FC294C" w:rsidP="00FC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</w:tbl>
    <w:p w:rsidR="00FC294C" w:rsidRPr="00FC294C" w:rsidRDefault="00FC294C" w:rsidP="00FC29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4"/>
        <w:gridCol w:w="2574"/>
        <w:gridCol w:w="3708"/>
      </w:tblGrid>
      <w:tr w:rsidR="00FC294C" w:rsidRPr="00FC294C" w:rsidTr="00FC294C">
        <w:trPr>
          <w:tblCellSpacing w:w="0" w:type="dxa"/>
        </w:trPr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br/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Người lập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br/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Kiểm soát</w:t>
            </w:r>
          </w:p>
        </w:tc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4C" w:rsidRPr="00FC294C" w:rsidRDefault="00FC294C" w:rsidP="00FC294C">
            <w:pPr>
              <w:spacing w:before="120" w:after="120" w:line="17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……….</w:t>
            </w: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  <w:lang w:val="vi-VN"/>
              </w:rPr>
              <w:t>, ngày ... tháng ... năm </w:t>
            </w: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……..</w:t>
            </w:r>
            <w:r w:rsidRPr="00FC294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br/>
            </w:r>
            <w:r w:rsidRPr="00FC294C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vi-VN"/>
              </w:rPr>
              <w:t>Thủ trưởng đơn vị</w:t>
            </w:r>
          </w:p>
        </w:tc>
      </w:tr>
    </w:tbl>
    <w:p w:rsidR="00A507A7" w:rsidRDefault="00A507A7"/>
    <w:sectPr w:rsidR="00A507A7" w:rsidSect="00E6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compat/>
  <w:rsids>
    <w:rsidRoot w:val="00FC294C"/>
    <w:rsid w:val="00A507A7"/>
    <w:rsid w:val="00E6648A"/>
    <w:rsid w:val="00FC2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2023-07-07T01:05:00Z</dcterms:created>
  <dcterms:modified xsi:type="dcterms:W3CDTF">2023-07-07T01:06:00Z</dcterms:modified>
</cp:coreProperties>
</file>